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2A" w:rsidRPr="00BA71D6" w:rsidRDefault="00313F2A" w:rsidP="00313F2A">
      <w:pPr>
        <w:pStyle w:val="Nagwek1"/>
      </w:pPr>
      <w:bookmarkStart w:id="0" w:name="_Toc507698858"/>
      <w:r>
        <w:t>8</w:t>
      </w:r>
      <w:r w:rsidRPr="00BA71D6">
        <w:t>. STRESZCZENIE</w:t>
      </w:r>
      <w:r>
        <w:t xml:space="preserve"> W JĘZYKU POLSKIM</w:t>
      </w:r>
      <w:bookmarkEnd w:id="0"/>
    </w:p>
    <w:p w:rsidR="00313F2A" w:rsidRPr="006177DE" w:rsidRDefault="00313F2A" w:rsidP="00313F2A">
      <w:pPr>
        <w:spacing w:after="0" w:line="480" w:lineRule="auto"/>
        <w:ind w:firstLine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Jedną z</w:t>
      </w:r>
      <w:r w:rsidRPr="006177DE">
        <w:rPr>
          <w:szCs w:val="24"/>
          <w:lang w:eastAsia="pl-PL"/>
        </w:rPr>
        <w:t xml:space="preserve"> najistotniejszych różn</w:t>
      </w:r>
      <w:r>
        <w:rPr>
          <w:szCs w:val="24"/>
          <w:lang w:eastAsia="pl-PL"/>
        </w:rPr>
        <w:t>ic pomiędzy tradycyjną metodyką</w:t>
      </w:r>
      <w:r w:rsidRPr="006177DE">
        <w:rPr>
          <w:szCs w:val="24"/>
          <w:lang w:eastAsia="pl-PL"/>
        </w:rPr>
        <w:t xml:space="preserve"> leczenia próchnicy, a współczesnym podejściem</w:t>
      </w:r>
      <w:r>
        <w:rPr>
          <w:szCs w:val="24"/>
          <w:lang w:eastAsia="pl-PL"/>
        </w:rPr>
        <w:t>, opartym na koncepcji</w:t>
      </w:r>
      <w:r w:rsidRPr="006177DE">
        <w:rPr>
          <w:szCs w:val="24"/>
          <w:lang w:eastAsia="pl-PL"/>
        </w:rPr>
        <w:t xml:space="preserve"> minimalnie interwencyjnej stomatologii (MID – </w:t>
      </w:r>
      <w:proofErr w:type="spellStart"/>
      <w:r w:rsidRPr="006177DE">
        <w:rPr>
          <w:szCs w:val="24"/>
          <w:lang w:eastAsia="pl-PL"/>
        </w:rPr>
        <w:t>minimal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intervention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dentistry</w:t>
      </w:r>
      <w:proofErr w:type="spellEnd"/>
      <w:r w:rsidRPr="006177DE">
        <w:rPr>
          <w:szCs w:val="24"/>
          <w:lang w:eastAsia="pl-PL"/>
        </w:rPr>
        <w:t>)</w:t>
      </w:r>
      <w:r>
        <w:rPr>
          <w:szCs w:val="24"/>
          <w:lang w:eastAsia="pl-PL"/>
        </w:rPr>
        <w:t>,</w:t>
      </w:r>
      <w:r w:rsidRPr="006177DE">
        <w:rPr>
          <w:szCs w:val="24"/>
          <w:lang w:eastAsia="pl-PL"/>
        </w:rPr>
        <w:t xml:space="preserve"> jest moment podjęcia leczenia inwazyjnego. Nowoczesne urządzenia diagnostyczne mają za zadanie umożliwiać wczesne wykrycie zmian próchnicowych ora</w:t>
      </w:r>
      <w:r>
        <w:rPr>
          <w:szCs w:val="24"/>
          <w:lang w:eastAsia="pl-PL"/>
        </w:rPr>
        <w:t>z pomagać lekarzom stomatologom w podejmowaniu</w:t>
      </w:r>
      <w:r w:rsidRPr="006177DE">
        <w:rPr>
          <w:szCs w:val="24"/>
          <w:lang w:eastAsia="pl-PL"/>
        </w:rPr>
        <w:t xml:space="preserve"> decyzji terapeutycznych. </w:t>
      </w:r>
    </w:p>
    <w:p w:rsidR="00313F2A" w:rsidRPr="006177DE" w:rsidRDefault="00313F2A" w:rsidP="00313F2A">
      <w:pPr>
        <w:spacing w:line="480" w:lineRule="auto"/>
        <w:ind w:firstLine="708"/>
        <w:jc w:val="both"/>
        <w:rPr>
          <w:szCs w:val="24"/>
          <w:lang w:eastAsia="pl-PL"/>
        </w:rPr>
      </w:pPr>
      <w:r w:rsidRPr="006177DE">
        <w:rPr>
          <w:szCs w:val="24"/>
          <w:lang w:eastAsia="pl-PL"/>
        </w:rPr>
        <w:t xml:space="preserve">Celem pracy była ocena parametrów diagnostycznych klinicznej klasyfikacji ICDAS II, </w:t>
      </w:r>
      <w:proofErr w:type="spellStart"/>
      <w:r w:rsidRPr="006177DE">
        <w:rPr>
          <w:szCs w:val="24"/>
          <w:lang w:eastAsia="pl-PL"/>
        </w:rPr>
        <w:t>DIAGNOdent</w:t>
      </w:r>
      <w:r>
        <w:rPr>
          <w:szCs w:val="24"/>
          <w:lang w:eastAsia="pl-PL"/>
        </w:rPr>
        <w:t>u</w:t>
      </w:r>
      <w:proofErr w:type="spellEnd"/>
      <w:r w:rsidRPr="006177DE">
        <w:rPr>
          <w:szCs w:val="24"/>
          <w:lang w:eastAsia="pl-PL"/>
        </w:rPr>
        <w:t xml:space="preserve"> Pen, </w:t>
      </w:r>
      <w:proofErr w:type="spellStart"/>
      <w:r w:rsidRPr="006177DE">
        <w:rPr>
          <w:szCs w:val="24"/>
          <w:lang w:eastAsia="pl-PL"/>
        </w:rPr>
        <w:t>CarieScan</w:t>
      </w:r>
      <w:proofErr w:type="spellEnd"/>
      <w:r w:rsidRPr="006177DE">
        <w:rPr>
          <w:szCs w:val="24"/>
          <w:lang w:eastAsia="pl-PL"/>
        </w:rPr>
        <w:t xml:space="preserve"> Pro oraz kamery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(końcówki Proof)</w:t>
      </w:r>
      <w:r>
        <w:rPr>
          <w:szCs w:val="24"/>
          <w:lang w:eastAsia="pl-PL"/>
        </w:rPr>
        <w:t xml:space="preserve"> </w:t>
      </w:r>
      <w:r w:rsidRPr="006177DE">
        <w:rPr>
          <w:szCs w:val="24"/>
          <w:lang w:eastAsia="pl-PL"/>
        </w:rPr>
        <w:t xml:space="preserve">a także </w:t>
      </w:r>
      <w:r>
        <w:rPr>
          <w:szCs w:val="24"/>
          <w:lang w:eastAsia="pl-PL"/>
        </w:rPr>
        <w:t>porównanie ich skuteczności</w:t>
      </w:r>
      <w:r w:rsidRPr="006177DE">
        <w:rPr>
          <w:szCs w:val="24"/>
          <w:lang w:eastAsia="pl-PL"/>
        </w:rPr>
        <w:t xml:space="preserve"> w wykrywani</w:t>
      </w:r>
      <w:r>
        <w:rPr>
          <w:szCs w:val="24"/>
          <w:lang w:eastAsia="pl-PL"/>
        </w:rPr>
        <w:t>u zmian próchnicowych. Ponadto wyznaczenie optymalnych wartości granicznych</w:t>
      </w:r>
      <w:r w:rsidRPr="006177DE">
        <w:rPr>
          <w:szCs w:val="24"/>
          <w:lang w:eastAsia="pl-PL"/>
        </w:rPr>
        <w:t xml:space="preserve"> dla każdego urządzenia w oparciu o uzyskane wyniki własne weryfikowane badaniem z użyciem tomografii stożkowej (CBCT) oraz </w:t>
      </w:r>
      <w:proofErr w:type="spellStart"/>
      <w:r w:rsidRPr="006177DE">
        <w:rPr>
          <w:szCs w:val="24"/>
          <w:lang w:eastAsia="pl-PL"/>
        </w:rPr>
        <w:t>mikrotomografii</w:t>
      </w:r>
      <w:proofErr w:type="spellEnd"/>
      <w:r w:rsidRPr="006177DE">
        <w:rPr>
          <w:szCs w:val="24"/>
          <w:lang w:eastAsia="pl-PL"/>
        </w:rPr>
        <w:t>.</w:t>
      </w:r>
    </w:p>
    <w:p w:rsidR="00313F2A" w:rsidRPr="006177DE" w:rsidRDefault="00313F2A" w:rsidP="00313F2A">
      <w:pPr>
        <w:spacing w:line="480" w:lineRule="auto"/>
        <w:ind w:firstLine="708"/>
        <w:jc w:val="both"/>
        <w:rPr>
          <w:szCs w:val="24"/>
          <w:lang w:eastAsia="pl-PL"/>
        </w:rPr>
      </w:pPr>
      <w:r w:rsidRPr="006177DE">
        <w:rPr>
          <w:szCs w:val="24"/>
          <w:lang w:eastAsia="pl-PL"/>
        </w:rPr>
        <w:t>Badanie zostało przeprowadzone na 160 stałych zębach trzonowych (</w:t>
      </w:r>
      <w:r>
        <w:rPr>
          <w:szCs w:val="24"/>
          <w:lang w:eastAsia="pl-PL"/>
        </w:rPr>
        <w:t>n</w:t>
      </w:r>
      <w:r w:rsidRPr="001A41DC">
        <w:rPr>
          <w:sz w:val="18"/>
          <w:szCs w:val="18"/>
          <w:lang w:eastAsia="pl-PL"/>
        </w:rPr>
        <w:t>=</w:t>
      </w:r>
      <w:r>
        <w:rPr>
          <w:szCs w:val="24"/>
          <w:lang w:eastAsia="pl-PL"/>
        </w:rPr>
        <w:t>142) i przedtrzonowych (n</w:t>
      </w:r>
      <w:r w:rsidRPr="001A41DC">
        <w:rPr>
          <w:sz w:val="18"/>
          <w:szCs w:val="18"/>
          <w:lang w:eastAsia="pl-PL"/>
        </w:rPr>
        <w:t>=</w:t>
      </w:r>
      <w:r>
        <w:rPr>
          <w:szCs w:val="24"/>
          <w:lang w:eastAsia="pl-PL"/>
        </w:rPr>
        <w:t xml:space="preserve">18). </w:t>
      </w:r>
      <w:r w:rsidRPr="006177DE">
        <w:rPr>
          <w:szCs w:val="24"/>
          <w:lang w:eastAsia="pl-PL"/>
        </w:rPr>
        <w:t xml:space="preserve">Cechami decydującymi o włączeniu powierzchni żującej do badania były: brak oznak próchnicy, dostrzegalna nieprzezierność lub przebarwienie białe/brązowe nie odpowiadające wyglądem zdrowemu szkliwu. Do kryteriów wykluczających zęby z badania należały: obecność laków szczelinowych, wypełnień, </w:t>
      </w:r>
      <w:proofErr w:type="spellStart"/>
      <w:r w:rsidRPr="006177DE">
        <w:rPr>
          <w:szCs w:val="24"/>
          <w:lang w:eastAsia="pl-PL"/>
        </w:rPr>
        <w:t>hipomineralizacji</w:t>
      </w:r>
      <w:proofErr w:type="spellEnd"/>
      <w:r w:rsidRPr="006177DE">
        <w:rPr>
          <w:szCs w:val="24"/>
          <w:lang w:eastAsia="pl-PL"/>
        </w:rPr>
        <w:t xml:space="preserve"> oraz ubytków z ka</w:t>
      </w:r>
      <w:r>
        <w:rPr>
          <w:szCs w:val="24"/>
          <w:lang w:eastAsia="pl-PL"/>
        </w:rPr>
        <w:t>witacją. W pierwszej kolejności</w:t>
      </w:r>
      <w:r w:rsidRPr="006177DE">
        <w:rPr>
          <w:szCs w:val="24"/>
          <w:lang w:eastAsia="pl-PL"/>
        </w:rPr>
        <w:t xml:space="preserve"> wszystkie badane powierzchnie zostały zakwalifikowane zgodnie ze skalą ICDAS II, opierającą się na badaniu wizualno-dotyk</w:t>
      </w:r>
      <w:r>
        <w:rPr>
          <w:szCs w:val="24"/>
          <w:lang w:eastAsia="pl-PL"/>
        </w:rPr>
        <w:t xml:space="preserve">owym, do jednej z 4 grup. </w:t>
      </w:r>
      <w:r w:rsidRPr="006177DE">
        <w:rPr>
          <w:szCs w:val="24"/>
          <w:lang w:eastAsia="pl-PL"/>
        </w:rPr>
        <w:t>Powierzchnie żuj</w:t>
      </w:r>
      <w:r>
        <w:rPr>
          <w:szCs w:val="24"/>
          <w:lang w:eastAsia="pl-PL"/>
        </w:rPr>
        <w:t>ące ustabilizowanych zębów były</w:t>
      </w:r>
      <w:r w:rsidRPr="006177DE">
        <w:rPr>
          <w:szCs w:val="24"/>
          <w:lang w:eastAsia="pl-PL"/>
        </w:rPr>
        <w:t xml:space="preserve"> fotografowane aparatem cyfrowym. Następnie na każdej z nich </w:t>
      </w:r>
      <w:r>
        <w:rPr>
          <w:szCs w:val="24"/>
          <w:lang w:eastAsia="pl-PL"/>
        </w:rPr>
        <w:t>wybierano jedno miejsce przysparzające</w:t>
      </w:r>
      <w:r w:rsidRPr="006177DE">
        <w:rPr>
          <w:szCs w:val="24"/>
          <w:lang w:eastAsia="pl-PL"/>
        </w:rPr>
        <w:t xml:space="preserve"> największych trudności diagnostycznych i za pomocą programu graficznego oznaczano je na fotografiach cyfrowych. Wszystkie zęby zostały ocenione za pomocą 3 urządzeń diagnostycznych: </w:t>
      </w:r>
      <w:proofErr w:type="spellStart"/>
      <w:r w:rsidRPr="006177DE">
        <w:rPr>
          <w:szCs w:val="24"/>
          <w:lang w:eastAsia="pl-PL"/>
        </w:rPr>
        <w:t>DIAGNOdentu</w:t>
      </w:r>
      <w:proofErr w:type="spellEnd"/>
      <w:r w:rsidRPr="006177DE">
        <w:rPr>
          <w:szCs w:val="24"/>
          <w:lang w:eastAsia="pl-PL"/>
        </w:rPr>
        <w:t xml:space="preserve"> Pen, </w:t>
      </w:r>
      <w:proofErr w:type="spellStart"/>
      <w:r w:rsidRPr="006177DE">
        <w:rPr>
          <w:szCs w:val="24"/>
          <w:lang w:eastAsia="pl-PL"/>
        </w:rPr>
        <w:lastRenderedPageBreak/>
        <w:t>CarieScanu</w:t>
      </w:r>
      <w:proofErr w:type="spellEnd"/>
      <w:r w:rsidRPr="006177DE">
        <w:rPr>
          <w:szCs w:val="24"/>
          <w:lang w:eastAsia="pl-PL"/>
        </w:rPr>
        <w:t xml:space="preserve"> Pro i kamery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(końcówka Proof). Badania zostały przeprowadzone 2-krotnie, niezależnie przez dwóch badaczy, po </w:t>
      </w:r>
      <w:r>
        <w:rPr>
          <w:szCs w:val="24"/>
          <w:lang w:eastAsia="pl-PL"/>
        </w:rPr>
        <w:t xml:space="preserve">ich wcześniejszej </w:t>
      </w:r>
      <w:r w:rsidRPr="006177DE">
        <w:rPr>
          <w:szCs w:val="24"/>
          <w:lang w:eastAsia="pl-PL"/>
        </w:rPr>
        <w:t xml:space="preserve">kalibracji. Metodą weryfikacyjną służącą do oceny rzeczywistego zasięgu zmian było badanie </w:t>
      </w:r>
      <w:proofErr w:type="spellStart"/>
      <w:r w:rsidRPr="006177DE">
        <w:rPr>
          <w:szCs w:val="24"/>
          <w:lang w:eastAsia="pl-PL"/>
        </w:rPr>
        <w:t>mikrotomograficzne</w:t>
      </w:r>
      <w:proofErr w:type="spellEnd"/>
      <w:r w:rsidRPr="006177DE">
        <w:rPr>
          <w:szCs w:val="24"/>
          <w:lang w:eastAsia="pl-PL"/>
        </w:rPr>
        <w:t xml:space="preserve"> (48 zębów) oraz tomografia wolumetryczna CBCT (</w:t>
      </w:r>
      <w:proofErr w:type="spellStart"/>
      <w:r w:rsidRPr="006177DE">
        <w:rPr>
          <w:szCs w:val="24"/>
          <w:lang w:eastAsia="pl-PL"/>
        </w:rPr>
        <w:t>Cone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Beam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Computed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Tomography</w:t>
      </w:r>
      <w:proofErr w:type="spellEnd"/>
      <w:r w:rsidRPr="006177DE">
        <w:rPr>
          <w:szCs w:val="24"/>
          <w:lang w:eastAsia="pl-PL"/>
        </w:rPr>
        <w:t>) (160 zębów). Stopień zaawansowania procesu próchnicowego na uzyskanych obrazach został oceniony przez dwóch lekarzy</w:t>
      </w:r>
      <w:r>
        <w:rPr>
          <w:szCs w:val="24"/>
          <w:lang w:eastAsia="pl-PL"/>
        </w:rPr>
        <w:t xml:space="preserve"> (po ich</w:t>
      </w:r>
      <w:r w:rsidRPr="006177DE">
        <w:rPr>
          <w:szCs w:val="24"/>
          <w:lang w:eastAsia="pl-PL"/>
        </w:rPr>
        <w:t xml:space="preserve"> kalibracji</w:t>
      </w:r>
      <w:r>
        <w:rPr>
          <w:szCs w:val="24"/>
          <w:lang w:eastAsia="pl-PL"/>
        </w:rPr>
        <w:t>),</w:t>
      </w:r>
      <w:r w:rsidRPr="006177DE">
        <w:rPr>
          <w:szCs w:val="24"/>
          <w:lang w:eastAsia="pl-PL"/>
        </w:rPr>
        <w:t xml:space="preserve"> nie biorących udziału we wcześniej przeprowadzonych badaniach diagn</w:t>
      </w:r>
      <w:r>
        <w:rPr>
          <w:szCs w:val="24"/>
          <w:lang w:eastAsia="pl-PL"/>
        </w:rPr>
        <w:t>ostycznych</w:t>
      </w:r>
      <w:r w:rsidRPr="006177DE">
        <w:rPr>
          <w:szCs w:val="24"/>
          <w:lang w:eastAsia="pl-PL"/>
        </w:rPr>
        <w:t>. Uzyskane wyniki zostały poddane analizie statystycznej wykorzystując oprogramowanie IBM SPSS</w:t>
      </w:r>
      <w:r>
        <w:rPr>
          <w:szCs w:val="24"/>
          <w:lang w:eastAsia="pl-PL"/>
        </w:rPr>
        <w:t xml:space="preserve"> </w:t>
      </w:r>
      <w:proofErr w:type="spellStart"/>
      <w:r>
        <w:rPr>
          <w:szCs w:val="24"/>
          <w:lang w:eastAsia="pl-PL"/>
        </w:rPr>
        <w:t>Statistics</w:t>
      </w:r>
      <w:proofErr w:type="spellEnd"/>
      <w:r>
        <w:rPr>
          <w:szCs w:val="24"/>
          <w:lang w:eastAsia="pl-PL"/>
        </w:rPr>
        <w:t xml:space="preserve"> 20.0. Określono para</w:t>
      </w:r>
      <w:r w:rsidRPr="006177DE">
        <w:rPr>
          <w:szCs w:val="24"/>
          <w:lang w:eastAsia="pl-PL"/>
        </w:rPr>
        <w:t>metry diagnostyczne ocenianych metod takie jak: czułość, swoistość, dokładność, PPV, NPV. W przypadku urządzeń elektronicznych parametry te odniesiono do wytycznych dostarczonych prz</w:t>
      </w:r>
      <w:r>
        <w:rPr>
          <w:szCs w:val="24"/>
          <w:lang w:eastAsia="pl-PL"/>
        </w:rPr>
        <w:t>ez producentów. Oceniono również</w:t>
      </w:r>
      <w:r w:rsidRPr="006177DE">
        <w:rPr>
          <w:szCs w:val="24"/>
          <w:lang w:eastAsia="pl-PL"/>
        </w:rPr>
        <w:t xml:space="preserve"> powtarzalność i jednoznaczność, wartości pól pod krzywymi ROC (AUC) oraz optymalne wartości graniczne dla badanych urządzeń. Parametry te wyznaczono dla szkliwnego i </w:t>
      </w:r>
      <w:proofErr w:type="spellStart"/>
      <w:r w:rsidRPr="006177DE">
        <w:rPr>
          <w:szCs w:val="24"/>
          <w:lang w:eastAsia="pl-PL"/>
        </w:rPr>
        <w:t>zębinowego</w:t>
      </w:r>
      <w:proofErr w:type="spellEnd"/>
      <w:r w:rsidRPr="006177DE">
        <w:rPr>
          <w:szCs w:val="24"/>
          <w:lang w:eastAsia="pl-PL"/>
        </w:rPr>
        <w:t xml:space="preserve"> progu zaawansowania zmian. </w:t>
      </w:r>
    </w:p>
    <w:p w:rsidR="00313F2A" w:rsidRPr="006177DE" w:rsidRDefault="00313F2A" w:rsidP="00313F2A">
      <w:pPr>
        <w:spacing w:line="480" w:lineRule="auto"/>
        <w:ind w:firstLine="708"/>
        <w:jc w:val="both"/>
        <w:rPr>
          <w:szCs w:val="24"/>
          <w:lang w:eastAsia="pl-PL"/>
        </w:rPr>
      </w:pPr>
      <w:r w:rsidRPr="006177DE">
        <w:rPr>
          <w:szCs w:val="24"/>
          <w:lang w:eastAsia="pl-PL"/>
        </w:rPr>
        <w:t xml:space="preserve">Na podstawie wyników badań uzyskanych z oceny 160 zębów wykazano, że najwyższymi czułościami wykrywania zmian szkliwnych odznaczała się skala ICDAS II (0,91 i 0,85), kamera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(0,90 i 0,88) oraz </w:t>
      </w:r>
      <w:proofErr w:type="spellStart"/>
      <w:r w:rsidRPr="006177DE">
        <w:rPr>
          <w:szCs w:val="24"/>
          <w:lang w:eastAsia="pl-PL"/>
        </w:rPr>
        <w:t>CarieScan</w:t>
      </w:r>
      <w:proofErr w:type="spellEnd"/>
      <w:r w:rsidRPr="006177DE">
        <w:rPr>
          <w:szCs w:val="24"/>
          <w:lang w:eastAsia="pl-PL"/>
        </w:rPr>
        <w:t xml:space="preserve"> Pro (0,88 i 0,88). Dla urządzenia </w:t>
      </w:r>
      <w:proofErr w:type="spellStart"/>
      <w:r w:rsidRPr="006177DE">
        <w:rPr>
          <w:szCs w:val="24"/>
          <w:lang w:eastAsia="pl-PL"/>
        </w:rPr>
        <w:t>DIAGNOdent</w:t>
      </w:r>
      <w:proofErr w:type="spellEnd"/>
      <w:r w:rsidRPr="006177DE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Pen odnotowano niższą czułość (</w:t>
      </w:r>
      <w:r w:rsidRPr="006177DE">
        <w:rPr>
          <w:szCs w:val="24"/>
          <w:lang w:eastAsia="pl-PL"/>
        </w:rPr>
        <w:t>0,59 i 0,70) oraz najwyższą swoistość (0,55 i 0,88). Spośród ocenianych urządzeń diag</w:t>
      </w:r>
      <w:r>
        <w:rPr>
          <w:szCs w:val="24"/>
          <w:lang w:eastAsia="pl-PL"/>
        </w:rPr>
        <w:t>nostycznych największą efektywnością diagnozy</w:t>
      </w:r>
      <w:r w:rsidRPr="006177DE">
        <w:rPr>
          <w:szCs w:val="24"/>
          <w:lang w:eastAsia="pl-PL"/>
        </w:rPr>
        <w:t xml:space="preserve"> dla tego progu zaawansowania zmian odznaczała się kamera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(AUC - 0,74 i 0,83). Optymalne wartości graniczne urządzenia </w:t>
      </w:r>
      <w:proofErr w:type="spellStart"/>
      <w:r w:rsidRPr="006177DE">
        <w:rPr>
          <w:szCs w:val="24"/>
          <w:lang w:eastAsia="pl-PL"/>
        </w:rPr>
        <w:t>DIAGNOdent</w:t>
      </w:r>
      <w:proofErr w:type="spellEnd"/>
      <w:r w:rsidRPr="006177DE">
        <w:rPr>
          <w:szCs w:val="24"/>
          <w:lang w:eastAsia="pl-PL"/>
        </w:rPr>
        <w:t xml:space="preserve"> Pen wykrywania zmian szkliwnych, w zależności od metody weryfikacji wynos</w:t>
      </w:r>
      <w:r>
        <w:rPr>
          <w:szCs w:val="24"/>
          <w:lang w:eastAsia="pl-PL"/>
        </w:rPr>
        <w:t>iły &gt;21,13 i &gt;5,88. W</w:t>
      </w:r>
      <w:r w:rsidRPr="006177DE">
        <w:rPr>
          <w:szCs w:val="24"/>
          <w:lang w:eastAsia="pl-PL"/>
        </w:rPr>
        <w:t xml:space="preserve"> przypadku kamery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i</w:t>
      </w:r>
      <w:r>
        <w:rPr>
          <w:szCs w:val="24"/>
          <w:lang w:eastAsia="pl-PL"/>
        </w:rPr>
        <w:t xml:space="preserve"> </w:t>
      </w:r>
      <w:r w:rsidRPr="006177DE">
        <w:rPr>
          <w:szCs w:val="24"/>
          <w:lang w:eastAsia="pl-PL"/>
        </w:rPr>
        <w:t xml:space="preserve">aparatu </w:t>
      </w:r>
      <w:proofErr w:type="spellStart"/>
      <w:r w:rsidRPr="006177DE">
        <w:rPr>
          <w:szCs w:val="24"/>
          <w:lang w:eastAsia="pl-PL"/>
        </w:rPr>
        <w:t>CarieScan</w:t>
      </w:r>
      <w:proofErr w:type="spellEnd"/>
      <w:r w:rsidRPr="006177DE">
        <w:rPr>
          <w:szCs w:val="24"/>
          <w:lang w:eastAsia="pl-PL"/>
        </w:rPr>
        <w:t xml:space="preserve"> P</w:t>
      </w:r>
      <w:r>
        <w:rPr>
          <w:szCs w:val="24"/>
          <w:lang w:eastAsia="pl-PL"/>
        </w:rPr>
        <w:t>r</w:t>
      </w:r>
      <w:r w:rsidRPr="006177DE">
        <w:rPr>
          <w:szCs w:val="24"/>
          <w:lang w:eastAsia="pl-PL"/>
        </w:rPr>
        <w:t>o odpowiednio: &gt;1,29 i &gt;1,26 oraz &gt;33,13 i &gt;9,00. Najwię</w:t>
      </w:r>
      <w:r>
        <w:rPr>
          <w:szCs w:val="24"/>
          <w:lang w:eastAsia="pl-PL"/>
        </w:rPr>
        <w:t xml:space="preserve">kszą czułość wykrywania zmian </w:t>
      </w:r>
      <w:proofErr w:type="spellStart"/>
      <w:r>
        <w:rPr>
          <w:szCs w:val="24"/>
          <w:lang w:eastAsia="pl-PL"/>
        </w:rPr>
        <w:t>zę</w:t>
      </w:r>
      <w:r w:rsidRPr="006177DE">
        <w:rPr>
          <w:szCs w:val="24"/>
          <w:lang w:eastAsia="pl-PL"/>
        </w:rPr>
        <w:t>binowych</w:t>
      </w:r>
      <w:proofErr w:type="spellEnd"/>
      <w:r w:rsidRPr="006177DE">
        <w:rPr>
          <w:szCs w:val="24"/>
          <w:lang w:eastAsia="pl-PL"/>
        </w:rPr>
        <w:t xml:space="preserve"> wykazywała skala ICDAS II (0,52 i 0,75)</w:t>
      </w:r>
      <w:r>
        <w:rPr>
          <w:szCs w:val="24"/>
          <w:lang w:eastAsia="pl-PL"/>
        </w:rPr>
        <w:t>,</w:t>
      </w:r>
      <w:r w:rsidRPr="006177DE">
        <w:rPr>
          <w:szCs w:val="24"/>
          <w:lang w:eastAsia="pl-PL"/>
        </w:rPr>
        <w:t xml:space="preserve"> a spośród urządzeń diagnostycznych </w:t>
      </w:r>
      <w:proofErr w:type="spellStart"/>
      <w:r w:rsidRPr="006177DE">
        <w:rPr>
          <w:szCs w:val="24"/>
          <w:lang w:eastAsia="pl-PL"/>
        </w:rPr>
        <w:t>DIAGNOdent</w:t>
      </w:r>
      <w:proofErr w:type="spellEnd"/>
      <w:r w:rsidRPr="006177DE">
        <w:rPr>
          <w:szCs w:val="24"/>
          <w:lang w:eastAsia="pl-PL"/>
        </w:rPr>
        <w:t xml:space="preserve"> Pen (0,48 i 0,44). Kamera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>
        <w:rPr>
          <w:szCs w:val="24"/>
          <w:lang w:eastAsia="pl-PL"/>
        </w:rPr>
        <w:t xml:space="preserve"> </w:t>
      </w:r>
      <w:r w:rsidRPr="006177DE">
        <w:rPr>
          <w:szCs w:val="24"/>
          <w:lang w:eastAsia="pl-PL"/>
        </w:rPr>
        <w:t xml:space="preserve">odznaczała się </w:t>
      </w:r>
      <w:r w:rsidRPr="006177DE">
        <w:rPr>
          <w:szCs w:val="24"/>
          <w:lang w:eastAsia="pl-PL"/>
        </w:rPr>
        <w:lastRenderedPageBreak/>
        <w:t xml:space="preserve">najniższymi wartościami tego parametru (0,13 i 0,19). Wszystkie metody charakteryzowały się wysoką swoistością wykrywania zmian </w:t>
      </w:r>
      <w:proofErr w:type="spellStart"/>
      <w:r w:rsidRPr="006177DE">
        <w:rPr>
          <w:szCs w:val="24"/>
          <w:lang w:eastAsia="pl-PL"/>
        </w:rPr>
        <w:t>zębinowych</w:t>
      </w:r>
      <w:proofErr w:type="spellEnd"/>
      <w:r w:rsidRPr="006177DE">
        <w:rPr>
          <w:szCs w:val="24"/>
          <w:lang w:eastAsia="pl-PL"/>
        </w:rPr>
        <w:t xml:space="preserve">, a najwyższe wartości tego parametru uzyskała kamera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(0,97 i 0,97) oraz </w:t>
      </w:r>
      <w:proofErr w:type="spellStart"/>
      <w:r w:rsidRPr="006177DE">
        <w:rPr>
          <w:szCs w:val="24"/>
          <w:lang w:eastAsia="pl-PL"/>
        </w:rPr>
        <w:t>Carie</w:t>
      </w:r>
      <w:r>
        <w:rPr>
          <w:szCs w:val="24"/>
          <w:lang w:eastAsia="pl-PL"/>
        </w:rPr>
        <w:t>Scan</w:t>
      </w:r>
      <w:proofErr w:type="spellEnd"/>
      <w:r>
        <w:rPr>
          <w:szCs w:val="24"/>
          <w:lang w:eastAsia="pl-PL"/>
        </w:rPr>
        <w:t xml:space="preserve"> Pro (0,97 i 0,99). Wielkości</w:t>
      </w:r>
      <w:r w:rsidRPr="006177DE">
        <w:rPr>
          <w:szCs w:val="24"/>
          <w:lang w:eastAsia="pl-PL"/>
        </w:rPr>
        <w:t xml:space="preserve"> pól pod krzywymi ROC (AUC) wszystkich ocenianych urządzeń dla progu </w:t>
      </w:r>
      <w:proofErr w:type="spellStart"/>
      <w:r w:rsidRPr="006177DE">
        <w:rPr>
          <w:szCs w:val="24"/>
          <w:lang w:eastAsia="pl-PL"/>
        </w:rPr>
        <w:t>zębinowego</w:t>
      </w:r>
      <w:proofErr w:type="spellEnd"/>
      <w:r w:rsidRPr="006177DE">
        <w:rPr>
          <w:szCs w:val="24"/>
          <w:lang w:eastAsia="pl-PL"/>
        </w:rPr>
        <w:t xml:space="preserve"> były istotnie większe od 0,5</w:t>
      </w:r>
      <w:r>
        <w:rPr>
          <w:szCs w:val="24"/>
          <w:lang w:eastAsia="pl-PL"/>
        </w:rPr>
        <w:t>, jednak najwyższą efektywnością</w:t>
      </w:r>
      <w:r w:rsidRPr="006177DE">
        <w:rPr>
          <w:szCs w:val="24"/>
          <w:lang w:eastAsia="pl-PL"/>
        </w:rPr>
        <w:t xml:space="preserve"> diagnostyczną odznaczała się kamera </w:t>
      </w:r>
      <w:proofErr w:type="spellStart"/>
      <w:r w:rsidRPr="006177DE">
        <w:rPr>
          <w:szCs w:val="24"/>
          <w:lang w:eastAsia="pl-PL"/>
        </w:rPr>
        <w:t>VistaCam</w:t>
      </w:r>
      <w:proofErr w:type="spellEnd"/>
      <w:r w:rsidRPr="006177DE">
        <w:rPr>
          <w:szCs w:val="24"/>
          <w:lang w:eastAsia="pl-PL"/>
        </w:rPr>
        <w:t xml:space="preserve"> </w:t>
      </w:r>
      <w:proofErr w:type="spellStart"/>
      <w:r w:rsidRPr="006177DE">
        <w:rPr>
          <w:szCs w:val="24"/>
          <w:lang w:eastAsia="pl-PL"/>
        </w:rPr>
        <w:t>iX</w:t>
      </w:r>
      <w:proofErr w:type="spellEnd"/>
      <w:r w:rsidRPr="006177DE">
        <w:rPr>
          <w:szCs w:val="24"/>
          <w:lang w:eastAsia="pl-PL"/>
        </w:rPr>
        <w:t xml:space="preserve"> (AUC</w:t>
      </w:r>
      <w:r>
        <w:rPr>
          <w:szCs w:val="24"/>
          <w:lang w:eastAsia="pl-PL"/>
        </w:rPr>
        <w:t xml:space="preserve"> </w:t>
      </w:r>
      <w:r w:rsidRPr="006177DE">
        <w:rPr>
          <w:szCs w:val="24"/>
          <w:lang w:eastAsia="pl-PL"/>
        </w:rPr>
        <w:t xml:space="preserve">- 0,79 i 0,90). Optymalne wartości graniczne wykrywania zmian </w:t>
      </w:r>
      <w:proofErr w:type="spellStart"/>
      <w:r w:rsidRPr="006177DE">
        <w:rPr>
          <w:szCs w:val="24"/>
          <w:lang w:eastAsia="pl-PL"/>
        </w:rPr>
        <w:t>zębin</w:t>
      </w:r>
      <w:r>
        <w:rPr>
          <w:szCs w:val="24"/>
          <w:lang w:eastAsia="pl-PL"/>
        </w:rPr>
        <w:t>owych</w:t>
      </w:r>
      <w:proofErr w:type="spellEnd"/>
      <w:r>
        <w:rPr>
          <w:szCs w:val="24"/>
          <w:lang w:eastAsia="pl-PL"/>
        </w:rPr>
        <w:t xml:space="preserve"> wynosiły: </w:t>
      </w:r>
      <w:proofErr w:type="spellStart"/>
      <w:r>
        <w:rPr>
          <w:szCs w:val="24"/>
          <w:lang w:eastAsia="pl-PL"/>
        </w:rPr>
        <w:t>DIAGNOdent</w:t>
      </w:r>
      <w:proofErr w:type="spellEnd"/>
      <w:r>
        <w:rPr>
          <w:szCs w:val="24"/>
          <w:lang w:eastAsia="pl-PL"/>
        </w:rPr>
        <w:t xml:space="preserve"> Pen &gt;24,75 i &gt;19,5, kamera </w:t>
      </w:r>
      <w:proofErr w:type="spellStart"/>
      <w:r>
        <w:rPr>
          <w:szCs w:val="24"/>
          <w:lang w:eastAsia="pl-PL"/>
        </w:rPr>
        <w:t>VistaCam</w:t>
      </w:r>
      <w:proofErr w:type="spellEnd"/>
      <w:r>
        <w:rPr>
          <w:szCs w:val="24"/>
          <w:lang w:eastAsia="pl-PL"/>
        </w:rPr>
        <w:t xml:space="preserve"> </w:t>
      </w:r>
      <w:proofErr w:type="spellStart"/>
      <w:r>
        <w:rPr>
          <w:szCs w:val="24"/>
          <w:lang w:eastAsia="pl-PL"/>
        </w:rPr>
        <w:t>iX</w:t>
      </w:r>
      <w:proofErr w:type="spellEnd"/>
      <w:r>
        <w:rPr>
          <w:szCs w:val="24"/>
          <w:lang w:eastAsia="pl-PL"/>
        </w:rPr>
        <w:t xml:space="preserve"> &gt;1,51 i &gt;1,44, </w:t>
      </w:r>
      <w:proofErr w:type="spellStart"/>
      <w:r>
        <w:rPr>
          <w:szCs w:val="24"/>
          <w:lang w:eastAsia="pl-PL"/>
        </w:rPr>
        <w:t>CarieScan</w:t>
      </w:r>
      <w:proofErr w:type="spellEnd"/>
      <w:r>
        <w:rPr>
          <w:szCs w:val="24"/>
          <w:lang w:eastAsia="pl-PL"/>
        </w:rPr>
        <w:t xml:space="preserve"> Pro </w:t>
      </w:r>
      <w:r w:rsidRPr="006177DE">
        <w:rPr>
          <w:szCs w:val="24"/>
          <w:lang w:eastAsia="pl-PL"/>
        </w:rPr>
        <w:t>&gt;44,38 i &gt;44,63. Wszystkie metody charakter</w:t>
      </w:r>
      <w:r>
        <w:rPr>
          <w:szCs w:val="24"/>
          <w:lang w:eastAsia="pl-PL"/>
        </w:rPr>
        <w:t xml:space="preserve">yzowała wysoka powtarzalność i </w:t>
      </w:r>
      <w:r w:rsidRPr="006177DE">
        <w:rPr>
          <w:szCs w:val="24"/>
          <w:lang w:eastAsia="pl-PL"/>
        </w:rPr>
        <w:t xml:space="preserve">jednoznaczność wyników. </w:t>
      </w:r>
    </w:p>
    <w:p w:rsidR="00313F2A" w:rsidRDefault="00313F2A" w:rsidP="00313F2A">
      <w:pPr>
        <w:spacing w:line="480" w:lineRule="auto"/>
        <w:ind w:firstLine="708"/>
        <w:jc w:val="both"/>
        <w:rPr>
          <w:szCs w:val="24"/>
          <w:lang w:eastAsia="pl-PL"/>
        </w:rPr>
      </w:pPr>
      <w:r w:rsidRPr="006177DE">
        <w:rPr>
          <w:szCs w:val="24"/>
          <w:lang w:eastAsia="pl-PL"/>
        </w:rPr>
        <w:t>Na podstawie przeprowadzonych badań wyciągnięto następujące wnioski:</w:t>
      </w:r>
    </w:p>
    <w:p w:rsidR="00313F2A" w:rsidRDefault="00313F2A" w:rsidP="00313F2A">
      <w:pPr>
        <w:spacing w:line="480" w:lineRule="auto"/>
        <w:jc w:val="both"/>
        <w:rPr>
          <w:szCs w:val="24"/>
        </w:rPr>
      </w:pPr>
      <w:r w:rsidRPr="005400D9">
        <w:rPr>
          <w:szCs w:val="24"/>
        </w:rPr>
        <w:t xml:space="preserve">1. </w:t>
      </w:r>
      <w:r>
        <w:rPr>
          <w:szCs w:val="24"/>
        </w:rPr>
        <w:t xml:space="preserve">Klasyfikacja ICDAS II jest skuteczną metodą wykrywania wczesnych zmian próchnicowych, charakteryzującą się wyższymi wartościami czułości w porównaniu do urządzeń elektronicznych. </w:t>
      </w:r>
    </w:p>
    <w:p w:rsidR="00313F2A" w:rsidRDefault="00313F2A" w:rsidP="00313F2A">
      <w:pPr>
        <w:spacing w:line="480" w:lineRule="auto"/>
        <w:jc w:val="both"/>
        <w:rPr>
          <w:i/>
          <w:szCs w:val="24"/>
        </w:rPr>
      </w:pPr>
      <w:r>
        <w:rPr>
          <w:szCs w:val="24"/>
        </w:rPr>
        <w:t>2. Wszystkie oceniane metody diagnostyczne charakteryzowała wysoka powtarzalność oraz jednoznaczność wyników badań.</w:t>
      </w:r>
    </w:p>
    <w:p w:rsidR="00313F2A" w:rsidRPr="002E041D" w:rsidRDefault="00313F2A" w:rsidP="00313F2A">
      <w:pPr>
        <w:spacing w:line="480" w:lineRule="auto"/>
        <w:jc w:val="both"/>
        <w:rPr>
          <w:i/>
          <w:szCs w:val="24"/>
        </w:rPr>
      </w:pPr>
      <w:r w:rsidRPr="002E041D">
        <w:rPr>
          <w:szCs w:val="24"/>
        </w:rPr>
        <w:t>3. Stosując</w:t>
      </w:r>
      <w:r>
        <w:rPr>
          <w:szCs w:val="24"/>
        </w:rPr>
        <w:t xml:space="preserve"> wytyczne producentów urządzeń, największą trafnością diagnozy dla szkliwnego progu zaawansowania zmian charakteryzuje się kamera </w:t>
      </w:r>
      <w:proofErr w:type="spellStart"/>
      <w:r>
        <w:rPr>
          <w:szCs w:val="24"/>
        </w:rPr>
        <w:t>VistaCam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iX</w:t>
      </w:r>
      <w:proofErr w:type="spellEnd"/>
      <w:r>
        <w:rPr>
          <w:szCs w:val="24"/>
        </w:rPr>
        <w:t xml:space="preserve">, natomiast dla </w:t>
      </w:r>
      <w:proofErr w:type="spellStart"/>
      <w:r>
        <w:rPr>
          <w:szCs w:val="24"/>
        </w:rPr>
        <w:t>zębinowego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DIAGNOdent</w:t>
      </w:r>
      <w:proofErr w:type="spellEnd"/>
      <w:r>
        <w:rPr>
          <w:szCs w:val="24"/>
        </w:rPr>
        <w:t xml:space="preserve"> Pen. </w:t>
      </w:r>
    </w:p>
    <w:p w:rsidR="00313F2A" w:rsidRDefault="00313F2A" w:rsidP="00313F2A">
      <w:pPr>
        <w:spacing w:line="480" w:lineRule="auto"/>
        <w:jc w:val="both"/>
        <w:rPr>
          <w:i/>
          <w:szCs w:val="24"/>
        </w:rPr>
      </w:pPr>
      <w:r>
        <w:rPr>
          <w:szCs w:val="24"/>
        </w:rPr>
        <w:t xml:space="preserve">4. Stosując optymalne wartości graniczne najlepszymi parametrami diagnostycznymi, a także największą efektywnością diagnozy </w:t>
      </w:r>
      <w:r w:rsidRPr="008B4E82">
        <w:rPr>
          <w:szCs w:val="24"/>
        </w:rPr>
        <w:t xml:space="preserve">zarówno dla szkliwnego jak i </w:t>
      </w:r>
      <w:proofErr w:type="spellStart"/>
      <w:r w:rsidRPr="008B4E82">
        <w:rPr>
          <w:szCs w:val="24"/>
        </w:rPr>
        <w:t>zębinowego</w:t>
      </w:r>
      <w:proofErr w:type="spellEnd"/>
      <w:r w:rsidRPr="008B4E82">
        <w:rPr>
          <w:szCs w:val="24"/>
        </w:rPr>
        <w:t xml:space="preserve"> progu zaawansowania zmian odznacza się </w:t>
      </w:r>
      <w:r>
        <w:rPr>
          <w:szCs w:val="24"/>
        </w:rPr>
        <w:t xml:space="preserve">kamera </w:t>
      </w:r>
      <w:proofErr w:type="spellStart"/>
      <w:r>
        <w:rPr>
          <w:szCs w:val="24"/>
        </w:rPr>
        <w:t>VistaCam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iX</w:t>
      </w:r>
      <w:proofErr w:type="spellEnd"/>
      <w:r>
        <w:rPr>
          <w:szCs w:val="24"/>
        </w:rPr>
        <w:t xml:space="preserve">. </w:t>
      </w:r>
    </w:p>
    <w:p w:rsidR="00BF606D" w:rsidRPr="00313F2A" w:rsidRDefault="00313F2A" w:rsidP="00313F2A">
      <w:pPr>
        <w:spacing w:line="480" w:lineRule="auto"/>
        <w:jc w:val="both"/>
        <w:rPr>
          <w:szCs w:val="24"/>
        </w:rPr>
      </w:pPr>
      <w:r w:rsidRPr="006F351C">
        <w:rPr>
          <w:szCs w:val="24"/>
        </w:rPr>
        <w:t>5.</w:t>
      </w:r>
      <w:r>
        <w:rPr>
          <w:szCs w:val="24"/>
        </w:rPr>
        <w:t xml:space="preserve"> W celu poprawy skuteczności diagnostycznej ocenianych metod należy rozważyć modyfikację wartości granicznych zalecanych przez producentów.</w:t>
      </w:r>
      <w:bookmarkStart w:id="1" w:name="_GoBack"/>
      <w:bookmarkEnd w:id="1"/>
    </w:p>
    <w:sectPr w:rsidR="00BF606D" w:rsidRPr="0031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2A"/>
    <w:rsid w:val="00313F2A"/>
    <w:rsid w:val="00B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A51A"/>
  <w15:chartTrackingRefBased/>
  <w15:docId w15:val="{5D827303-C963-41FD-ABBA-4F13746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2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agwek3"/>
    <w:next w:val="Normalny"/>
    <w:link w:val="Nagwek1Znak"/>
    <w:uiPriority w:val="9"/>
    <w:qFormat/>
    <w:rsid w:val="00313F2A"/>
    <w:pPr>
      <w:keepNext w:val="0"/>
      <w:keepLines w:val="0"/>
      <w:spacing w:before="0" w:after="160" w:line="480" w:lineRule="auto"/>
      <w:jc w:val="both"/>
      <w:outlineLvl w:val="0"/>
    </w:pPr>
    <w:rPr>
      <w:rFonts w:ascii="Times New Roman" w:eastAsia="Calibri" w:hAnsi="Times New Roman" w:cs="Times New Roman"/>
      <w:b/>
      <w:color w:val="auto"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F2A"/>
    <w:rPr>
      <w:rFonts w:ascii="Times New Roman" w:eastAsia="Calibri" w:hAnsi="Times New Roman" w:cs="Times New Roman"/>
      <w:b/>
      <w:sz w:val="3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2018-05-11T13:48:00Z</dcterms:created>
  <dcterms:modified xsi:type="dcterms:W3CDTF">2018-05-11T13:49:00Z</dcterms:modified>
</cp:coreProperties>
</file>