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94" w:rsidRDefault="00C460C1">
      <w:pPr>
        <w:rPr>
          <w:rFonts w:hint="eastAsia"/>
        </w:rPr>
      </w:pPr>
      <w:bookmarkStart w:id="0" w:name="_GoBack"/>
      <w:bookmarkEnd w:id="0"/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  <w:t xml:space="preserve">Annex no. 1 </w:t>
      </w:r>
    </w:p>
    <w:p w:rsidR="005E3994" w:rsidRDefault="005E3994">
      <w:pPr>
        <w:rPr>
          <w:rFonts w:cs="Arial" w:hint="eastAsia"/>
          <w:sz w:val="28"/>
          <w:szCs w:val="28"/>
          <w:lang w:val="en-US"/>
        </w:rPr>
      </w:pPr>
    </w:p>
    <w:p w:rsidR="005E3994" w:rsidRDefault="00C460C1">
      <w:pPr>
        <w:jc w:val="center"/>
        <w:rPr>
          <w:rFonts w:hint="eastAsia"/>
        </w:rPr>
      </w:pPr>
      <w:r>
        <w:rPr>
          <w:rFonts w:cs="Arial"/>
          <w:sz w:val="28"/>
          <w:szCs w:val="28"/>
          <w:lang w:val="en-US"/>
        </w:rPr>
        <w:t xml:space="preserve">The Rules of Summer Holiday Practical Training for the Students of </w:t>
      </w:r>
    </w:p>
    <w:p w:rsidR="005E3994" w:rsidRDefault="00C460C1">
      <w:pPr>
        <w:jc w:val="center"/>
        <w:rPr>
          <w:rFonts w:hint="eastAsia"/>
        </w:rPr>
      </w:pPr>
      <w:r>
        <w:rPr>
          <w:rFonts w:cs="Arial"/>
          <w:sz w:val="28"/>
          <w:szCs w:val="28"/>
          <w:lang w:val="en-US"/>
        </w:rPr>
        <w:t xml:space="preserve">the Faculty of Medicine with the Division of Dentistry and English Division, </w:t>
      </w:r>
    </w:p>
    <w:p w:rsidR="005E3994" w:rsidRDefault="00C460C1">
      <w:pPr>
        <w:jc w:val="center"/>
        <w:rPr>
          <w:rFonts w:hint="eastAsia"/>
        </w:rPr>
      </w:pPr>
      <w:r>
        <w:rPr>
          <w:rFonts w:cs="Arial"/>
          <w:sz w:val="28"/>
          <w:szCs w:val="28"/>
          <w:lang w:val="en-US"/>
        </w:rPr>
        <w:t xml:space="preserve">the Medical University in </w:t>
      </w:r>
      <w:proofErr w:type="spellStart"/>
      <w:r>
        <w:rPr>
          <w:rFonts w:cs="Arial"/>
          <w:sz w:val="28"/>
          <w:szCs w:val="28"/>
          <w:lang w:val="en-US"/>
        </w:rPr>
        <w:t>Białystok</w:t>
      </w:r>
      <w:proofErr w:type="spellEnd"/>
    </w:p>
    <w:p w:rsidR="005E3994" w:rsidRDefault="005E3994">
      <w:pPr>
        <w:rPr>
          <w:rFonts w:cs="Arial" w:hint="eastAsia"/>
          <w:lang w:val="en-US"/>
        </w:rPr>
      </w:pP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§ 1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1. The summer holiday practical training is incorporated in the program of study.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2. The training is to be taken according to the schedule introduced by a manager of  practical training.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3. The student takes such a training in the academic year during time free from educational classes.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4. The training is done at institutions ensuring the completion of the program of practical training.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5. The training is done under an agreement between the institution in which the training will be taken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and the Medical University. Such an agreement must be signed by the Dean or duly authorized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Deputy Dean on behalf of the University and by a person authorized to represent the institution.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6. The student may take his/her practice at institutions based in Poland or abroad.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To take the training at an overseas institution, the student must, upon his/her request,  receive prior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permission from the manager of practical training.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7. Completion of the practice is a condition for having a year of study credited.</w:t>
      </w:r>
    </w:p>
    <w:p w:rsidR="005E3994" w:rsidRDefault="005E3994">
      <w:pPr>
        <w:rPr>
          <w:rFonts w:cs="Arial" w:hint="eastAsia"/>
          <w:lang w:val="en-US"/>
        </w:rPr>
      </w:pP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§ 2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1. To begin his/her summer holiday practical training, the student must have: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a. a valid policy of third party insurance and accident insurance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b. a valid card for sanitary and epidemiological purposes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>c. a certificate of Hepatitis B immunization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Such documents must be submitted to the manager of practical training before the beginning of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the training.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d. </w:t>
      </w:r>
      <w:bookmarkStart w:id="1" w:name="__DdeLink__1208_1439493949"/>
      <w:r>
        <w:rPr>
          <w:rFonts w:cs="Arial"/>
          <w:lang w:val="en-US"/>
        </w:rPr>
        <w:t>appropriate shoes</w:t>
      </w:r>
      <w:bookmarkEnd w:id="1"/>
      <w:r>
        <w:rPr>
          <w:rFonts w:cs="Arial"/>
          <w:lang w:val="en-US"/>
        </w:rPr>
        <w:t xml:space="preserve"> and protective clothing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2. Before the start of his/her practical training, the student should: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a. read the program of practical training (available on the website) in effect for his/her year of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    study and have the card of practical training printed,  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b. familiarize himself/herself with requirements for taking the practice, introduced by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            the institution – training provider,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c. take a copy of agreement on doing practical training (available in the Dean’s Office)  </w:t>
      </w:r>
    </w:p>
    <w:p w:rsidR="005E3994" w:rsidRDefault="005E3994">
      <w:pPr>
        <w:rPr>
          <w:rFonts w:cs="Arial" w:hint="eastAsia"/>
          <w:lang w:val="en-US"/>
        </w:rPr>
      </w:pP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bookmarkStart w:id="2" w:name="__DdeLink__12070_577262037"/>
      <w:r>
        <w:rPr>
          <w:rFonts w:cs="Arial"/>
          <w:lang w:val="en-US"/>
        </w:rPr>
        <w:t xml:space="preserve">§ </w:t>
      </w:r>
      <w:bookmarkEnd w:id="2"/>
      <w:r>
        <w:rPr>
          <w:rFonts w:cs="Arial"/>
          <w:lang w:val="en-US"/>
        </w:rPr>
        <w:t>3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1. Whilst doing the training, the student should: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>a. conduct in compliance with internal rules of the institution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b. obey the code of professional conduct and keep medical or professional confidentiality </w:t>
      </w:r>
      <w:r>
        <w:rPr>
          <w:rFonts w:cs="Arial"/>
          <w:lang w:val="en-US"/>
        </w:rPr>
        <w:tab/>
        <w:t xml:space="preserve">     and strictly protect personal data 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c. follow all instructions relating to the program of practical training, given by an instructor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            designated by the institution  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  </w:t>
      </w:r>
      <w:r>
        <w:rPr>
          <w:rFonts w:cs="Arial"/>
          <w:lang w:val="en-US"/>
        </w:rPr>
        <w:tab/>
        <w:t>d. keep the card of practical training and record all works done as required by the program of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            practical training, and have the works approved by the manager of practical training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    appointed by the institution. 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2. The institution is not entitled to remuneration for providing the practical training.</w:t>
      </w:r>
    </w:p>
    <w:p w:rsidR="005E3994" w:rsidRDefault="005E3994">
      <w:pPr>
        <w:rPr>
          <w:rFonts w:cs="Arial" w:hint="eastAsia"/>
          <w:lang w:val="en-US"/>
        </w:rPr>
      </w:pP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§ 4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1. To receive credits for completion of the practical training, the student should present to the manager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lastRenderedPageBreak/>
        <w:t xml:space="preserve">    of practical training, designated by the University his/her card of practical training [</w:t>
      </w:r>
      <w:proofErr w:type="spellStart"/>
      <w:r>
        <w:rPr>
          <w:rFonts w:cs="Arial"/>
          <w:lang w:val="en-US"/>
        </w:rPr>
        <w:t>karta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praktyk</w:t>
      </w:r>
      <w:proofErr w:type="spellEnd"/>
      <w:r>
        <w:rPr>
          <w:rFonts w:cs="Arial"/>
          <w:lang w:val="en-US"/>
        </w:rPr>
        <w:t xml:space="preserve">]    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accepted by the manager of the training appointed by the institution in which the student took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the practice.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2. The completion of the practical training must be approved by the manager designated by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the University by making entry in the card of practical training and student’s record book [</w:t>
      </w:r>
      <w:proofErr w:type="spellStart"/>
      <w:r>
        <w:rPr>
          <w:rFonts w:cs="Arial"/>
          <w:lang w:val="en-US"/>
        </w:rPr>
        <w:t>indeks</w:t>
      </w:r>
      <w:proofErr w:type="spellEnd"/>
      <w:r>
        <w:rPr>
          <w:rFonts w:cs="Arial"/>
          <w:lang w:val="en-US"/>
        </w:rPr>
        <w:t>].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3. The card of practical training with appropriate entries must be delivered to the Dean’s Office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by 15</w:t>
      </w:r>
      <w:r>
        <w:rPr>
          <w:rFonts w:cs="Arial"/>
          <w:vertAlign w:val="superscript"/>
          <w:lang w:val="en-US"/>
        </w:rPr>
        <w:t>th</w:t>
      </w:r>
      <w:r>
        <w:rPr>
          <w:rFonts w:cs="Arial"/>
          <w:lang w:val="en-US"/>
        </w:rPr>
        <w:t xml:space="preserve"> day of September of the academic year.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4. If the student fails to complete his/her practice, the Dean decides either to admit the student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conditionally to next year’s courses, or the student should repeat the year of study, or be struck off  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  the list of students.</w:t>
      </w:r>
    </w:p>
    <w:p w:rsidR="005E3994" w:rsidRDefault="005E3994">
      <w:pPr>
        <w:rPr>
          <w:rFonts w:cs="Arial" w:hint="eastAsia"/>
          <w:lang w:val="en-US"/>
        </w:rPr>
      </w:pP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§ 5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1. To ensure that the program of practical training is done duly, the Dean appoints amongst academic teachers of the University: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a. Faculty Coordinator for Practical Training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b. manager of student practical training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2. The Faculty Coordinator for Practical Training should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a. draw up  drafts of documents concerning the organization of practical training (the rules of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  </w:t>
      </w:r>
      <w:r>
        <w:rPr>
          <w:rFonts w:cs="Arial"/>
          <w:lang w:val="en-US"/>
        </w:rPr>
        <w:tab/>
        <w:t xml:space="preserve">    practical </w:t>
      </w:r>
      <w:proofErr w:type="spellStart"/>
      <w:r>
        <w:rPr>
          <w:rFonts w:cs="Arial"/>
          <w:lang w:val="en-US"/>
        </w:rPr>
        <w:t>training,etc</w:t>
      </w:r>
      <w:proofErr w:type="spellEnd"/>
      <w:r>
        <w:rPr>
          <w:rFonts w:cs="Arial"/>
          <w:lang w:val="en-US"/>
        </w:rPr>
        <w:t>),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>b. supervise and coordinate all affairs relating to practical training;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    settle any potential dispute(s) beyond authority of the manager of practical training.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3. The manager of practical training designated by the University should: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>a. draw up and adjust the program of student practical training,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>b. participate in negotiating agreements on summer holiday practical training,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>c. supervise the course of student practical training,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>d. confirm that the student completed his/her practice upon presentation of all required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    documents by the student,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  <w:t xml:space="preserve">e. solve any possible problem or dispute arising during the course of summer holiday practical </w:t>
      </w:r>
      <w:r>
        <w:rPr>
          <w:rFonts w:cs="Arial"/>
          <w:lang w:val="en-US"/>
        </w:rPr>
        <w:tab/>
        <w:t xml:space="preserve">    training. </w:t>
      </w:r>
    </w:p>
    <w:p w:rsidR="005E3994" w:rsidRDefault="005E3994">
      <w:pPr>
        <w:rPr>
          <w:rFonts w:cs="Arial" w:hint="eastAsia"/>
          <w:lang w:val="en-US"/>
        </w:rPr>
      </w:pP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§ 6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The Rules of Summer Holiday Practical Training shall come into force on the date of its passing </w:t>
      </w: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 xml:space="preserve">by the Council of the Faculty.  </w:t>
      </w:r>
    </w:p>
    <w:p w:rsidR="005E3994" w:rsidRDefault="005E3994">
      <w:pPr>
        <w:rPr>
          <w:rFonts w:cs="Arial" w:hint="eastAsia"/>
          <w:lang w:val="en-US"/>
        </w:rPr>
      </w:pPr>
    </w:p>
    <w:p w:rsidR="005E3994" w:rsidRDefault="00C460C1">
      <w:pPr>
        <w:rPr>
          <w:rFonts w:hint="eastAsia"/>
        </w:rPr>
      </w:pPr>
      <w:r>
        <w:rPr>
          <w:i/>
          <w:iCs/>
          <w:lang w:val="en-US"/>
        </w:rPr>
        <w:t>[Translator’s notes are printed in italics]</w:t>
      </w:r>
    </w:p>
    <w:p w:rsidR="005E3994" w:rsidRDefault="005E3994">
      <w:pPr>
        <w:rPr>
          <w:rFonts w:hint="eastAsia"/>
          <w:lang w:val="en-US"/>
        </w:rPr>
      </w:pPr>
    </w:p>
    <w:p w:rsidR="005E3994" w:rsidRDefault="00C460C1">
      <w:pPr>
        <w:rPr>
          <w:rFonts w:hint="eastAsia"/>
        </w:rPr>
      </w:pPr>
      <w:r>
        <w:rPr>
          <w:rFonts w:cs="Arial"/>
          <w:lang w:val="en-US"/>
        </w:rPr>
        <w:t>**********************************************************************************</w:t>
      </w:r>
    </w:p>
    <w:sectPr w:rsidR="005E3994">
      <w:headerReference w:type="default" r:id="rId6"/>
      <w:pgSz w:w="11906" w:h="16838"/>
      <w:pgMar w:top="1409" w:right="850" w:bottom="1814" w:left="1134" w:header="85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57" w:rsidRDefault="00455157">
      <w:pPr>
        <w:rPr>
          <w:rFonts w:hint="eastAsia"/>
        </w:rPr>
      </w:pPr>
      <w:r>
        <w:separator/>
      </w:r>
    </w:p>
  </w:endnote>
  <w:endnote w:type="continuationSeparator" w:id="0">
    <w:p w:rsidR="00455157" w:rsidRDefault="004551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57" w:rsidRDefault="00455157">
      <w:pPr>
        <w:rPr>
          <w:rFonts w:hint="eastAsia"/>
        </w:rPr>
      </w:pPr>
      <w:r>
        <w:separator/>
      </w:r>
    </w:p>
  </w:footnote>
  <w:footnote w:type="continuationSeparator" w:id="0">
    <w:p w:rsidR="00455157" w:rsidRDefault="004551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94" w:rsidRDefault="00C460C1">
    <w:pPr>
      <w:pStyle w:val="Nagwek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635963">
      <w:rPr>
        <w:rFonts w:hint="eastAsia"/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94"/>
    <w:rsid w:val="00455157"/>
    <w:rsid w:val="005E3994"/>
    <w:rsid w:val="00635963"/>
    <w:rsid w:val="00C460C1"/>
    <w:rsid w:val="00F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7C778-EF7E-4837-9C2C-8C4586CE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961"/>
        <w:tab w:val="right" w:pos="992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Monika</cp:lastModifiedBy>
  <cp:revision>3</cp:revision>
  <dcterms:created xsi:type="dcterms:W3CDTF">2017-06-14T10:00:00Z</dcterms:created>
  <dcterms:modified xsi:type="dcterms:W3CDTF">2017-11-29T08:33:00Z</dcterms:modified>
  <dc:language>pl-PL</dc:language>
</cp:coreProperties>
</file>