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9B67A" w14:textId="77777777" w:rsidR="00E649A5" w:rsidRPr="00F8450E" w:rsidRDefault="00E649A5" w:rsidP="00376B24">
      <w:pPr>
        <w:autoSpaceDE w:val="0"/>
        <w:autoSpaceDN w:val="0"/>
        <w:adjustRightInd w:val="0"/>
        <w:jc w:val="center"/>
        <w:rPr>
          <w:b/>
          <w:sz w:val="32"/>
          <w:szCs w:val="32"/>
        </w:rPr>
      </w:pPr>
      <w:bookmarkStart w:id="0" w:name="_GoBack"/>
      <w:bookmarkEnd w:id="0"/>
      <w:r w:rsidRPr="00F8450E">
        <w:rPr>
          <w:b/>
          <w:sz w:val="32"/>
          <w:szCs w:val="32"/>
        </w:rPr>
        <w:t>SYLLABUS</w:t>
      </w:r>
    </w:p>
    <w:p w14:paraId="7C19B67B" w14:textId="25CD5410" w:rsidR="00E649A5" w:rsidRPr="00F8450E" w:rsidRDefault="00F53959" w:rsidP="00376B24">
      <w:pPr>
        <w:autoSpaceDE w:val="0"/>
        <w:autoSpaceDN w:val="0"/>
        <w:adjustRightInd w:val="0"/>
        <w:jc w:val="center"/>
        <w:rPr>
          <w:b/>
          <w:sz w:val="28"/>
          <w:szCs w:val="28"/>
        </w:rPr>
      </w:pPr>
      <w:r>
        <w:rPr>
          <w:b/>
          <w:sz w:val="28"/>
          <w:szCs w:val="28"/>
        </w:rPr>
        <w:t>20</w:t>
      </w:r>
      <w:r w:rsidR="00E90554">
        <w:rPr>
          <w:b/>
          <w:sz w:val="28"/>
          <w:szCs w:val="28"/>
        </w:rPr>
        <w:t>21</w:t>
      </w:r>
      <w:r w:rsidR="00164E0F">
        <w:rPr>
          <w:b/>
          <w:sz w:val="28"/>
          <w:szCs w:val="28"/>
        </w:rPr>
        <w:t>/20</w:t>
      </w:r>
      <w:r w:rsidR="00E90554">
        <w:rPr>
          <w:b/>
          <w:sz w:val="28"/>
          <w:szCs w:val="28"/>
        </w:rPr>
        <w:t>22</w:t>
      </w:r>
    </w:p>
    <w:p w14:paraId="7C19B67C" w14:textId="77777777" w:rsidR="00E649A5" w:rsidRPr="00F8450E" w:rsidRDefault="00E649A5" w:rsidP="00376B24">
      <w:pPr>
        <w:pStyle w:val="Akapitzlist1"/>
        <w:autoSpaceDE w:val="0"/>
        <w:autoSpaceDN w:val="0"/>
        <w:adjustRightInd w:val="0"/>
        <w:ind w:left="1080"/>
        <w:rPr>
          <w:i/>
          <w:sz w:val="22"/>
          <w:szCs w:val="22"/>
        </w:rPr>
      </w:pPr>
    </w:p>
    <w:tbl>
      <w:tblPr>
        <w:tblW w:w="1026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442"/>
        <w:gridCol w:w="3260"/>
        <w:gridCol w:w="4565"/>
      </w:tblGrid>
      <w:tr w:rsidR="00E649A5" w:rsidRPr="00F8450E" w14:paraId="7C19B67F" w14:textId="77777777" w:rsidTr="00376B24">
        <w:trPr>
          <w:jc w:val="center"/>
        </w:trPr>
        <w:tc>
          <w:tcPr>
            <w:tcW w:w="2442" w:type="dxa"/>
            <w:tcBorders>
              <w:top w:val="single" w:sz="12" w:space="0" w:color="000000"/>
            </w:tcBorders>
            <w:vAlign w:val="center"/>
          </w:tcPr>
          <w:p w14:paraId="7C19B67D" w14:textId="77777777" w:rsidR="00E649A5" w:rsidRPr="00F8450E" w:rsidRDefault="00E649A5" w:rsidP="00085370">
            <w:pPr>
              <w:autoSpaceDE w:val="0"/>
              <w:autoSpaceDN w:val="0"/>
              <w:adjustRightInd w:val="0"/>
              <w:rPr>
                <w:b/>
                <w:sz w:val="20"/>
                <w:szCs w:val="20"/>
                <w:lang w:val="en-US"/>
              </w:rPr>
            </w:pPr>
            <w:r w:rsidRPr="00BD65C5">
              <w:rPr>
                <w:rStyle w:val="hps"/>
                <w:b/>
                <w:color w:val="333333"/>
                <w:sz w:val="20"/>
                <w:szCs w:val="20"/>
                <w:lang w:val="en-US"/>
              </w:rPr>
              <w:t>Name of a course/module</w:t>
            </w:r>
          </w:p>
        </w:tc>
        <w:tc>
          <w:tcPr>
            <w:tcW w:w="7825" w:type="dxa"/>
            <w:gridSpan w:val="2"/>
            <w:tcBorders>
              <w:top w:val="single" w:sz="12" w:space="0" w:color="000000"/>
            </w:tcBorders>
            <w:vAlign w:val="center"/>
          </w:tcPr>
          <w:p w14:paraId="7C19B67E" w14:textId="77777777" w:rsidR="00E649A5" w:rsidRPr="00F8450E" w:rsidRDefault="00E649A5">
            <w:pPr>
              <w:autoSpaceDE w:val="0"/>
              <w:autoSpaceDN w:val="0"/>
              <w:adjustRightInd w:val="0"/>
              <w:jc w:val="center"/>
              <w:rPr>
                <w:b/>
                <w:sz w:val="20"/>
                <w:szCs w:val="20"/>
                <w:lang w:val="en-US"/>
              </w:rPr>
            </w:pPr>
            <w:r w:rsidRPr="00F8450E">
              <w:rPr>
                <w:b/>
                <w:sz w:val="20"/>
                <w:szCs w:val="20"/>
                <w:lang w:val="en-US"/>
              </w:rPr>
              <w:t>Biophysics</w:t>
            </w:r>
          </w:p>
        </w:tc>
      </w:tr>
      <w:tr w:rsidR="00E649A5" w:rsidRPr="00C72DE3" w14:paraId="7C19B682" w14:textId="77777777" w:rsidTr="00376B24">
        <w:trPr>
          <w:jc w:val="center"/>
        </w:trPr>
        <w:tc>
          <w:tcPr>
            <w:tcW w:w="2442" w:type="dxa"/>
            <w:vAlign w:val="center"/>
          </w:tcPr>
          <w:p w14:paraId="7C19B680" w14:textId="77777777" w:rsidR="00E649A5" w:rsidRPr="00F8450E" w:rsidRDefault="00E649A5">
            <w:pPr>
              <w:autoSpaceDE w:val="0"/>
              <w:autoSpaceDN w:val="0"/>
              <w:adjustRightInd w:val="0"/>
              <w:rPr>
                <w:b/>
                <w:sz w:val="20"/>
                <w:szCs w:val="20"/>
              </w:rPr>
            </w:pPr>
            <w:r w:rsidRPr="00F8450E">
              <w:rPr>
                <w:b/>
                <w:sz w:val="20"/>
                <w:szCs w:val="20"/>
                <w:lang w:val="en-US"/>
              </w:rPr>
              <w:t>Faculty</w:t>
            </w:r>
            <w:r w:rsidRPr="00F8450E">
              <w:rPr>
                <w:b/>
                <w:sz w:val="20"/>
                <w:szCs w:val="20"/>
              </w:rPr>
              <w:t xml:space="preserve"> of </w:t>
            </w:r>
          </w:p>
        </w:tc>
        <w:tc>
          <w:tcPr>
            <w:tcW w:w="7825" w:type="dxa"/>
            <w:gridSpan w:val="2"/>
            <w:vAlign w:val="center"/>
          </w:tcPr>
          <w:p w14:paraId="7C19B681" w14:textId="77777777" w:rsidR="00E649A5" w:rsidRPr="00F8450E" w:rsidRDefault="00E649A5" w:rsidP="00FB7F9C">
            <w:pPr>
              <w:keepNext/>
              <w:spacing w:before="120" w:after="120"/>
              <w:outlineLvl w:val="1"/>
              <w:rPr>
                <w:b/>
                <w:sz w:val="20"/>
                <w:szCs w:val="20"/>
                <w:lang w:val="en-US"/>
              </w:rPr>
            </w:pPr>
            <w:r w:rsidRPr="00F8450E">
              <w:rPr>
                <w:b/>
                <w:sz w:val="20"/>
                <w:szCs w:val="20"/>
                <w:lang w:val="en-US"/>
              </w:rPr>
              <w:t>Medicine with Division of Dentistry and  Division of  Medical  Education in English</w:t>
            </w:r>
          </w:p>
        </w:tc>
      </w:tr>
      <w:tr w:rsidR="00E649A5" w:rsidRPr="005544A6" w14:paraId="7C19B685" w14:textId="77777777" w:rsidTr="00376B24">
        <w:trPr>
          <w:jc w:val="center"/>
        </w:trPr>
        <w:tc>
          <w:tcPr>
            <w:tcW w:w="2442" w:type="dxa"/>
            <w:vAlign w:val="center"/>
          </w:tcPr>
          <w:p w14:paraId="7C19B683" w14:textId="77777777" w:rsidR="00E649A5" w:rsidRPr="005544A6" w:rsidRDefault="00E649A5" w:rsidP="00567EB4">
            <w:pPr>
              <w:autoSpaceDE w:val="0"/>
              <w:autoSpaceDN w:val="0"/>
              <w:adjustRightInd w:val="0"/>
              <w:rPr>
                <w:b/>
                <w:sz w:val="20"/>
                <w:szCs w:val="20"/>
                <w:lang w:val="en-US"/>
              </w:rPr>
            </w:pPr>
            <w:r w:rsidRPr="005544A6">
              <w:rPr>
                <w:rStyle w:val="hps"/>
                <w:b/>
                <w:color w:val="333333"/>
                <w:sz w:val="20"/>
                <w:szCs w:val="20"/>
                <w:lang w:val="en-US"/>
              </w:rPr>
              <w:t>Name</w:t>
            </w:r>
            <w:r w:rsidRPr="005544A6">
              <w:rPr>
                <w:sz w:val="20"/>
                <w:szCs w:val="20"/>
                <w:lang w:val="en-US" w:eastAsia="en-US"/>
              </w:rPr>
              <w:t xml:space="preserve"> </w:t>
            </w:r>
            <w:r w:rsidRPr="005544A6">
              <w:rPr>
                <w:b/>
                <w:sz w:val="20"/>
                <w:szCs w:val="20"/>
                <w:lang w:val="en-US" w:eastAsia="en-US"/>
              </w:rPr>
              <w:t>of a field of study</w:t>
            </w:r>
          </w:p>
        </w:tc>
        <w:tc>
          <w:tcPr>
            <w:tcW w:w="7825" w:type="dxa"/>
            <w:gridSpan w:val="2"/>
            <w:vAlign w:val="center"/>
          </w:tcPr>
          <w:p w14:paraId="7C19B684" w14:textId="77777777" w:rsidR="00E649A5" w:rsidRPr="005544A6" w:rsidRDefault="00E649A5">
            <w:pPr>
              <w:autoSpaceDE w:val="0"/>
              <w:autoSpaceDN w:val="0"/>
              <w:adjustRightInd w:val="0"/>
              <w:rPr>
                <w:sz w:val="20"/>
                <w:szCs w:val="20"/>
                <w:lang w:val="en-US"/>
              </w:rPr>
            </w:pPr>
            <w:r w:rsidRPr="005544A6">
              <w:rPr>
                <w:sz w:val="20"/>
                <w:szCs w:val="20"/>
                <w:lang w:val="en-US"/>
              </w:rPr>
              <w:t>THE  SCIENTIFIC FUNDAMENTALS OF  MEDICINE</w:t>
            </w:r>
          </w:p>
        </w:tc>
      </w:tr>
      <w:tr w:rsidR="00E649A5" w:rsidRPr="005544A6" w14:paraId="7C19B688" w14:textId="77777777" w:rsidTr="00376B24">
        <w:trPr>
          <w:jc w:val="center"/>
        </w:trPr>
        <w:tc>
          <w:tcPr>
            <w:tcW w:w="2442" w:type="dxa"/>
            <w:vAlign w:val="center"/>
          </w:tcPr>
          <w:p w14:paraId="7C19B686" w14:textId="77777777" w:rsidR="00E649A5" w:rsidRPr="005544A6" w:rsidRDefault="00E649A5">
            <w:pPr>
              <w:autoSpaceDE w:val="0"/>
              <w:autoSpaceDN w:val="0"/>
              <w:adjustRightInd w:val="0"/>
              <w:rPr>
                <w:b/>
                <w:sz w:val="20"/>
                <w:szCs w:val="20"/>
              </w:rPr>
            </w:pPr>
            <w:r w:rsidRPr="005544A6">
              <w:rPr>
                <w:rStyle w:val="hps"/>
                <w:b/>
                <w:color w:val="333333"/>
                <w:sz w:val="20"/>
                <w:szCs w:val="20"/>
              </w:rPr>
              <w:t>Level</w:t>
            </w:r>
            <w:r w:rsidRPr="005544A6">
              <w:rPr>
                <w:rStyle w:val="shorttext"/>
                <w:b/>
                <w:color w:val="333333"/>
                <w:sz w:val="20"/>
                <w:szCs w:val="20"/>
              </w:rPr>
              <w:t xml:space="preserve"> </w:t>
            </w:r>
            <w:r w:rsidRPr="005544A6">
              <w:rPr>
                <w:rStyle w:val="hps"/>
                <w:b/>
                <w:color w:val="333333"/>
                <w:sz w:val="20"/>
                <w:szCs w:val="20"/>
              </w:rPr>
              <w:t xml:space="preserve">of </w:t>
            </w:r>
            <w:proofErr w:type="spellStart"/>
            <w:r w:rsidRPr="005544A6">
              <w:rPr>
                <w:rStyle w:val="hps"/>
                <w:b/>
                <w:color w:val="333333"/>
                <w:sz w:val="20"/>
                <w:szCs w:val="20"/>
              </w:rPr>
              <w:t>education</w:t>
            </w:r>
            <w:proofErr w:type="spellEnd"/>
          </w:p>
        </w:tc>
        <w:tc>
          <w:tcPr>
            <w:tcW w:w="7825" w:type="dxa"/>
            <w:gridSpan w:val="2"/>
            <w:vAlign w:val="center"/>
          </w:tcPr>
          <w:p w14:paraId="7C19B687" w14:textId="77777777" w:rsidR="00E649A5" w:rsidRPr="005544A6" w:rsidRDefault="00E649A5">
            <w:pPr>
              <w:autoSpaceDE w:val="0"/>
              <w:autoSpaceDN w:val="0"/>
              <w:adjustRightInd w:val="0"/>
              <w:rPr>
                <w:sz w:val="20"/>
                <w:szCs w:val="20"/>
              </w:rPr>
            </w:pPr>
            <w:r w:rsidRPr="005544A6">
              <w:rPr>
                <w:sz w:val="20"/>
                <w:szCs w:val="20"/>
                <w:lang w:val="en-US"/>
              </w:rPr>
              <w:t>UNIFORM MASTER'S</w:t>
            </w:r>
          </w:p>
        </w:tc>
      </w:tr>
      <w:tr w:rsidR="00E649A5" w:rsidRPr="005544A6" w14:paraId="7C19B68B" w14:textId="77777777" w:rsidTr="00376B24">
        <w:trPr>
          <w:jc w:val="center"/>
        </w:trPr>
        <w:tc>
          <w:tcPr>
            <w:tcW w:w="2442" w:type="dxa"/>
            <w:vAlign w:val="center"/>
          </w:tcPr>
          <w:p w14:paraId="7C19B689" w14:textId="77777777" w:rsidR="00E649A5" w:rsidRPr="005544A6" w:rsidRDefault="00E649A5">
            <w:pPr>
              <w:autoSpaceDE w:val="0"/>
              <w:autoSpaceDN w:val="0"/>
              <w:adjustRightInd w:val="0"/>
              <w:rPr>
                <w:b/>
                <w:sz w:val="20"/>
                <w:szCs w:val="20"/>
              </w:rPr>
            </w:pPr>
            <w:r w:rsidRPr="005544A6">
              <w:rPr>
                <w:rStyle w:val="hps"/>
                <w:b/>
                <w:color w:val="333333"/>
                <w:sz w:val="20"/>
                <w:szCs w:val="20"/>
              </w:rPr>
              <w:t>Form</w:t>
            </w:r>
            <w:r w:rsidRPr="005544A6">
              <w:rPr>
                <w:rStyle w:val="shorttext"/>
                <w:b/>
                <w:color w:val="333333"/>
                <w:sz w:val="20"/>
                <w:szCs w:val="20"/>
              </w:rPr>
              <w:t xml:space="preserve"> </w:t>
            </w:r>
            <w:r w:rsidRPr="005544A6">
              <w:rPr>
                <w:rStyle w:val="hps"/>
                <w:b/>
                <w:color w:val="333333"/>
                <w:sz w:val="20"/>
                <w:szCs w:val="20"/>
              </w:rPr>
              <w:t xml:space="preserve">of </w:t>
            </w:r>
            <w:proofErr w:type="spellStart"/>
            <w:r w:rsidRPr="005544A6">
              <w:rPr>
                <w:rStyle w:val="hps"/>
                <w:b/>
                <w:color w:val="333333"/>
                <w:sz w:val="20"/>
                <w:szCs w:val="20"/>
              </w:rPr>
              <w:t>study</w:t>
            </w:r>
            <w:proofErr w:type="spellEnd"/>
          </w:p>
        </w:tc>
        <w:tc>
          <w:tcPr>
            <w:tcW w:w="7825" w:type="dxa"/>
            <w:gridSpan w:val="2"/>
            <w:vAlign w:val="center"/>
          </w:tcPr>
          <w:p w14:paraId="7C19B68A" w14:textId="77777777" w:rsidR="00E649A5" w:rsidRPr="005544A6" w:rsidRDefault="00E649A5">
            <w:pPr>
              <w:autoSpaceDE w:val="0"/>
              <w:autoSpaceDN w:val="0"/>
              <w:adjustRightInd w:val="0"/>
              <w:rPr>
                <w:sz w:val="20"/>
                <w:szCs w:val="20"/>
              </w:rPr>
            </w:pPr>
            <w:proofErr w:type="spellStart"/>
            <w:r w:rsidRPr="005544A6">
              <w:rPr>
                <w:sz w:val="20"/>
                <w:szCs w:val="20"/>
              </w:rPr>
              <w:t>Stationary</w:t>
            </w:r>
            <w:proofErr w:type="spellEnd"/>
          </w:p>
        </w:tc>
      </w:tr>
      <w:tr w:rsidR="00E649A5" w:rsidRPr="005544A6" w14:paraId="7C19B68E" w14:textId="77777777" w:rsidTr="00376B24">
        <w:trPr>
          <w:trHeight w:val="326"/>
          <w:jc w:val="center"/>
        </w:trPr>
        <w:tc>
          <w:tcPr>
            <w:tcW w:w="2442" w:type="dxa"/>
            <w:vAlign w:val="center"/>
          </w:tcPr>
          <w:p w14:paraId="7C19B68C" w14:textId="77777777" w:rsidR="00E649A5" w:rsidRPr="005544A6" w:rsidRDefault="00E649A5">
            <w:pPr>
              <w:autoSpaceDE w:val="0"/>
              <w:autoSpaceDN w:val="0"/>
              <w:adjustRightInd w:val="0"/>
              <w:rPr>
                <w:b/>
                <w:sz w:val="20"/>
                <w:szCs w:val="20"/>
              </w:rPr>
            </w:pPr>
            <w:r w:rsidRPr="005544A6">
              <w:rPr>
                <w:b/>
                <w:bCs/>
                <w:sz w:val="20"/>
                <w:szCs w:val="20"/>
                <w:lang w:val="en-US" w:eastAsia="en-US"/>
              </w:rPr>
              <w:t>Language</w:t>
            </w:r>
            <w:r w:rsidRPr="005544A6">
              <w:rPr>
                <w:b/>
                <w:bCs/>
                <w:sz w:val="20"/>
                <w:szCs w:val="20"/>
                <w:lang w:eastAsia="en-US"/>
              </w:rPr>
              <w:t xml:space="preserve"> of </w:t>
            </w:r>
            <w:r w:rsidRPr="005544A6">
              <w:rPr>
                <w:b/>
                <w:bCs/>
                <w:sz w:val="20"/>
                <w:szCs w:val="20"/>
                <w:lang w:val="en-US" w:eastAsia="en-US"/>
              </w:rPr>
              <w:t>instruction</w:t>
            </w:r>
          </w:p>
        </w:tc>
        <w:tc>
          <w:tcPr>
            <w:tcW w:w="7825" w:type="dxa"/>
            <w:gridSpan w:val="2"/>
            <w:vAlign w:val="center"/>
          </w:tcPr>
          <w:p w14:paraId="7C19B68D" w14:textId="77777777" w:rsidR="00E649A5" w:rsidRPr="005544A6" w:rsidRDefault="00E649A5">
            <w:pPr>
              <w:autoSpaceDE w:val="0"/>
              <w:autoSpaceDN w:val="0"/>
              <w:adjustRightInd w:val="0"/>
              <w:rPr>
                <w:sz w:val="20"/>
                <w:szCs w:val="20"/>
              </w:rPr>
            </w:pPr>
            <w:r w:rsidRPr="005544A6">
              <w:rPr>
                <w:sz w:val="20"/>
                <w:szCs w:val="20"/>
              </w:rPr>
              <w:t>English</w:t>
            </w:r>
          </w:p>
        </w:tc>
      </w:tr>
      <w:tr w:rsidR="00E649A5" w:rsidRPr="005544A6" w14:paraId="7C19B693" w14:textId="77777777" w:rsidTr="00376B24">
        <w:trPr>
          <w:trHeight w:val="285"/>
          <w:jc w:val="center"/>
        </w:trPr>
        <w:tc>
          <w:tcPr>
            <w:tcW w:w="2442" w:type="dxa"/>
            <w:vAlign w:val="center"/>
          </w:tcPr>
          <w:p w14:paraId="7C19B68F" w14:textId="77777777" w:rsidR="00E649A5" w:rsidRPr="005544A6" w:rsidRDefault="00E649A5">
            <w:pPr>
              <w:autoSpaceDE w:val="0"/>
              <w:autoSpaceDN w:val="0"/>
              <w:adjustRightInd w:val="0"/>
              <w:rPr>
                <w:b/>
                <w:sz w:val="20"/>
                <w:szCs w:val="20"/>
              </w:rPr>
            </w:pPr>
            <w:proofErr w:type="spellStart"/>
            <w:r w:rsidRPr="005544A6">
              <w:rPr>
                <w:rStyle w:val="hps"/>
                <w:b/>
                <w:color w:val="000000"/>
                <w:sz w:val="20"/>
                <w:szCs w:val="20"/>
              </w:rPr>
              <w:t>Type</w:t>
            </w:r>
            <w:proofErr w:type="spellEnd"/>
            <w:r w:rsidRPr="005544A6">
              <w:rPr>
                <w:rStyle w:val="hps"/>
                <w:b/>
                <w:color w:val="000000"/>
                <w:sz w:val="20"/>
                <w:szCs w:val="20"/>
              </w:rPr>
              <w:t xml:space="preserve"> of </w:t>
            </w:r>
            <w:proofErr w:type="spellStart"/>
            <w:r w:rsidRPr="005544A6">
              <w:rPr>
                <w:rStyle w:val="hps"/>
                <w:b/>
                <w:color w:val="000000"/>
                <w:sz w:val="20"/>
                <w:szCs w:val="20"/>
              </w:rPr>
              <w:t>course</w:t>
            </w:r>
            <w:proofErr w:type="spellEnd"/>
          </w:p>
        </w:tc>
        <w:tc>
          <w:tcPr>
            <w:tcW w:w="7825" w:type="dxa"/>
            <w:gridSpan w:val="2"/>
            <w:vAlign w:val="center"/>
          </w:tcPr>
          <w:p w14:paraId="7C19B690" w14:textId="77777777" w:rsidR="00E649A5" w:rsidRPr="005544A6" w:rsidRDefault="00E649A5">
            <w:pPr>
              <w:autoSpaceDE w:val="0"/>
              <w:autoSpaceDN w:val="0"/>
              <w:adjustRightInd w:val="0"/>
              <w:rPr>
                <w:i/>
                <w:sz w:val="20"/>
                <w:szCs w:val="20"/>
              </w:rPr>
            </w:pPr>
          </w:p>
          <w:p w14:paraId="7C19B691" w14:textId="77777777" w:rsidR="00E649A5" w:rsidRPr="005544A6" w:rsidRDefault="00E649A5">
            <w:pPr>
              <w:autoSpaceDE w:val="0"/>
              <w:autoSpaceDN w:val="0"/>
              <w:adjustRightInd w:val="0"/>
              <w:jc w:val="center"/>
              <w:rPr>
                <w:sz w:val="20"/>
                <w:szCs w:val="20"/>
              </w:rPr>
            </w:pPr>
            <w:r w:rsidRPr="005544A6">
              <w:rPr>
                <w:color w:val="000000"/>
                <w:sz w:val="20"/>
                <w:szCs w:val="20"/>
                <w:lang w:val="en-US"/>
              </w:rPr>
              <w:t>obligator</w:t>
            </w:r>
            <w:r w:rsidRPr="005544A6">
              <w:rPr>
                <w:color w:val="888888"/>
                <w:sz w:val="20"/>
                <w:szCs w:val="20"/>
                <w:lang w:val="en-US"/>
              </w:rPr>
              <w:t>y</w:t>
            </w:r>
            <w:r w:rsidRPr="005544A6">
              <w:rPr>
                <w:sz w:val="20"/>
                <w:szCs w:val="20"/>
              </w:rPr>
              <w:t xml:space="preserve">  </w:t>
            </w:r>
            <w:r w:rsidRPr="005544A6">
              <w:rPr>
                <w:sz w:val="20"/>
                <w:szCs w:val="20"/>
              </w:rPr>
              <w:sym w:font="Wingdings 2" w:char="F054"/>
            </w:r>
            <w:r w:rsidRPr="005544A6">
              <w:rPr>
                <w:sz w:val="20"/>
                <w:szCs w:val="20"/>
              </w:rPr>
              <w:t xml:space="preserve">                            </w:t>
            </w:r>
            <w:proofErr w:type="spellStart"/>
            <w:r w:rsidRPr="005544A6">
              <w:rPr>
                <w:rStyle w:val="hps"/>
                <w:color w:val="000000"/>
                <w:sz w:val="20"/>
                <w:szCs w:val="20"/>
              </w:rPr>
              <w:t>facultative</w:t>
            </w:r>
            <w:proofErr w:type="spellEnd"/>
            <w:r w:rsidRPr="005544A6">
              <w:rPr>
                <w:sz w:val="20"/>
                <w:szCs w:val="20"/>
              </w:rPr>
              <w:t xml:space="preserve">   </w:t>
            </w:r>
            <w:r w:rsidRPr="005544A6">
              <w:rPr>
                <w:sz w:val="20"/>
                <w:szCs w:val="20"/>
              </w:rPr>
              <w:sym w:font="Wingdings 2" w:char="F0A3"/>
            </w:r>
          </w:p>
          <w:p w14:paraId="7C19B692" w14:textId="77777777" w:rsidR="00E649A5" w:rsidRPr="005544A6" w:rsidRDefault="00E649A5">
            <w:pPr>
              <w:autoSpaceDE w:val="0"/>
              <w:autoSpaceDN w:val="0"/>
              <w:adjustRightInd w:val="0"/>
              <w:rPr>
                <w:i/>
                <w:sz w:val="20"/>
                <w:szCs w:val="20"/>
              </w:rPr>
            </w:pPr>
          </w:p>
        </w:tc>
      </w:tr>
      <w:tr w:rsidR="00E649A5" w:rsidRPr="005544A6" w14:paraId="7C19B69B" w14:textId="77777777" w:rsidTr="00376B24">
        <w:trPr>
          <w:trHeight w:val="274"/>
          <w:jc w:val="center"/>
        </w:trPr>
        <w:tc>
          <w:tcPr>
            <w:tcW w:w="2442" w:type="dxa"/>
            <w:vAlign w:val="center"/>
          </w:tcPr>
          <w:p w14:paraId="7C19B694" w14:textId="77777777" w:rsidR="00E649A5" w:rsidRPr="005544A6" w:rsidRDefault="00E649A5" w:rsidP="00FB7F9C">
            <w:pPr>
              <w:autoSpaceDE w:val="0"/>
              <w:autoSpaceDN w:val="0"/>
              <w:adjustRightInd w:val="0"/>
              <w:rPr>
                <w:b/>
                <w:color w:val="000000"/>
                <w:sz w:val="20"/>
                <w:szCs w:val="20"/>
              </w:rPr>
            </w:pPr>
            <w:proofErr w:type="spellStart"/>
            <w:r w:rsidRPr="005544A6">
              <w:rPr>
                <w:rStyle w:val="hps"/>
                <w:b/>
                <w:color w:val="000000"/>
                <w:sz w:val="20"/>
                <w:szCs w:val="20"/>
              </w:rPr>
              <w:t>Year</w:t>
            </w:r>
            <w:proofErr w:type="spellEnd"/>
            <w:r w:rsidRPr="005544A6">
              <w:rPr>
                <w:rStyle w:val="hps"/>
                <w:b/>
                <w:color w:val="000000"/>
                <w:sz w:val="20"/>
                <w:szCs w:val="20"/>
              </w:rPr>
              <w:t xml:space="preserve"> of </w:t>
            </w:r>
            <w:proofErr w:type="spellStart"/>
            <w:r w:rsidRPr="005544A6">
              <w:rPr>
                <w:rStyle w:val="hps"/>
                <w:b/>
                <w:color w:val="000000"/>
                <w:sz w:val="20"/>
                <w:szCs w:val="20"/>
              </w:rPr>
              <w:t>study</w:t>
            </w:r>
            <w:proofErr w:type="spellEnd"/>
            <w:r w:rsidRPr="005544A6">
              <w:rPr>
                <w:rStyle w:val="hps"/>
                <w:b/>
                <w:color w:val="000000"/>
                <w:sz w:val="20"/>
                <w:szCs w:val="20"/>
              </w:rPr>
              <w:t>/</w:t>
            </w:r>
            <w:proofErr w:type="spellStart"/>
            <w:r w:rsidRPr="005544A6">
              <w:rPr>
                <w:rStyle w:val="hps"/>
                <w:b/>
                <w:color w:val="000000"/>
                <w:sz w:val="20"/>
                <w:szCs w:val="20"/>
              </w:rPr>
              <w:t>Semester</w:t>
            </w:r>
            <w:proofErr w:type="spellEnd"/>
          </w:p>
        </w:tc>
        <w:tc>
          <w:tcPr>
            <w:tcW w:w="3260" w:type="dxa"/>
            <w:tcBorders>
              <w:right w:val="single" w:sz="4" w:space="0" w:color="auto"/>
            </w:tcBorders>
            <w:vAlign w:val="center"/>
          </w:tcPr>
          <w:p w14:paraId="7C19B695" w14:textId="77777777" w:rsidR="00E649A5" w:rsidRPr="005544A6" w:rsidRDefault="00E649A5">
            <w:pPr>
              <w:autoSpaceDE w:val="0"/>
              <w:autoSpaceDN w:val="0"/>
              <w:adjustRightInd w:val="0"/>
              <w:rPr>
                <w:sz w:val="20"/>
                <w:szCs w:val="20"/>
              </w:rPr>
            </w:pPr>
          </w:p>
          <w:p w14:paraId="7C19B696" w14:textId="77777777" w:rsidR="00E649A5" w:rsidRPr="005544A6" w:rsidRDefault="00E649A5">
            <w:pPr>
              <w:autoSpaceDE w:val="0"/>
              <w:autoSpaceDN w:val="0"/>
              <w:adjustRightInd w:val="0"/>
              <w:rPr>
                <w:sz w:val="20"/>
                <w:szCs w:val="20"/>
              </w:rPr>
            </w:pPr>
            <w:r w:rsidRPr="005544A6">
              <w:rPr>
                <w:sz w:val="20"/>
                <w:szCs w:val="20"/>
              </w:rPr>
              <w:t xml:space="preserve">I </w:t>
            </w:r>
            <w:r w:rsidRPr="005544A6">
              <w:rPr>
                <w:sz w:val="20"/>
                <w:szCs w:val="20"/>
              </w:rPr>
              <w:sym w:font="Wingdings 2" w:char="F054"/>
            </w:r>
            <w:r w:rsidRPr="005544A6">
              <w:rPr>
                <w:sz w:val="20"/>
                <w:szCs w:val="20"/>
              </w:rPr>
              <w:t xml:space="preserve">   II </w:t>
            </w:r>
            <w:r w:rsidRPr="005544A6">
              <w:rPr>
                <w:sz w:val="20"/>
                <w:szCs w:val="20"/>
              </w:rPr>
              <w:sym w:font="Wingdings 2" w:char="F0A3"/>
            </w:r>
            <w:r w:rsidRPr="005544A6">
              <w:rPr>
                <w:sz w:val="20"/>
                <w:szCs w:val="20"/>
              </w:rPr>
              <w:t xml:space="preserve">   III</w:t>
            </w:r>
            <w:r w:rsidRPr="005544A6">
              <w:rPr>
                <w:sz w:val="20"/>
                <w:szCs w:val="20"/>
              </w:rPr>
              <w:sym w:font="Wingdings 2" w:char="F0A3"/>
            </w:r>
            <w:r w:rsidRPr="005544A6">
              <w:rPr>
                <w:sz w:val="20"/>
                <w:szCs w:val="20"/>
              </w:rPr>
              <w:t xml:space="preserve">   IV </w:t>
            </w:r>
            <w:r w:rsidRPr="005544A6">
              <w:rPr>
                <w:sz w:val="20"/>
                <w:szCs w:val="20"/>
              </w:rPr>
              <w:sym w:font="Wingdings 2" w:char="F0A3"/>
            </w:r>
            <w:r w:rsidRPr="005544A6">
              <w:rPr>
                <w:sz w:val="20"/>
                <w:szCs w:val="20"/>
              </w:rPr>
              <w:t xml:space="preserve">  V </w:t>
            </w:r>
            <w:r w:rsidRPr="005544A6">
              <w:rPr>
                <w:sz w:val="20"/>
                <w:szCs w:val="20"/>
              </w:rPr>
              <w:sym w:font="Wingdings 2" w:char="F0A3"/>
            </w:r>
            <w:r w:rsidRPr="005544A6">
              <w:rPr>
                <w:sz w:val="20"/>
                <w:szCs w:val="20"/>
              </w:rPr>
              <w:t xml:space="preserve">  VI </w:t>
            </w:r>
            <w:r w:rsidRPr="005544A6">
              <w:rPr>
                <w:sz w:val="20"/>
                <w:szCs w:val="20"/>
              </w:rPr>
              <w:sym w:font="Wingdings 2" w:char="F0A3"/>
            </w:r>
          </w:p>
          <w:p w14:paraId="7C19B697" w14:textId="77777777" w:rsidR="00E649A5" w:rsidRPr="005544A6" w:rsidRDefault="00E649A5">
            <w:pPr>
              <w:autoSpaceDE w:val="0"/>
              <w:autoSpaceDN w:val="0"/>
              <w:adjustRightInd w:val="0"/>
              <w:rPr>
                <w:sz w:val="20"/>
                <w:szCs w:val="20"/>
              </w:rPr>
            </w:pPr>
          </w:p>
        </w:tc>
        <w:tc>
          <w:tcPr>
            <w:tcW w:w="4565" w:type="dxa"/>
            <w:tcBorders>
              <w:left w:val="single" w:sz="4" w:space="0" w:color="auto"/>
            </w:tcBorders>
            <w:vAlign w:val="center"/>
          </w:tcPr>
          <w:p w14:paraId="7C19B698" w14:textId="77777777" w:rsidR="00E649A5" w:rsidRPr="005544A6" w:rsidRDefault="00E649A5">
            <w:pPr>
              <w:rPr>
                <w:sz w:val="20"/>
                <w:szCs w:val="20"/>
              </w:rPr>
            </w:pPr>
          </w:p>
          <w:p w14:paraId="7C19B699" w14:textId="78FBFFF5" w:rsidR="00E649A5" w:rsidRPr="005544A6" w:rsidRDefault="00E649A5">
            <w:pPr>
              <w:rPr>
                <w:sz w:val="20"/>
                <w:szCs w:val="20"/>
              </w:rPr>
            </w:pPr>
            <w:r w:rsidRPr="005544A6">
              <w:rPr>
                <w:sz w:val="20"/>
                <w:szCs w:val="20"/>
              </w:rPr>
              <w:t xml:space="preserve">1 </w:t>
            </w:r>
            <w:r w:rsidR="00C359BF" w:rsidRPr="005544A6">
              <w:rPr>
                <w:sz w:val="20"/>
                <w:szCs w:val="20"/>
              </w:rPr>
              <w:sym w:font="Wingdings 2" w:char="F054"/>
            </w:r>
            <w:r w:rsidRPr="005544A6">
              <w:rPr>
                <w:sz w:val="20"/>
                <w:szCs w:val="20"/>
              </w:rPr>
              <w:t xml:space="preserve">   2 </w:t>
            </w:r>
            <w:r w:rsidR="00C359BF" w:rsidRPr="005544A6">
              <w:rPr>
                <w:sz w:val="20"/>
                <w:szCs w:val="20"/>
              </w:rPr>
              <w:sym w:font="Wingdings 2" w:char="F0A3"/>
            </w:r>
            <w:r w:rsidRPr="005544A6">
              <w:rPr>
                <w:sz w:val="20"/>
                <w:szCs w:val="20"/>
              </w:rPr>
              <w:t xml:space="preserve">   3 </w:t>
            </w:r>
            <w:r w:rsidRPr="005544A6">
              <w:rPr>
                <w:sz w:val="20"/>
                <w:szCs w:val="20"/>
              </w:rPr>
              <w:sym w:font="Wingdings 2" w:char="F0A3"/>
            </w:r>
            <w:r w:rsidRPr="005544A6">
              <w:rPr>
                <w:sz w:val="20"/>
                <w:szCs w:val="20"/>
              </w:rPr>
              <w:t xml:space="preserve">   4 </w:t>
            </w:r>
            <w:r w:rsidRPr="005544A6">
              <w:rPr>
                <w:sz w:val="20"/>
                <w:szCs w:val="20"/>
              </w:rPr>
              <w:sym w:font="Wingdings 2" w:char="F0A3"/>
            </w:r>
            <w:r w:rsidRPr="005544A6">
              <w:rPr>
                <w:sz w:val="20"/>
                <w:szCs w:val="20"/>
              </w:rPr>
              <w:t xml:space="preserve">   5 </w:t>
            </w:r>
            <w:r w:rsidRPr="005544A6">
              <w:rPr>
                <w:sz w:val="20"/>
                <w:szCs w:val="20"/>
              </w:rPr>
              <w:sym w:font="Wingdings 2" w:char="F0A3"/>
            </w:r>
            <w:r w:rsidRPr="005544A6">
              <w:rPr>
                <w:sz w:val="20"/>
                <w:szCs w:val="20"/>
              </w:rPr>
              <w:t xml:space="preserve">   6 </w:t>
            </w:r>
            <w:r w:rsidRPr="005544A6">
              <w:rPr>
                <w:sz w:val="20"/>
                <w:szCs w:val="20"/>
              </w:rPr>
              <w:sym w:font="Wingdings 2" w:char="F0A3"/>
            </w:r>
            <w:r w:rsidRPr="005544A6">
              <w:rPr>
                <w:sz w:val="20"/>
                <w:szCs w:val="20"/>
              </w:rPr>
              <w:t xml:space="preserve">   7 </w:t>
            </w:r>
            <w:r w:rsidRPr="005544A6">
              <w:rPr>
                <w:sz w:val="20"/>
                <w:szCs w:val="20"/>
              </w:rPr>
              <w:sym w:font="Wingdings 2" w:char="F0A3"/>
            </w:r>
            <w:r w:rsidRPr="005544A6">
              <w:rPr>
                <w:sz w:val="20"/>
                <w:szCs w:val="20"/>
              </w:rPr>
              <w:t xml:space="preserve">   8 </w:t>
            </w:r>
            <w:r w:rsidRPr="005544A6">
              <w:rPr>
                <w:sz w:val="20"/>
                <w:szCs w:val="20"/>
              </w:rPr>
              <w:sym w:font="Wingdings 2" w:char="F0A3"/>
            </w:r>
            <w:r w:rsidRPr="005544A6">
              <w:rPr>
                <w:sz w:val="20"/>
                <w:szCs w:val="20"/>
              </w:rPr>
              <w:t xml:space="preserve">  9</w:t>
            </w:r>
            <w:r w:rsidRPr="005544A6">
              <w:rPr>
                <w:sz w:val="20"/>
                <w:szCs w:val="20"/>
              </w:rPr>
              <w:sym w:font="Wingdings 2" w:char="F0A3"/>
            </w:r>
            <w:r w:rsidRPr="005544A6">
              <w:rPr>
                <w:sz w:val="20"/>
                <w:szCs w:val="20"/>
              </w:rPr>
              <w:t xml:space="preserve">     10  </w:t>
            </w:r>
            <w:r w:rsidRPr="005544A6">
              <w:rPr>
                <w:sz w:val="20"/>
                <w:szCs w:val="20"/>
              </w:rPr>
              <w:sym w:font="Wingdings 2" w:char="F0A3"/>
            </w:r>
            <w:r w:rsidRPr="005544A6">
              <w:rPr>
                <w:sz w:val="20"/>
                <w:szCs w:val="20"/>
              </w:rPr>
              <w:t xml:space="preserve">  11 </w:t>
            </w:r>
            <w:r w:rsidRPr="005544A6">
              <w:rPr>
                <w:sz w:val="20"/>
                <w:szCs w:val="20"/>
              </w:rPr>
              <w:sym w:font="Wingdings 2" w:char="F0A3"/>
            </w:r>
            <w:r w:rsidRPr="005544A6">
              <w:rPr>
                <w:sz w:val="20"/>
                <w:szCs w:val="20"/>
              </w:rPr>
              <w:t xml:space="preserve">   12 </w:t>
            </w:r>
            <w:r w:rsidRPr="005544A6">
              <w:rPr>
                <w:sz w:val="20"/>
                <w:szCs w:val="20"/>
              </w:rPr>
              <w:sym w:font="Wingdings 2" w:char="F0A3"/>
            </w:r>
          </w:p>
          <w:p w14:paraId="7C19B69A" w14:textId="77777777" w:rsidR="00E649A5" w:rsidRPr="005544A6" w:rsidRDefault="00E649A5">
            <w:pPr>
              <w:autoSpaceDE w:val="0"/>
              <w:autoSpaceDN w:val="0"/>
              <w:adjustRightInd w:val="0"/>
              <w:rPr>
                <w:sz w:val="20"/>
                <w:szCs w:val="20"/>
              </w:rPr>
            </w:pPr>
          </w:p>
        </w:tc>
      </w:tr>
      <w:tr w:rsidR="00E649A5" w:rsidRPr="005544A6" w14:paraId="7C19B69E" w14:textId="77777777" w:rsidTr="00376B24">
        <w:trPr>
          <w:trHeight w:val="361"/>
          <w:jc w:val="center"/>
        </w:trPr>
        <w:tc>
          <w:tcPr>
            <w:tcW w:w="2442" w:type="dxa"/>
            <w:vAlign w:val="center"/>
          </w:tcPr>
          <w:p w14:paraId="7C19B69C" w14:textId="77777777" w:rsidR="00E649A5" w:rsidRPr="005544A6" w:rsidRDefault="00E649A5">
            <w:pPr>
              <w:autoSpaceDE w:val="0"/>
              <w:autoSpaceDN w:val="0"/>
              <w:adjustRightInd w:val="0"/>
              <w:rPr>
                <w:b/>
                <w:sz w:val="20"/>
                <w:szCs w:val="20"/>
                <w:lang w:val="en-US"/>
              </w:rPr>
            </w:pPr>
            <w:r w:rsidRPr="005544A6">
              <w:rPr>
                <w:b/>
                <w:sz w:val="20"/>
                <w:szCs w:val="20"/>
                <w:lang w:val="en-US"/>
              </w:rPr>
              <w:t>Number of didactic hours of classes with division for forms of teaching</w:t>
            </w:r>
          </w:p>
        </w:tc>
        <w:tc>
          <w:tcPr>
            <w:tcW w:w="7825" w:type="dxa"/>
            <w:gridSpan w:val="2"/>
            <w:vAlign w:val="center"/>
          </w:tcPr>
          <w:p w14:paraId="7C19B69D" w14:textId="030AA5C0" w:rsidR="00E649A5" w:rsidRPr="005544A6" w:rsidRDefault="00E649A5">
            <w:pPr>
              <w:autoSpaceDE w:val="0"/>
              <w:autoSpaceDN w:val="0"/>
              <w:adjustRightInd w:val="0"/>
              <w:rPr>
                <w:sz w:val="20"/>
                <w:szCs w:val="20"/>
                <w:lang w:val="en-US"/>
              </w:rPr>
            </w:pPr>
            <w:r w:rsidRPr="005544A6">
              <w:rPr>
                <w:sz w:val="20"/>
                <w:szCs w:val="20"/>
                <w:lang w:val="en-US"/>
              </w:rPr>
              <w:t xml:space="preserve">10 hours of  lectures, </w:t>
            </w:r>
            <w:r w:rsidR="00C359BF" w:rsidRPr="005544A6">
              <w:rPr>
                <w:sz w:val="20"/>
                <w:szCs w:val="20"/>
                <w:lang w:val="en-US"/>
              </w:rPr>
              <w:t>2</w:t>
            </w:r>
            <w:r w:rsidRPr="005544A6">
              <w:rPr>
                <w:sz w:val="20"/>
                <w:szCs w:val="20"/>
                <w:lang w:val="en-US"/>
              </w:rPr>
              <w:t>5 hours of classes</w:t>
            </w:r>
            <w:r w:rsidR="00C359BF" w:rsidRPr="005544A6">
              <w:rPr>
                <w:sz w:val="20"/>
                <w:szCs w:val="20"/>
                <w:lang w:val="en-US"/>
              </w:rPr>
              <w:t>, 10 hours of seminars</w:t>
            </w:r>
          </w:p>
        </w:tc>
      </w:tr>
      <w:tr w:rsidR="00E649A5" w:rsidRPr="005544A6" w14:paraId="7C19B6A1" w14:textId="77777777" w:rsidTr="00376B24">
        <w:trPr>
          <w:trHeight w:val="556"/>
          <w:jc w:val="center"/>
        </w:trPr>
        <w:tc>
          <w:tcPr>
            <w:tcW w:w="2442" w:type="dxa"/>
            <w:tcBorders>
              <w:bottom w:val="single" w:sz="12" w:space="0" w:color="000000"/>
            </w:tcBorders>
            <w:vAlign w:val="center"/>
          </w:tcPr>
          <w:p w14:paraId="7C19B69F" w14:textId="77777777" w:rsidR="00E649A5" w:rsidRPr="005544A6" w:rsidRDefault="00E649A5">
            <w:pPr>
              <w:autoSpaceDE w:val="0"/>
              <w:autoSpaceDN w:val="0"/>
              <w:adjustRightInd w:val="0"/>
              <w:rPr>
                <w:b/>
                <w:sz w:val="20"/>
                <w:szCs w:val="20"/>
                <w:lang w:val="en-US"/>
              </w:rPr>
            </w:pPr>
            <w:r w:rsidRPr="005544A6">
              <w:rPr>
                <w:b/>
                <w:sz w:val="20"/>
                <w:szCs w:val="20"/>
                <w:lang w:val="en-US"/>
              </w:rPr>
              <w:t>Assumptions and aims of the course</w:t>
            </w:r>
          </w:p>
        </w:tc>
        <w:tc>
          <w:tcPr>
            <w:tcW w:w="7825" w:type="dxa"/>
            <w:gridSpan w:val="2"/>
            <w:tcBorders>
              <w:bottom w:val="single" w:sz="12" w:space="0" w:color="000000"/>
            </w:tcBorders>
            <w:vAlign w:val="center"/>
          </w:tcPr>
          <w:p w14:paraId="7C19B6A0" w14:textId="77777777" w:rsidR="00E649A5" w:rsidRPr="005544A6" w:rsidRDefault="00E649A5" w:rsidP="00C92B95">
            <w:pPr>
              <w:autoSpaceDE w:val="0"/>
              <w:autoSpaceDN w:val="0"/>
              <w:adjustRightInd w:val="0"/>
              <w:rPr>
                <w:sz w:val="20"/>
                <w:szCs w:val="20"/>
                <w:lang w:val="en-US"/>
              </w:rPr>
            </w:pPr>
            <w:r w:rsidRPr="005544A6">
              <w:rPr>
                <w:rStyle w:val="hps"/>
                <w:sz w:val="20"/>
                <w:szCs w:val="20"/>
                <w:lang w:val="en-US"/>
              </w:rPr>
              <w:t>To familiarize students with</w:t>
            </w:r>
            <w:r w:rsidRPr="005544A6">
              <w:rPr>
                <w:sz w:val="20"/>
                <w:szCs w:val="20"/>
                <w:lang w:val="en-US"/>
              </w:rPr>
              <w:t>:</w:t>
            </w:r>
            <w:r w:rsidRPr="005544A6">
              <w:rPr>
                <w:sz w:val="20"/>
                <w:szCs w:val="20"/>
                <w:lang w:val="en-US"/>
              </w:rPr>
              <w:br/>
            </w:r>
            <w:r w:rsidRPr="005544A6">
              <w:rPr>
                <w:rStyle w:val="hps"/>
                <w:sz w:val="20"/>
                <w:szCs w:val="20"/>
                <w:lang w:val="en-US"/>
              </w:rPr>
              <w:t>-</w:t>
            </w:r>
            <w:r w:rsidRPr="005544A6">
              <w:rPr>
                <w:sz w:val="20"/>
                <w:szCs w:val="20"/>
                <w:lang w:val="en-US"/>
              </w:rPr>
              <w:t xml:space="preserve"> </w:t>
            </w:r>
            <w:r w:rsidRPr="005544A6">
              <w:rPr>
                <w:rStyle w:val="hps"/>
                <w:sz w:val="20"/>
                <w:szCs w:val="20"/>
                <w:lang w:val="en-US"/>
              </w:rPr>
              <w:t>Biophysical</w:t>
            </w:r>
            <w:r w:rsidRPr="005544A6">
              <w:rPr>
                <w:sz w:val="20"/>
                <w:szCs w:val="20"/>
                <w:lang w:val="en-US"/>
              </w:rPr>
              <w:t xml:space="preserve"> </w:t>
            </w:r>
            <w:r w:rsidRPr="005544A6">
              <w:rPr>
                <w:rStyle w:val="hps"/>
                <w:sz w:val="20"/>
                <w:szCs w:val="20"/>
                <w:lang w:val="en-US"/>
              </w:rPr>
              <w:t>fundamentals of</w:t>
            </w:r>
            <w:r w:rsidRPr="005544A6">
              <w:rPr>
                <w:sz w:val="20"/>
                <w:szCs w:val="20"/>
                <w:lang w:val="en-US"/>
              </w:rPr>
              <w:t xml:space="preserve"> </w:t>
            </w:r>
            <w:r w:rsidRPr="005544A6">
              <w:rPr>
                <w:rStyle w:val="hps"/>
                <w:sz w:val="20"/>
                <w:szCs w:val="20"/>
                <w:lang w:val="en-US"/>
              </w:rPr>
              <w:t>the construction</w:t>
            </w:r>
            <w:r w:rsidRPr="005544A6">
              <w:rPr>
                <w:sz w:val="20"/>
                <w:szCs w:val="20"/>
                <w:lang w:val="en-US"/>
              </w:rPr>
              <w:t xml:space="preserve"> </w:t>
            </w:r>
            <w:r w:rsidRPr="005544A6">
              <w:rPr>
                <w:rStyle w:val="hps"/>
                <w:sz w:val="20"/>
                <w:szCs w:val="20"/>
                <w:lang w:val="en-US"/>
              </w:rPr>
              <w:t>and operation of</w:t>
            </w:r>
            <w:r w:rsidRPr="005544A6">
              <w:rPr>
                <w:sz w:val="20"/>
                <w:szCs w:val="20"/>
                <w:lang w:val="en-US"/>
              </w:rPr>
              <w:t xml:space="preserve"> </w:t>
            </w:r>
            <w:r w:rsidRPr="005544A6">
              <w:rPr>
                <w:rStyle w:val="hps"/>
                <w:sz w:val="20"/>
                <w:szCs w:val="20"/>
                <w:lang w:val="en-US"/>
              </w:rPr>
              <w:t>the basic cellular structures</w:t>
            </w:r>
            <w:r w:rsidRPr="005544A6">
              <w:rPr>
                <w:sz w:val="20"/>
                <w:szCs w:val="20"/>
                <w:lang w:val="en-US"/>
              </w:rPr>
              <w:t xml:space="preserve">, </w:t>
            </w:r>
            <w:r w:rsidRPr="005544A6">
              <w:rPr>
                <w:rStyle w:val="hps"/>
                <w:sz w:val="20"/>
                <w:szCs w:val="20"/>
                <w:lang w:val="en-US"/>
              </w:rPr>
              <w:t>some</w:t>
            </w:r>
            <w:r w:rsidRPr="005544A6">
              <w:rPr>
                <w:sz w:val="20"/>
                <w:szCs w:val="20"/>
                <w:lang w:val="en-US"/>
              </w:rPr>
              <w:t xml:space="preserve"> </w:t>
            </w:r>
            <w:r w:rsidRPr="005544A6">
              <w:rPr>
                <w:rStyle w:val="hps"/>
                <w:sz w:val="20"/>
                <w:szCs w:val="20"/>
                <w:lang w:val="en-US"/>
              </w:rPr>
              <w:t>tissues and organs</w:t>
            </w:r>
            <w:r w:rsidRPr="005544A6">
              <w:rPr>
                <w:sz w:val="20"/>
                <w:szCs w:val="20"/>
                <w:lang w:val="en-US"/>
              </w:rPr>
              <w:t xml:space="preserve"> </w:t>
            </w:r>
            <w:r w:rsidRPr="005544A6">
              <w:rPr>
                <w:rStyle w:val="hps"/>
                <w:sz w:val="20"/>
                <w:szCs w:val="20"/>
                <w:lang w:val="en-US"/>
              </w:rPr>
              <w:t>and</w:t>
            </w:r>
            <w:r w:rsidRPr="005544A6">
              <w:rPr>
                <w:sz w:val="20"/>
                <w:szCs w:val="20"/>
                <w:lang w:val="en-US"/>
              </w:rPr>
              <w:t xml:space="preserve"> </w:t>
            </w:r>
            <w:r w:rsidRPr="005544A6">
              <w:rPr>
                <w:rStyle w:val="hps"/>
                <w:sz w:val="20"/>
                <w:szCs w:val="20"/>
                <w:lang w:val="en-US"/>
              </w:rPr>
              <w:t>the body</w:t>
            </w:r>
            <w:r w:rsidRPr="005544A6">
              <w:rPr>
                <w:sz w:val="20"/>
                <w:szCs w:val="20"/>
                <w:lang w:val="en-US"/>
              </w:rPr>
              <w:t xml:space="preserve"> </w:t>
            </w:r>
            <w:r w:rsidRPr="005544A6">
              <w:rPr>
                <w:rStyle w:val="hps"/>
                <w:sz w:val="20"/>
                <w:szCs w:val="20"/>
                <w:lang w:val="en-US"/>
              </w:rPr>
              <w:t>as a whole.</w:t>
            </w:r>
            <w:r w:rsidRPr="005544A6">
              <w:rPr>
                <w:sz w:val="20"/>
                <w:szCs w:val="20"/>
                <w:lang w:val="en-US"/>
              </w:rPr>
              <w:br/>
            </w:r>
            <w:r w:rsidRPr="005544A6">
              <w:rPr>
                <w:rStyle w:val="hps"/>
                <w:sz w:val="20"/>
                <w:szCs w:val="20"/>
                <w:lang w:val="en-US"/>
              </w:rPr>
              <w:t>-</w:t>
            </w:r>
            <w:r w:rsidRPr="005544A6">
              <w:rPr>
                <w:sz w:val="20"/>
                <w:szCs w:val="20"/>
                <w:lang w:val="en-US"/>
              </w:rPr>
              <w:t xml:space="preserve"> </w:t>
            </w:r>
            <w:r w:rsidRPr="005544A6">
              <w:rPr>
                <w:rStyle w:val="hps"/>
                <w:sz w:val="20"/>
                <w:szCs w:val="20"/>
                <w:lang w:val="en-US"/>
              </w:rPr>
              <w:t>Physical phenomena</w:t>
            </w:r>
            <w:r w:rsidRPr="005544A6">
              <w:rPr>
                <w:sz w:val="20"/>
                <w:szCs w:val="20"/>
                <w:lang w:val="en-US"/>
              </w:rPr>
              <w:t xml:space="preserve"> </w:t>
            </w:r>
            <w:r w:rsidRPr="005544A6">
              <w:rPr>
                <w:rStyle w:val="hps"/>
                <w:sz w:val="20"/>
                <w:szCs w:val="20"/>
                <w:lang w:val="en-US"/>
              </w:rPr>
              <w:t>occurring</w:t>
            </w:r>
            <w:r w:rsidRPr="005544A6">
              <w:rPr>
                <w:sz w:val="20"/>
                <w:szCs w:val="20"/>
                <w:lang w:val="en-US"/>
              </w:rPr>
              <w:t xml:space="preserve"> </w:t>
            </w:r>
            <w:r w:rsidRPr="005544A6">
              <w:rPr>
                <w:rStyle w:val="hps"/>
                <w:sz w:val="20"/>
                <w:szCs w:val="20"/>
                <w:lang w:val="en-US"/>
              </w:rPr>
              <w:t>in the human body</w:t>
            </w:r>
            <w:r w:rsidRPr="005544A6">
              <w:rPr>
                <w:sz w:val="20"/>
                <w:szCs w:val="20"/>
                <w:lang w:val="en-US"/>
              </w:rPr>
              <w:br/>
            </w:r>
            <w:r w:rsidRPr="005544A6">
              <w:rPr>
                <w:rStyle w:val="hps"/>
                <w:sz w:val="20"/>
                <w:szCs w:val="20"/>
                <w:lang w:val="en-US"/>
              </w:rPr>
              <w:t>-</w:t>
            </w:r>
            <w:r w:rsidRPr="005544A6">
              <w:rPr>
                <w:sz w:val="20"/>
                <w:szCs w:val="20"/>
                <w:lang w:val="en-US"/>
              </w:rPr>
              <w:t xml:space="preserve"> </w:t>
            </w:r>
            <w:r w:rsidRPr="005544A6">
              <w:rPr>
                <w:rStyle w:val="hps"/>
                <w:sz w:val="20"/>
                <w:szCs w:val="20"/>
                <w:lang w:val="en-US"/>
              </w:rPr>
              <w:t>Mechanisms</w:t>
            </w:r>
            <w:r w:rsidRPr="005544A6">
              <w:rPr>
                <w:sz w:val="20"/>
                <w:szCs w:val="20"/>
                <w:lang w:val="en-US"/>
              </w:rPr>
              <w:t xml:space="preserve"> </w:t>
            </w:r>
            <w:r w:rsidRPr="005544A6">
              <w:rPr>
                <w:rStyle w:val="hps"/>
                <w:sz w:val="20"/>
                <w:szCs w:val="20"/>
                <w:lang w:val="en-US"/>
              </w:rPr>
              <w:t>and  effects of</w:t>
            </w:r>
            <w:r w:rsidRPr="005544A6">
              <w:rPr>
                <w:sz w:val="20"/>
                <w:szCs w:val="20"/>
                <w:lang w:val="en-US"/>
              </w:rPr>
              <w:t xml:space="preserve"> </w:t>
            </w:r>
            <w:r w:rsidRPr="005544A6">
              <w:rPr>
                <w:rStyle w:val="hps"/>
                <w:sz w:val="20"/>
                <w:szCs w:val="20"/>
                <w:lang w:val="en-US"/>
              </w:rPr>
              <w:t>physical factors</w:t>
            </w:r>
            <w:r w:rsidRPr="005544A6">
              <w:rPr>
                <w:sz w:val="20"/>
                <w:szCs w:val="20"/>
                <w:lang w:val="en-US"/>
              </w:rPr>
              <w:t xml:space="preserve"> </w:t>
            </w:r>
            <w:r w:rsidRPr="005544A6">
              <w:rPr>
                <w:rStyle w:val="hps"/>
                <w:sz w:val="20"/>
                <w:szCs w:val="20"/>
                <w:lang w:val="en-US"/>
              </w:rPr>
              <w:t>on the human body</w:t>
            </w:r>
            <w:r w:rsidRPr="005544A6">
              <w:rPr>
                <w:sz w:val="20"/>
                <w:szCs w:val="20"/>
                <w:lang w:val="en-US"/>
              </w:rPr>
              <w:br/>
            </w:r>
            <w:r w:rsidRPr="005544A6">
              <w:rPr>
                <w:rStyle w:val="hps"/>
                <w:sz w:val="20"/>
                <w:szCs w:val="20"/>
                <w:lang w:val="en-US"/>
              </w:rPr>
              <w:t>-</w:t>
            </w:r>
            <w:r w:rsidRPr="005544A6">
              <w:rPr>
                <w:sz w:val="20"/>
                <w:szCs w:val="20"/>
                <w:lang w:val="en-US"/>
              </w:rPr>
              <w:t xml:space="preserve"> </w:t>
            </w:r>
            <w:r w:rsidRPr="005544A6">
              <w:rPr>
                <w:rStyle w:val="hps"/>
                <w:sz w:val="20"/>
                <w:szCs w:val="20"/>
                <w:lang w:val="en-US"/>
              </w:rPr>
              <w:t>Physical</w:t>
            </w:r>
            <w:r w:rsidRPr="005544A6">
              <w:rPr>
                <w:sz w:val="20"/>
                <w:szCs w:val="20"/>
                <w:lang w:val="en-US"/>
              </w:rPr>
              <w:t xml:space="preserve"> </w:t>
            </w:r>
            <w:r w:rsidRPr="005544A6">
              <w:rPr>
                <w:rStyle w:val="hps"/>
                <w:sz w:val="20"/>
                <w:szCs w:val="20"/>
                <w:lang w:val="en-US"/>
              </w:rPr>
              <w:t>fundamentals of</w:t>
            </w:r>
            <w:r w:rsidRPr="005544A6">
              <w:rPr>
                <w:sz w:val="20"/>
                <w:szCs w:val="20"/>
                <w:lang w:val="en-US"/>
              </w:rPr>
              <w:t xml:space="preserve"> </w:t>
            </w:r>
            <w:r w:rsidRPr="005544A6">
              <w:rPr>
                <w:rStyle w:val="hps"/>
                <w:sz w:val="20"/>
                <w:szCs w:val="20"/>
                <w:lang w:val="en-US"/>
              </w:rPr>
              <w:t>modern</w:t>
            </w:r>
            <w:r w:rsidRPr="005544A6">
              <w:rPr>
                <w:sz w:val="20"/>
                <w:szCs w:val="20"/>
                <w:lang w:val="en-US"/>
              </w:rPr>
              <w:t xml:space="preserve"> </w:t>
            </w:r>
            <w:r w:rsidRPr="005544A6">
              <w:rPr>
                <w:rStyle w:val="hps"/>
                <w:sz w:val="20"/>
                <w:szCs w:val="20"/>
                <w:lang w:val="en-US"/>
              </w:rPr>
              <w:t>diagnostic and therapeutic methods</w:t>
            </w:r>
          </w:p>
        </w:tc>
      </w:tr>
    </w:tbl>
    <w:p w14:paraId="7C19B6A2" w14:textId="77777777" w:rsidR="00E649A5" w:rsidRPr="005544A6" w:rsidRDefault="00E649A5" w:rsidP="00376B24">
      <w:pPr>
        <w:rPr>
          <w:sz w:val="20"/>
          <w:szCs w:val="20"/>
          <w:lang w:val="en-US"/>
        </w:rPr>
      </w:pPr>
    </w:p>
    <w:p w14:paraId="7C19B6A3" w14:textId="77777777" w:rsidR="00E649A5" w:rsidRPr="005544A6" w:rsidRDefault="00E649A5" w:rsidP="00376B24">
      <w:pPr>
        <w:rPr>
          <w:sz w:val="20"/>
          <w:szCs w:val="20"/>
          <w:lang w:val="en-US"/>
        </w:rPr>
      </w:pPr>
    </w:p>
    <w:tbl>
      <w:tblPr>
        <w:tblW w:w="101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409"/>
        <w:gridCol w:w="6238"/>
        <w:gridCol w:w="2538"/>
      </w:tblGrid>
      <w:tr w:rsidR="00E649A5" w:rsidRPr="005544A6" w14:paraId="7C19B6A7" w14:textId="77777777" w:rsidTr="00A80A0A">
        <w:trPr>
          <w:jc w:val="center"/>
        </w:trPr>
        <w:tc>
          <w:tcPr>
            <w:tcW w:w="1409" w:type="dxa"/>
            <w:tcBorders>
              <w:top w:val="single" w:sz="12" w:space="0" w:color="auto"/>
            </w:tcBorders>
            <w:vAlign w:val="center"/>
          </w:tcPr>
          <w:p w14:paraId="7C19B6A4" w14:textId="77777777" w:rsidR="00E649A5" w:rsidRPr="005544A6" w:rsidRDefault="00E649A5" w:rsidP="00334968">
            <w:pPr>
              <w:jc w:val="center"/>
              <w:rPr>
                <w:b/>
                <w:sz w:val="20"/>
                <w:szCs w:val="20"/>
                <w:lang w:val="en-US"/>
              </w:rPr>
            </w:pPr>
            <w:r w:rsidRPr="005544A6">
              <w:rPr>
                <w:rStyle w:val="hps"/>
                <w:b/>
                <w:color w:val="333333"/>
                <w:sz w:val="20"/>
                <w:szCs w:val="20"/>
                <w:lang w:val="en-US"/>
              </w:rPr>
              <w:t>Symbol</w:t>
            </w:r>
            <w:r w:rsidRPr="005544A6">
              <w:rPr>
                <w:b/>
                <w:color w:val="333333"/>
                <w:sz w:val="20"/>
                <w:szCs w:val="20"/>
                <w:lang w:val="en-US"/>
              </w:rPr>
              <w:t xml:space="preserve"> </w:t>
            </w:r>
            <w:r w:rsidRPr="005544A6">
              <w:rPr>
                <w:rStyle w:val="hps"/>
                <w:b/>
                <w:color w:val="333333"/>
                <w:sz w:val="20"/>
                <w:szCs w:val="20"/>
                <w:lang w:val="en-US"/>
              </w:rPr>
              <w:t>of</w:t>
            </w:r>
            <w:r w:rsidRPr="005544A6">
              <w:rPr>
                <w:sz w:val="20"/>
                <w:szCs w:val="20"/>
                <w:lang w:val="en-US"/>
              </w:rPr>
              <w:t xml:space="preserve"> </w:t>
            </w:r>
            <w:r w:rsidRPr="005544A6">
              <w:rPr>
                <w:rStyle w:val="hps"/>
                <w:b/>
                <w:color w:val="333333"/>
                <w:sz w:val="20"/>
                <w:szCs w:val="20"/>
                <w:lang w:val="en-US"/>
              </w:rPr>
              <w:t>education outcomes in accordance</w:t>
            </w:r>
            <w:r w:rsidRPr="005544A6">
              <w:rPr>
                <w:b/>
                <w:color w:val="333333"/>
                <w:sz w:val="20"/>
                <w:szCs w:val="20"/>
                <w:lang w:val="en-US"/>
              </w:rPr>
              <w:t xml:space="preserve"> </w:t>
            </w:r>
            <w:r w:rsidRPr="005544A6">
              <w:rPr>
                <w:rStyle w:val="hps"/>
                <w:b/>
                <w:color w:val="333333"/>
                <w:sz w:val="20"/>
                <w:szCs w:val="20"/>
                <w:lang w:val="en-US"/>
              </w:rPr>
              <w:t>with the standards</w:t>
            </w:r>
          </w:p>
        </w:tc>
        <w:tc>
          <w:tcPr>
            <w:tcW w:w="6238" w:type="dxa"/>
            <w:tcBorders>
              <w:top w:val="single" w:sz="12" w:space="0" w:color="auto"/>
            </w:tcBorders>
            <w:vAlign w:val="center"/>
          </w:tcPr>
          <w:p w14:paraId="7C19B6A5" w14:textId="77777777" w:rsidR="00E649A5" w:rsidRPr="005544A6" w:rsidRDefault="00E649A5" w:rsidP="009A12D2">
            <w:pPr>
              <w:jc w:val="center"/>
              <w:rPr>
                <w:b/>
                <w:i/>
                <w:color w:val="FF0000"/>
                <w:sz w:val="20"/>
                <w:szCs w:val="20"/>
                <w:lang w:val="en-US"/>
              </w:rPr>
            </w:pPr>
            <w:r w:rsidRPr="005544A6">
              <w:rPr>
                <w:rStyle w:val="hps"/>
                <w:b/>
                <w:color w:val="333333"/>
                <w:sz w:val="20"/>
                <w:szCs w:val="20"/>
                <w:lang w:val="en-US"/>
              </w:rPr>
              <w:t>Description</w:t>
            </w:r>
            <w:r w:rsidRPr="005544A6">
              <w:rPr>
                <w:rStyle w:val="shorttext"/>
                <w:b/>
                <w:color w:val="333333"/>
                <w:sz w:val="20"/>
                <w:szCs w:val="20"/>
                <w:lang w:val="en-US"/>
              </w:rPr>
              <w:t xml:space="preserve"> </w:t>
            </w:r>
            <w:r w:rsidRPr="005544A6">
              <w:rPr>
                <w:rStyle w:val="hps"/>
                <w:b/>
                <w:color w:val="333333"/>
                <w:sz w:val="20"/>
                <w:szCs w:val="20"/>
                <w:lang w:val="en-US"/>
              </w:rPr>
              <w:t>of directional</w:t>
            </w:r>
            <w:r w:rsidRPr="005544A6">
              <w:rPr>
                <w:rStyle w:val="shorttext"/>
                <w:b/>
                <w:color w:val="333333"/>
                <w:sz w:val="20"/>
                <w:szCs w:val="20"/>
                <w:lang w:val="en-US"/>
              </w:rPr>
              <w:t xml:space="preserve"> </w:t>
            </w:r>
            <w:r w:rsidRPr="005544A6">
              <w:rPr>
                <w:rStyle w:val="hps"/>
                <w:b/>
                <w:color w:val="333333"/>
                <w:sz w:val="20"/>
                <w:szCs w:val="20"/>
                <w:lang w:val="en-US"/>
              </w:rPr>
              <w:t>effects of education</w:t>
            </w:r>
          </w:p>
        </w:tc>
        <w:tc>
          <w:tcPr>
            <w:tcW w:w="2538" w:type="dxa"/>
            <w:tcBorders>
              <w:top w:val="single" w:sz="12" w:space="0" w:color="auto"/>
            </w:tcBorders>
            <w:vAlign w:val="center"/>
          </w:tcPr>
          <w:p w14:paraId="7C19B6A6" w14:textId="77777777" w:rsidR="00E649A5" w:rsidRPr="005544A6" w:rsidRDefault="00E649A5" w:rsidP="009A12D2">
            <w:pPr>
              <w:autoSpaceDE w:val="0"/>
              <w:autoSpaceDN w:val="0"/>
              <w:adjustRightInd w:val="0"/>
              <w:jc w:val="center"/>
              <w:rPr>
                <w:b/>
                <w:color w:val="0070C0"/>
                <w:sz w:val="20"/>
                <w:szCs w:val="20"/>
                <w:lang w:val="en-US"/>
              </w:rPr>
            </w:pPr>
            <w:r w:rsidRPr="005544A6">
              <w:rPr>
                <w:b/>
                <w:color w:val="000000"/>
                <w:sz w:val="20"/>
                <w:szCs w:val="20"/>
                <w:lang w:val="en-US"/>
              </w:rPr>
              <w:t>Methods of verification of achieved learning outcomes</w:t>
            </w:r>
          </w:p>
        </w:tc>
      </w:tr>
      <w:tr w:rsidR="00E649A5" w:rsidRPr="005544A6" w14:paraId="7C19B6AB" w14:textId="77777777" w:rsidTr="00A80A0A">
        <w:trPr>
          <w:jc w:val="center"/>
        </w:trPr>
        <w:tc>
          <w:tcPr>
            <w:tcW w:w="1409" w:type="dxa"/>
            <w:vAlign w:val="center"/>
          </w:tcPr>
          <w:p w14:paraId="7C19B6A8" w14:textId="77777777" w:rsidR="00E649A5" w:rsidRPr="005544A6" w:rsidRDefault="00E649A5">
            <w:pPr>
              <w:rPr>
                <w:sz w:val="20"/>
                <w:szCs w:val="20"/>
                <w:lang w:val="en-US"/>
              </w:rPr>
            </w:pPr>
          </w:p>
        </w:tc>
        <w:tc>
          <w:tcPr>
            <w:tcW w:w="6238" w:type="dxa"/>
            <w:vAlign w:val="center"/>
          </w:tcPr>
          <w:p w14:paraId="7C19B6A9" w14:textId="77777777" w:rsidR="00E649A5" w:rsidRPr="005544A6" w:rsidRDefault="00E649A5" w:rsidP="00334968">
            <w:pPr>
              <w:jc w:val="center"/>
              <w:rPr>
                <w:b/>
                <w:sz w:val="20"/>
                <w:szCs w:val="20"/>
                <w:lang w:val="en-US"/>
              </w:rPr>
            </w:pPr>
            <w:r w:rsidRPr="005544A6">
              <w:rPr>
                <w:b/>
                <w:sz w:val="20"/>
                <w:szCs w:val="20"/>
                <w:lang w:val="en-US"/>
              </w:rPr>
              <w:t>Knowledge (according to the detailed education outcomes)</w:t>
            </w:r>
          </w:p>
        </w:tc>
        <w:tc>
          <w:tcPr>
            <w:tcW w:w="2538" w:type="dxa"/>
            <w:vAlign w:val="center"/>
          </w:tcPr>
          <w:p w14:paraId="7C19B6AA" w14:textId="77777777" w:rsidR="00E649A5" w:rsidRPr="005544A6" w:rsidRDefault="00E649A5">
            <w:pPr>
              <w:rPr>
                <w:sz w:val="20"/>
                <w:szCs w:val="20"/>
                <w:lang w:val="en-US"/>
              </w:rPr>
            </w:pPr>
          </w:p>
        </w:tc>
      </w:tr>
      <w:tr w:rsidR="00E649A5" w:rsidRPr="005544A6" w14:paraId="7C19B6AF" w14:textId="77777777" w:rsidTr="00A80A0A">
        <w:trPr>
          <w:jc w:val="center"/>
        </w:trPr>
        <w:tc>
          <w:tcPr>
            <w:tcW w:w="1409" w:type="dxa"/>
            <w:vAlign w:val="center"/>
          </w:tcPr>
          <w:p w14:paraId="7C19B6AC" w14:textId="77777777" w:rsidR="00E649A5" w:rsidRPr="005544A6" w:rsidRDefault="00E649A5">
            <w:pPr>
              <w:rPr>
                <w:sz w:val="20"/>
                <w:szCs w:val="20"/>
                <w:lang w:val="en-US"/>
              </w:rPr>
            </w:pPr>
            <w:r w:rsidRPr="005544A6">
              <w:rPr>
                <w:sz w:val="20"/>
                <w:szCs w:val="20"/>
                <w:lang w:val="en-US"/>
              </w:rPr>
              <w:t>B.W5.</w:t>
            </w:r>
          </w:p>
        </w:tc>
        <w:tc>
          <w:tcPr>
            <w:tcW w:w="6238" w:type="dxa"/>
            <w:vAlign w:val="center"/>
          </w:tcPr>
          <w:p w14:paraId="7C19B6AD" w14:textId="77777777" w:rsidR="00E649A5" w:rsidRPr="005544A6" w:rsidRDefault="00E649A5" w:rsidP="00C92B95">
            <w:pPr>
              <w:spacing w:line="276" w:lineRule="auto"/>
              <w:rPr>
                <w:sz w:val="20"/>
                <w:szCs w:val="20"/>
                <w:lang w:val="en-US" w:eastAsia="en-US"/>
              </w:rPr>
            </w:pPr>
            <w:r w:rsidRPr="005544A6">
              <w:rPr>
                <w:sz w:val="20"/>
                <w:szCs w:val="20"/>
                <w:lang w:val="en-US" w:eastAsia="en-US"/>
              </w:rPr>
              <w:t>physical laws describing flow of a liquid and factors affecting vascular resistance of blood flow</w:t>
            </w:r>
          </w:p>
        </w:tc>
        <w:tc>
          <w:tcPr>
            <w:tcW w:w="2538" w:type="dxa"/>
            <w:vMerge w:val="restart"/>
            <w:vAlign w:val="center"/>
          </w:tcPr>
          <w:p w14:paraId="7C19B6AE" w14:textId="77777777" w:rsidR="00E649A5" w:rsidRPr="005544A6" w:rsidRDefault="00E649A5">
            <w:pPr>
              <w:rPr>
                <w:sz w:val="20"/>
                <w:szCs w:val="20"/>
                <w:lang w:val="en-US"/>
              </w:rPr>
            </w:pPr>
            <w:r w:rsidRPr="005544A6">
              <w:rPr>
                <w:rStyle w:val="hps"/>
                <w:b/>
                <w:color w:val="333333"/>
                <w:sz w:val="20"/>
                <w:szCs w:val="20"/>
                <w:lang w:val="en-US"/>
              </w:rPr>
              <w:t>Continuous assessment</w:t>
            </w:r>
            <w:r w:rsidRPr="005544A6">
              <w:rPr>
                <w:rStyle w:val="shorttext"/>
                <w:b/>
                <w:color w:val="333333"/>
                <w:sz w:val="20"/>
                <w:szCs w:val="20"/>
                <w:lang w:val="en-US"/>
              </w:rPr>
              <w:t xml:space="preserve"> </w:t>
            </w:r>
            <w:r w:rsidRPr="005544A6">
              <w:rPr>
                <w:rStyle w:val="hps"/>
                <w:b/>
                <w:color w:val="333333"/>
                <w:sz w:val="20"/>
                <w:szCs w:val="20"/>
                <w:lang w:val="en-US"/>
              </w:rPr>
              <w:t>by the teacher, credit/test, final exam</w:t>
            </w:r>
          </w:p>
        </w:tc>
      </w:tr>
      <w:tr w:rsidR="00E649A5" w:rsidRPr="005544A6" w14:paraId="7C19B6B3" w14:textId="77777777" w:rsidTr="00A80A0A">
        <w:trPr>
          <w:jc w:val="center"/>
        </w:trPr>
        <w:tc>
          <w:tcPr>
            <w:tcW w:w="1409" w:type="dxa"/>
            <w:vAlign w:val="center"/>
          </w:tcPr>
          <w:p w14:paraId="7C19B6B0" w14:textId="77777777" w:rsidR="00E649A5" w:rsidRPr="005544A6" w:rsidRDefault="00E649A5">
            <w:pPr>
              <w:rPr>
                <w:sz w:val="20"/>
                <w:szCs w:val="20"/>
                <w:lang w:val="en-US"/>
              </w:rPr>
            </w:pPr>
            <w:r w:rsidRPr="005544A6">
              <w:rPr>
                <w:sz w:val="20"/>
                <w:szCs w:val="20"/>
                <w:lang w:val="en-US"/>
              </w:rPr>
              <w:t>B.W6.</w:t>
            </w:r>
          </w:p>
        </w:tc>
        <w:tc>
          <w:tcPr>
            <w:tcW w:w="6238" w:type="dxa"/>
            <w:vAlign w:val="center"/>
          </w:tcPr>
          <w:p w14:paraId="7C19B6B1" w14:textId="77777777" w:rsidR="00E649A5" w:rsidRPr="005544A6" w:rsidRDefault="00E649A5" w:rsidP="00C92B95">
            <w:pPr>
              <w:pStyle w:val="Bezodstpw"/>
              <w:spacing w:line="276" w:lineRule="auto"/>
              <w:rPr>
                <w:sz w:val="20"/>
                <w:szCs w:val="20"/>
                <w:lang w:val="en-US"/>
              </w:rPr>
            </w:pPr>
            <w:r w:rsidRPr="005544A6">
              <w:rPr>
                <w:sz w:val="20"/>
                <w:szCs w:val="20"/>
                <w:lang w:val="en-US"/>
              </w:rPr>
              <w:t>natural and artificial sources of ionizing radiation and its interaction with matter;</w:t>
            </w:r>
          </w:p>
        </w:tc>
        <w:tc>
          <w:tcPr>
            <w:tcW w:w="2538" w:type="dxa"/>
            <w:vMerge/>
            <w:vAlign w:val="center"/>
          </w:tcPr>
          <w:p w14:paraId="7C19B6B2" w14:textId="77777777" w:rsidR="00E649A5" w:rsidRPr="005544A6" w:rsidRDefault="00E649A5">
            <w:pPr>
              <w:rPr>
                <w:sz w:val="20"/>
                <w:szCs w:val="20"/>
                <w:lang w:val="en-US"/>
              </w:rPr>
            </w:pPr>
          </w:p>
        </w:tc>
      </w:tr>
      <w:tr w:rsidR="00E649A5" w:rsidRPr="005544A6" w14:paraId="7C19B6B7" w14:textId="77777777" w:rsidTr="00A80A0A">
        <w:trPr>
          <w:jc w:val="center"/>
        </w:trPr>
        <w:tc>
          <w:tcPr>
            <w:tcW w:w="1409" w:type="dxa"/>
            <w:vAlign w:val="center"/>
          </w:tcPr>
          <w:p w14:paraId="7C19B6B4" w14:textId="77777777" w:rsidR="00E649A5" w:rsidRPr="005544A6" w:rsidRDefault="00E649A5">
            <w:pPr>
              <w:rPr>
                <w:sz w:val="20"/>
                <w:szCs w:val="20"/>
                <w:lang w:val="en-US"/>
              </w:rPr>
            </w:pPr>
            <w:r w:rsidRPr="005544A6">
              <w:rPr>
                <w:sz w:val="20"/>
                <w:szCs w:val="20"/>
                <w:lang w:val="en-US"/>
              </w:rPr>
              <w:t>B.W8.</w:t>
            </w:r>
          </w:p>
        </w:tc>
        <w:tc>
          <w:tcPr>
            <w:tcW w:w="6238" w:type="dxa"/>
            <w:vAlign w:val="center"/>
          </w:tcPr>
          <w:p w14:paraId="7C19B6B5" w14:textId="77777777" w:rsidR="00E649A5" w:rsidRPr="005544A6" w:rsidRDefault="00E649A5" w:rsidP="00C92B95">
            <w:pPr>
              <w:pStyle w:val="Bezodstpw"/>
              <w:spacing w:line="276" w:lineRule="auto"/>
              <w:rPr>
                <w:sz w:val="20"/>
                <w:szCs w:val="20"/>
                <w:lang w:val="en-US"/>
              </w:rPr>
            </w:pPr>
            <w:r w:rsidRPr="005544A6">
              <w:rPr>
                <w:sz w:val="20"/>
                <w:szCs w:val="20"/>
                <w:lang w:val="en-US"/>
              </w:rPr>
              <w:t>physical bases of non-invasive imaging techniques;</w:t>
            </w:r>
          </w:p>
        </w:tc>
        <w:tc>
          <w:tcPr>
            <w:tcW w:w="2538" w:type="dxa"/>
            <w:vMerge/>
            <w:vAlign w:val="center"/>
          </w:tcPr>
          <w:p w14:paraId="7C19B6B6" w14:textId="77777777" w:rsidR="00E649A5" w:rsidRPr="005544A6" w:rsidRDefault="00E649A5">
            <w:pPr>
              <w:rPr>
                <w:sz w:val="20"/>
                <w:szCs w:val="20"/>
                <w:lang w:val="en-US"/>
              </w:rPr>
            </w:pPr>
          </w:p>
        </w:tc>
      </w:tr>
      <w:tr w:rsidR="00E649A5" w:rsidRPr="005544A6" w14:paraId="7C19B6BB" w14:textId="77777777" w:rsidTr="00A80A0A">
        <w:trPr>
          <w:jc w:val="center"/>
        </w:trPr>
        <w:tc>
          <w:tcPr>
            <w:tcW w:w="1409" w:type="dxa"/>
            <w:vAlign w:val="center"/>
          </w:tcPr>
          <w:p w14:paraId="7C19B6B8" w14:textId="77777777" w:rsidR="00E649A5" w:rsidRPr="005544A6" w:rsidRDefault="00E649A5">
            <w:pPr>
              <w:rPr>
                <w:sz w:val="20"/>
                <w:szCs w:val="20"/>
                <w:lang w:val="en-US"/>
              </w:rPr>
            </w:pPr>
            <w:r w:rsidRPr="005544A6">
              <w:rPr>
                <w:sz w:val="20"/>
                <w:szCs w:val="20"/>
                <w:lang w:val="en-US"/>
              </w:rPr>
              <w:t>B.W9.</w:t>
            </w:r>
            <w:r w:rsidRPr="005544A6">
              <w:rPr>
                <w:sz w:val="20"/>
                <w:szCs w:val="20"/>
                <w:lang w:val="en-US"/>
              </w:rPr>
              <w:tab/>
              <w:t xml:space="preserve">  </w:t>
            </w:r>
          </w:p>
        </w:tc>
        <w:tc>
          <w:tcPr>
            <w:tcW w:w="6238" w:type="dxa"/>
            <w:vAlign w:val="center"/>
          </w:tcPr>
          <w:p w14:paraId="7C19B6B9" w14:textId="77777777" w:rsidR="00E649A5" w:rsidRPr="005544A6" w:rsidRDefault="00E649A5" w:rsidP="00C92B95">
            <w:pPr>
              <w:pStyle w:val="Bezodstpw"/>
              <w:rPr>
                <w:sz w:val="20"/>
                <w:szCs w:val="20"/>
                <w:lang w:val="en-US"/>
              </w:rPr>
            </w:pPr>
            <w:r w:rsidRPr="005544A6">
              <w:rPr>
                <w:sz w:val="20"/>
                <w:szCs w:val="20"/>
                <w:lang w:val="en-US"/>
              </w:rPr>
              <w:t>physical bases of particular therapeutic techniques including ultrasounds and  irradiations;</w:t>
            </w:r>
          </w:p>
        </w:tc>
        <w:tc>
          <w:tcPr>
            <w:tcW w:w="2538" w:type="dxa"/>
            <w:vMerge/>
            <w:vAlign w:val="center"/>
          </w:tcPr>
          <w:p w14:paraId="7C19B6BA" w14:textId="77777777" w:rsidR="00E649A5" w:rsidRPr="005544A6" w:rsidRDefault="00E649A5">
            <w:pPr>
              <w:rPr>
                <w:sz w:val="20"/>
                <w:szCs w:val="20"/>
                <w:lang w:val="en-US"/>
              </w:rPr>
            </w:pPr>
          </w:p>
        </w:tc>
      </w:tr>
      <w:tr w:rsidR="00E649A5" w:rsidRPr="005544A6" w14:paraId="7C19B6BF" w14:textId="77777777" w:rsidTr="00A80A0A">
        <w:trPr>
          <w:jc w:val="center"/>
        </w:trPr>
        <w:tc>
          <w:tcPr>
            <w:tcW w:w="1409" w:type="dxa"/>
            <w:vAlign w:val="center"/>
          </w:tcPr>
          <w:p w14:paraId="7C19B6BC" w14:textId="77777777" w:rsidR="00E649A5" w:rsidRPr="005544A6" w:rsidRDefault="00E649A5">
            <w:pPr>
              <w:rPr>
                <w:sz w:val="20"/>
                <w:szCs w:val="20"/>
                <w:lang w:val="en-US"/>
              </w:rPr>
            </w:pPr>
            <w:r w:rsidRPr="005544A6">
              <w:rPr>
                <w:sz w:val="20"/>
                <w:szCs w:val="20"/>
                <w:lang w:val="en-US"/>
              </w:rPr>
              <w:t xml:space="preserve">B.W24.   </w:t>
            </w:r>
          </w:p>
        </w:tc>
        <w:tc>
          <w:tcPr>
            <w:tcW w:w="6238" w:type="dxa"/>
            <w:vAlign w:val="center"/>
          </w:tcPr>
          <w:p w14:paraId="7C19B6BD" w14:textId="77777777" w:rsidR="00E649A5" w:rsidRPr="005544A6" w:rsidRDefault="00E649A5" w:rsidP="00A80A0A">
            <w:pPr>
              <w:pStyle w:val="Bezodstpw"/>
              <w:rPr>
                <w:sz w:val="20"/>
                <w:szCs w:val="20"/>
                <w:lang w:val="en-US"/>
              </w:rPr>
            </w:pPr>
            <w:r w:rsidRPr="005544A6">
              <w:rPr>
                <w:sz w:val="20"/>
                <w:szCs w:val="20"/>
                <w:lang w:val="en-US"/>
              </w:rPr>
              <w:t>basics of nerve system conduction and stimulation, higher functions of nerve system, physiology of smooth and striated muscles, blood role;</w:t>
            </w:r>
          </w:p>
        </w:tc>
        <w:tc>
          <w:tcPr>
            <w:tcW w:w="2538" w:type="dxa"/>
            <w:vMerge/>
            <w:vAlign w:val="center"/>
          </w:tcPr>
          <w:p w14:paraId="7C19B6BE" w14:textId="77777777" w:rsidR="00E649A5" w:rsidRPr="005544A6" w:rsidRDefault="00E649A5">
            <w:pPr>
              <w:rPr>
                <w:sz w:val="20"/>
                <w:szCs w:val="20"/>
                <w:lang w:val="en-US"/>
              </w:rPr>
            </w:pPr>
          </w:p>
        </w:tc>
      </w:tr>
      <w:tr w:rsidR="00E649A5" w:rsidRPr="005544A6" w14:paraId="7C19B6C3" w14:textId="77777777" w:rsidTr="00A80A0A">
        <w:trPr>
          <w:jc w:val="center"/>
        </w:trPr>
        <w:tc>
          <w:tcPr>
            <w:tcW w:w="1409" w:type="dxa"/>
            <w:vAlign w:val="center"/>
          </w:tcPr>
          <w:p w14:paraId="7C19B6C0" w14:textId="77777777" w:rsidR="00E649A5" w:rsidRPr="005544A6" w:rsidRDefault="00E649A5" w:rsidP="00924AE3">
            <w:pPr>
              <w:rPr>
                <w:sz w:val="20"/>
                <w:szCs w:val="20"/>
                <w:lang w:val="en-US"/>
              </w:rPr>
            </w:pPr>
            <w:r w:rsidRPr="005544A6">
              <w:rPr>
                <w:sz w:val="20"/>
                <w:szCs w:val="20"/>
                <w:lang w:val="en-US"/>
              </w:rPr>
              <w:t xml:space="preserve">B.W25.   </w:t>
            </w:r>
          </w:p>
        </w:tc>
        <w:tc>
          <w:tcPr>
            <w:tcW w:w="6238" w:type="dxa"/>
            <w:vAlign w:val="center"/>
          </w:tcPr>
          <w:p w14:paraId="7C19B6C1" w14:textId="77777777" w:rsidR="00E649A5" w:rsidRPr="005544A6" w:rsidRDefault="00E649A5" w:rsidP="00924AE3">
            <w:pPr>
              <w:pStyle w:val="Bezodstpw"/>
              <w:rPr>
                <w:sz w:val="20"/>
                <w:szCs w:val="20"/>
                <w:lang w:val="en-US"/>
              </w:rPr>
            </w:pPr>
            <w:r w:rsidRPr="005544A6">
              <w:rPr>
                <w:sz w:val="20"/>
                <w:szCs w:val="20"/>
                <w:lang w:val="en-US"/>
              </w:rPr>
              <w:t>functions and mechanisms of all organs and systems of the human body including: cardiovascular system, respiratory system, digestive system, urinary system, integumentary system; interdependence of organs and systems;</w:t>
            </w:r>
          </w:p>
        </w:tc>
        <w:tc>
          <w:tcPr>
            <w:tcW w:w="2538" w:type="dxa"/>
            <w:vMerge/>
            <w:vAlign w:val="center"/>
          </w:tcPr>
          <w:p w14:paraId="7C19B6C2" w14:textId="77777777" w:rsidR="00E649A5" w:rsidRPr="005544A6" w:rsidRDefault="00E649A5">
            <w:pPr>
              <w:rPr>
                <w:sz w:val="20"/>
                <w:szCs w:val="20"/>
                <w:lang w:val="en-US"/>
              </w:rPr>
            </w:pPr>
          </w:p>
        </w:tc>
      </w:tr>
      <w:tr w:rsidR="00E649A5" w:rsidRPr="005544A6" w14:paraId="7C19B6C7" w14:textId="77777777" w:rsidTr="00A80A0A">
        <w:trPr>
          <w:jc w:val="center"/>
        </w:trPr>
        <w:tc>
          <w:tcPr>
            <w:tcW w:w="1409" w:type="dxa"/>
            <w:vAlign w:val="center"/>
          </w:tcPr>
          <w:p w14:paraId="7C19B6C4" w14:textId="77777777" w:rsidR="00E649A5" w:rsidRPr="005544A6" w:rsidRDefault="00E649A5">
            <w:pPr>
              <w:rPr>
                <w:sz w:val="20"/>
                <w:szCs w:val="20"/>
                <w:lang w:val="en-US"/>
              </w:rPr>
            </w:pPr>
            <w:r w:rsidRPr="005544A6">
              <w:rPr>
                <w:sz w:val="20"/>
                <w:szCs w:val="20"/>
                <w:lang w:val="en-US"/>
              </w:rPr>
              <w:t xml:space="preserve">B.W32.   </w:t>
            </w:r>
          </w:p>
        </w:tc>
        <w:tc>
          <w:tcPr>
            <w:tcW w:w="6238" w:type="dxa"/>
            <w:vAlign w:val="center"/>
          </w:tcPr>
          <w:p w14:paraId="7C19B6C5" w14:textId="77777777" w:rsidR="00E649A5" w:rsidRPr="005544A6" w:rsidRDefault="00E649A5" w:rsidP="00A80A0A">
            <w:pPr>
              <w:pStyle w:val="Bezodstpw"/>
              <w:rPr>
                <w:sz w:val="20"/>
                <w:szCs w:val="20"/>
                <w:lang w:val="en-US"/>
              </w:rPr>
            </w:pPr>
            <w:r w:rsidRPr="005544A6">
              <w:rPr>
                <w:sz w:val="20"/>
                <w:szCs w:val="20"/>
                <w:lang w:val="en-US"/>
              </w:rPr>
              <w:t>basic methods of statistical analysis used in population and diagnostic researches;</w:t>
            </w:r>
          </w:p>
        </w:tc>
        <w:tc>
          <w:tcPr>
            <w:tcW w:w="2538" w:type="dxa"/>
            <w:vMerge/>
            <w:vAlign w:val="center"/>
          </w:tcPr>
          <w:p w14:paraId="7C19B6C6" w14:textId="77777777" w:rsidR="00E649A5" w:rsidRPr="005544A6" w:rsidRDefault="00E649A5">
            <w:pPr>
              <w:rPr>
                <w:sz w:val="20"/>
                <w:szCs w:val="20"/>
                <w:lang w:val="en-US"/>
              </w:rPr>
            </w:pPr>
          </w:p>
        </w:tc>
      </w:tr>
      <w:tr w:rsidR="00E649A5" w:rsidRPr="005544A6" w14:paraId="7C19B6CB" w14:textId="77777777" w:rsidTr="00A80A0A">
        <w:trPr>
          <w:jc w:val="center"/>
        </w:trPr>
        <w:tc>
          <w:tcPr>
            <w:tcW w:w="1409" w:type="dxa"/>
            <w:vAlign w:val="center"/>
          </w:tcPr>
          <w:p w14:paraId="7C19B6C8" w14:textId="77777777" w:rsidR="00E649A5" w:rsidRPr="005544A6" w:rsidRDefault="00E649A5">
            <w:pPr>
              <w:rPr>
                <w:sz w:val="20"/>
                <w:szCs w:val="20"/>
                <w:lang w:val="en-US"/>
              </w:rPr>
            </w:pPr>
            <w:r w:rsidRPr="005544A6">
              <w:rPr>
                <w:sz w:val="20"/>
                <w:szCs w:val="20"/>
                <w:lang w:val="en-US"/>
              </w:rPr>
              <w:t xml:space="preserve">B.W34.   </w:t>
            </w:r>
          </w:p>
        </w:tc>
        <w:tc>
          <w:tcPr>
            <w:tcW w:w="6238" w:type="dxa"/>
            <w:vAlign w:val="center"/>
          </w:tcPr>
          <w:p w14:paraId="7C19B6C9" w14:textId="77777777" w:rsidR="00E649A5" w:rsidRPr="005544A6" w:rsidRDefault="00E649A5" w:rsidP="00A80A0A">
            <w:pPr>
              <w:pStyle w:val="Bezodstpw"/>
              <w:rPr>
                <w:sz w:val="20"/>
                <w:szCs w:val="20"/>
                <w:lang w:val="en-US"/>
              </w:rPr>
            </w:pPr>
            <w:r w:rsidRPr="005544A6">
              <w:rPr>
                <w:sz w:val="20"/>
                <w:szCs w:val="20"/>
                <w:lang w:val="en-US"/>
              </w:rPr>
              <w:t>principles of conducting scientific, surveillance and experimental study as well as  in vitro research for the development of medicine.</w:t>
            </w:r>
          </w:p>
        </w:tc>
        <w:tc>
          <w:tcPr>
            <w:tcW w:w="2538" w:type="dxa"/>
            <w:vMerge/>
            <w:vAlign w:val="center"/>
          </w:tcPr>
          <w:p w14:paraId="7C19B6CA" w14:textId="77777777" w:rsidR="00E649A5" w:rsidRPr="005544A6" w:rsidRDefault="00E649A5">
            <w:pPr>
              <w:rPr>
                <w:sz w:val="20"/>
                <w:szCs w:val="20"/>
                <w:lang w:val="en-US"/>
              </w:rPr>
            </w:pPr>
          </w:p>
        </w:tc>
      </w:tr>
      <w:tr w:rsidR="00E649A5" w:rsidRPr="005544A6" w14:paraId="7C19B6CF" w14:textId="77777777" w:rsidTr="00A80A0A">
        <w:trPr>
          <w:jc w:val="center"/>
        </w:trPr>
        <w:tc>
          <w:tcPr>
            <w:tcW w:w="1409" w:type="dxa"/>
            <w:vAlign w:val="center"/>
          </w:tcPr>
          <w:p w14:paraId="7C19B6CC" w14:textId="77777777" w:rsidR="00E649A5" w:rsidRPr="005544A6" w:rsidRDefault="00E649A5">
            <w:pPr>
              <w:rPr>
                <w:sz w:val="20"/>
                <w:szCs w:val="20"/>
                <w:lang w:val="en-US"/>
              </w:rPr>
            </w:pPr>
          </w:p>
        </w:tc>
        <w:tc>
          <w:tcPr>
            <w:tcW w:w="6238" w:type="dxa"/>
            <w:vAlign w:val="center"/>
          </w:tcPr>
          <w:p w14:paraId="7C19B6CD" w14:textId="77777777" w:rsidR="00E649A5" w:rsidRPr="005544A6" w:rsidRDefault="00E649A5" w:rsidP="009B0AA1">
            <w:pPr>
              <w:jc w:val="center"/>
              <w:rPr>
                <w:b/>
                <w:sz w:val="20"/>
                <w:szCs w:val="20"/>
                <w:lang w:val="en-US"/>
              </w:rPr>
            </w:pPr>
            <w:r w:rsidRPr="005544A6">
              <w:rPr>
                <w:b/>
                <w:sz w:val="20"/>
                <w:szCs w:val="20"/>
                <w:lang w:val="en-US"/>
              </w:rPr>
              <w:t>Skills (according to the detailed education outcomes)</w:t>
            </w:r>
          </w:p>
        </w:tc>
        <w:tc>
          <w:tcPr>
            <w:tcW w:w="2538" w:type="dxa"/>
            <w:vAlign w:val="center"/>
          </w:tcPr>
          <w:p w14:paraId="7C19B6CE" w14:textId="77777777" w:rsidR="00E649A5" w:rsidRPr="005544A6" w:rsidRDefault="00E649A5">
            <w:pPr>
              <w:rPr>
                <w:sz w:val="20"/>
                <w:szCs w:val="20"/>
                <w:lang w:val="en-US"/>
              </w:rPr>
            </w:pPr>
          </w:p>
        </w:tc>
      </w:tr>
      <w:tr w:rsidR="00E649A5" w:rsidRPr="005544A6" w14:paraId="7C19B6D3" w14:textId="77777777" w:rsidTr="00A80A0A">
        <w:trPr>
          <w:jc w:val="center"/>
        </w:trPr>
        <w:tc>
          <w:tcPr>
            <w:tcW w:w="1409" w:type="dxa"/>
            <w:vAlign w:val="center"/>
          </w:tcPr>
          <w:p w14:paraId="7C19B6D0" w14:textId="77777777" w:rsidR="00E649A5" w:rsidRPr="005544A6" w:rsidRDefault="00E649A5">
            <w:pPr>
              <w:rPr>
                <w:sz w:val="20"/>
                <w:szCs w:val="20"/>
                <w:lang w:val="en-US"/>
              </w:rPr>
            </w:pPr>
            <w:r w:rsidRPr="005544A6">
              <w:rPr>
                <w:sz w:val="20"/>
                <w:szCs w:val="20"/>
                <w:lang w:val="en-US"/>
              </w:rPr>
              <w:t>B.U1.</w:t>
            </w:r>
            <w:r w:rsidRPr="005544A6">
              <w:rPr>
                <w:sz w:val="20"/>
                <w:szCs w:val="20"/>
                <w:lang w:val="en-US"/>
              </w:rPr>
              <w:tab/>
              <w:t xml:space="preserve">  </w:t>
            </w:r>
          </w:p>
        </w:tc>
        <w:tc>
          <w:tcPr>
            <w:tcW w:w="6238" w:type="dxa"/>
            <w:vAlign w:val="center"/>
          </w:tcPr>
          <w:p w14:paraId="7C19B6D1" w14:textId="77777777" w:rsidR="00E649A5" w:rsidRPr="005544A6" w:rsidRDefault="00E649A5" w:rsidP="00A80A0A">
            <w:pPr>
              <w:pStyle w:val="Bezodstpw"/>
              <w:rPr>
                <w:sz w:val="20"/>
                <w:szCs w:val="20"/>
                <w:lang w:val="en-US"/>
              </w:rPr>
            </w:pPr>
            <w:r w:rsidRPr="005544A6">
              <w:rPr>
                <w:sz w:val="20"/>
                <w:szCs w:val="20"/>
                <w:lang w:val="en-US"/>
              </w:rPr>
              <w:t>making use of physical laws in order to explain the impact of external factors such as temperature, acceleration, pressure, electromagnetic field and ionizing radiation on the organism and its elements;</w:t>
            </w:r>
          </w:p>
        </w:tc>
        <w:tc>
          <w:tcPr>
            <w:tcW w:w="2538" w:type="dxa"/>
            <w:vMerge w:val="restart"/>
            <w:vAlign w:val="center"/>
          </w:tcPr>
          <w:p w14:paraId="7C19B6D2" w14:textId="77777777" w:rsidR="00E649A5" w:rsidRPr="005544A6" w:rsidRDefault="00E649A5">
            <w:pPr>
              <w:rPr>
                <w:sz w:val="20"/>
                <w:szCs w:val="20"/>
                <w:lang w:val="en-US"/>
              </w:rPr>
            </w:pPr>
            <w:r w:rsidRPr="005544A6">
              <w:rPr>
                <w:rStyle w:val="hps"/>
                <w:b/>
                <w:color w:val="333333"/>
                <w:sz w:val="20"/>
                <w:szCs w:val="20"/>
                <w:lang w:val="en-US"/>
              </w:rPr>
              <w:t>Continuous assessment</w:t>
            </w:r>
            <w:r w:rsidRPr="005544A6">
              <w:rPr>
                <w:rStyle w:val="shorttext"/>
                <w:b/>
                <w:color w:val="333333"/>
                <w:sz w:val="20"/>
                <w:szCs w:val="20"/>
                <w:lang w:val="en-US"/>
              </w:rPr>
              <w:t xml:space="preserve"> </w:t>
            </w:r>
            <w:r w:rsidRPr="005544A6">
              <w:rPr>
                <w:rStyle w:val="hps"/>
                <w:b/>
                <w:color w:val="333333"/>
                <w:sz w:val="20"/>
                <w:szCs w:val="20"/>
                <w:lang w:val="en-US"/>
              </w:rPr>
              <w:t>by the teacher, credit/test, final exam</w:t>
            </w:r>
          </w:p>
        </w:tc>
      </w:tr>
      <w:tr w:rsidR="00E649A5" w:rsidRPr="005544A6" w14:paraId="7C19B6D7" w14:textId="77777777" w:rsidTr="00A80A0A">
        <w:trPr>
          <w:jc w:val="center"/>
        </w:trPr>
        <w:tc>
          <w:tcPr>
            <w:tcW w:w="1409" w:type="dxa"/>
            <w:vAlign w:val="center"/>
          </w:tcPr>
          <w:p w14:paraId="7C19B6D4" w14:textId="77777777" w:rsidR="00E649A5" w:rsidRPr="005544A6" w:rsidRDefault="00E649A5">
            <w:pPr>
              <w:rPr>
                <w:sz w:val="20"/>
                <w:szCs w:val="20"/>
                <w:lang w:val="en-US"/>
              </w:rPr>
            </w:pPr>
            <w:r w:rsidRPr="005544A6">
              <w:rPr>
                <w:sz w:val="20"/>
                <w:szCs w:val="20"/>
                <w:lang w:val="en-US"/>
              </w:rPr>
              <w:lastRenderedPageBreak/>
              <w:t xml:space="preserve">B.U2.    </w:t>
            </w:r>
          </w:p>
        </w:tc>
        <w:tc>
          <w:tcPr>
            <w:tcW w:w="6238" w:type="dxa"/>
            <w:vAlign w:val="center"/>
          </w:tcPr>
          <w:p w14:paraId="7C19B6D5" w14:textId="77777777" w:rsidR="00E649A5" w:rsidRPr="005544A6" w:rsidRDefault="00E649A5" w:rsidP="00A80A0A">
            <w:pPr>
              <w:pStyle w:val="Bezodstpw"/>
              <w:rPr>
                <w:sz w:val="20"/>
                <w:szCs w:val="20"/>
                <w:lang w:val="en-US"/>
              </w:rPr>
            </w:pPr>
            <w:r w:rsidRPr="005544A6">
              <w:rPr>
                <w:sz w:val="20"/>
                <w:szCs w:val="20"/>
                <w:lang w:val="en-US"/>
              </w:rPr>
              <w:t>evaluating harmful effects of ionizing radiation dose and complying with  the principles of radiological protection;</w:t>
            </w:r>
          </w:p>
        </w:tc>
        <w:tc>
          <w:tcPr>
            <w:tcW w:w="2538" w:type="dxa"/>
            <w:vMerge/>
            <w:vAlign w:val="center"/>
          </w:tcPr>
          <w:p w14:paraId="7C19B6D6" w14:textId="77777777" w:rsidR="00E649A5" w:rsidRPr="005544A6" w:rsidRDefault="00E649A5">
            <w:pPr>
              <w:rPr>
                <w:sz w:val="20"/>
                <w:szCs w:val="20"/>
                <w:lang w:val="en-US"/>
              </w:rPr>
            </w:pPr>
          </w:p>
        </w:tc>
      </w:tr>
      <w:tr w:rsidR="00E649A5" w:rsidRPr="005544A6" w14:paraId="7C19B6DB" w14:textId="77777777" w:rsidTr="00A80A0A">
        <w:trPr>
          <w:jc w:val="center"/>
        </w:trPr>
        <w:tc>
          <w:tcPr>
            <w:tcW w:w="1409" w:type="dxa"/>
            <w:vAlign w:val="center"/>
          </w:tcPr>
          <w:p w14:paraId="7C19B6D8" w14:textId="77777777" w:rsidR="00E649A5" w:rsidRPr="005544A6" w:rsidRDefault="00E649A5">
            <w:pPr>
              <w:rPr>
                <w:sz w:val="20"/>
                <w:szCs w:val="20"/>
                <w:lang w:val="en-US"/>
              </w:rPr>
            </w:pPr>
            <w:r w:rsidRPr="005544A6">
              <w:rPr>
                <w:sz w:val="20"/>
                <w:szCs w:val="20"/>
                <w:lang w:val="en-US"/>
              </w:rPr>
              <w:t>B.U3.</w:t>
            </w:r>
            <w:r w:rsidRPr="005544A6">
              <w:rPr>
                <w:sz w:val="20"/>
                <w:szCs w:val="20"/>
                <w:lang w:val="en-US"/>
              </w:rPr>
              <w:tab/>
              <w:t xml:space="preserve">  </w:t>
            </w:r>
          </w:p>
        </w:tc>
        <w:tc>
          <w:tcPr>
            <w:tcW w:w="6238" w:type="dxa"/>
            <w:vAlign w:val="center"/>
          </w:tcPr>
          <w:p w14:paraId="7C19B6D9" w14:textId="77777777" w:rsidR="00E649A5" w:rsidRPr="005544A6" w:rsidRDefault="00E649A5" w:rsidP="00A80A0A">
            <w:pPr>
              <w:pStyle w:val="Bezodstpw"/>
              <w:jc w:val="both"/>
              <w:rPr>
                <w:sz w:val="20"/>
                <w:szCs w:val="20"/>
                <w:lang w:val="en-US"/>
              </w:rPr>
            </w:pPr>
            <w:r w:rsidRPr="005544A6">
              <w:rPr>
                <w:sz w:val="20"/>
                <w:szCs w:val="20"/>
                <w:lang w:val="en-US"/>
              </w:rPr>
              <w:t xml:space="preserve">calculating molar and percentage concentration of the compounds as well as concentration of substances in single- and multi-component isotonic solutions; </w:t>
            </w:r>
          </w:p>
        </w:tc>
        <w:tc>
          <w:tcPr>
            <w:tcW w:w="2538" w:type="dxa"/>
            <w:vMerge/>
            <w:vAlign w:val="center"/>
          </w:tcPr>
          <w:p w14:paraId="7C19B6DA" w14:textId="77777777" w:rsidR="00E649A5" w:rsidRPr="005544A6" w:rsidRDefault="00E649A5">
            <w:pPr>
              <w:rPr>
                <w:sz w:val="20"/>
                <w:szCs w:val="20"/>
                <w:lang w:val="en-US"/>
              </w:rPr>
            </w:pPr>
          </w:p>
        </w:tc>
      </w:tr>
      <w:tr w:rsidR="00E649A5" w:rsidRPr="005544A6" w14:paraId="7C19B6DF" w14:textId="77777777" w:rsidTr="00A80A0A">
        <w:trPr>
          <w:jc w:val="center"/>
        </w:trPr>
        <w:tc>
          <w:tcPr>
            <w:tcW w:w="1409" w:type="dxa"/>
            <w:vAlign w:val="center"/>
          </w:tcPr>
          <w:p w14:paraId="7C19B6DC" w14:textId="77777777" w:rsidR="00E649A5" w:rsidRPr="005544A6" w:rsidRDefault="00E649A5">
            <w:pPr>
              <w:rPr>
                <w:sz w:val="20"/>
                <w:szCs w:val="20"/>
                <w:lang w:val="en-US"/>
              </w:rPr>
            </w:pPr>
            <w:r w:rsidRPr="005544A6">
              <w:rPr>
                <w:sz w:val="20"/>
                <w:szCs w:val="20"/>
                <w:lang w:val="en-US"/>
              </w:rPr>
              <w:t>B.U7.</w:t>
            </w:r>
            <w:r w:rsidRPr="005544A6">
              <w:rPr>
                <w:sz w:val="20"/>
                <w:szCs w:val="20"/>
                <w:lang w:val="en-US"/>
              </w:rPr>
              <w:tab/>
              <w:t xml:space="preserve">  </w:t>
            </w:r>
          </w:p>
        </w:tc>
        <w:tc>
          <w:tcPr>
            <w:tcW w:w="6238" w:type="dxa"/>
            <w:vAlign w:val="center"/>
          </w:tcPr>
          <w:p w14:paraId="7C19B6DD" w14:textId="77777777" w:rsidR="00E649A5" w:rsidRPr="005544A6" w:rsidRDefault="00E649A5" w:rsidP="006F0BE9">
            <w:pPr>
              <w:pStyle w:val="Bezodstpw"/>
              <w:jc w:val="both"/>
              <w:rPr>
                <w:sz w:val="20"/>
                <w:szCs w:val="20"/>
                <w:lang w:val="en-US"/>
              </w:rPr>
            </w:pPr>
            <w:r w:rsidRPr="005544A6">
              <w:rPr>
                <w:sz w:val="20"/>
                <w:szCs w:val="20"/>
                <w:lang w:val="en-US"/>
              </w:rPr>
              <w:t xml:space="preserve">describing changes in the organism functioning caused by homeostasis dysfunction, especially by finding organism response to physical exertion, exposure to high and low temperatures, loss of blood or water, sudden erect position, transition from sleep to waking;  </w:t>
            </w:r>
          </w:p>
        </w:tc>
        <w:tc>
          <w:tcPr>
            <w:tcW w:w="2538" w:type="dxa"/>
            <w:vMerge/>
            <w:vAlign w:val="center"/>
          </w:tcPr>
          <w:p w14:paraId="7C19B6DE" w14:textId="77777777" w:rsidR="00E649A5" w:rsidRPr="005544A6" w:rsidRDefault="00E649A5">
            <w:pPr>
              <w:rPr>
                <w:sz w:val="20"/>
                <w:szCs w:val="20"/>
                <w:lang w:val="en-US"/>
              </w:rPr>
            </w:pPr>
          </w:p>
        </w:tc>
      </w:tr>
      <w:tr w:rsidR="00E649A5" w:rsidRPr="005544A6" w14:paraId="7C19B6E3" w14:textId="77777777" w:rsidTr="00A80A0A">
        <w:trPr>
          <w:jc w:val="center"/>
        </w:trPr>
        <w:tc>
          <w:tcPr>
            <w:tcW w:w="1409" w:type="dxa"/>
            <w:vAlign w:val="center"/>
          </w:tcPr>
          <w:p w14:paraId="7C19B6E0" w14:textId="77777777" w:rsidR="00E649A5" w:rsidRPr="005544A6" w:rsidRDefault="00E649A5">
            <w:pPr>
              <w:rPr>
                <w:sz w:val="20"/>
                <w:szCs w:val="20"/>
                <w:lang w:val="en-US"/>
              </w:rPr>
            </w:pPr>
            <w:r w:rsidRPr="005544A6">
              <w:rPr>
                <w:sz w:val="20"/>
                <w:szCs w:val="20"/>
                <w:lang w:val="en-US"/>
              </w:rPr>
              <w:t>B.U10.</w:t>
            </w:r>
            <w:r w:rsidRPr="005544A6">
              <w:rPr>
                <w:sz w:val="20"/>
                <w:szCs w:val="20"/>
                <w:lang w:val="en-US"/>
              </w:rPr>
              <w:tab/>
              <w:t xml:space="preserve">  </w:t>
            </w:r>
          </w:p>
        </w:tc>
        <w:tc>
          <w:tcPr>
            <w:tcW w:w="6238" w:type="dxa"/>
            <w:vAlign w:val="center"/>
          </w:tcPr>
          <w:p w14:paraId="7C19B6E1" w14:textId="77777777" w:rsidR="00E649A5" w:rsidRPr="005544A6" w:rsidRDefault="00E649A5" w:rsidP="006F0BE9">
            <w:pPr>
              <w:pStyle w:val="Bezodstpw"/>
              <w:jc w:val="both"/>
              <w:rPr>
                <w:sz w:val="20"/>
                <w:szCs w:val="20"/>
                <w:lang w:val="en-US"/>
              </w:rPr>
            </w:pPr>
            <w:r w:rsidRPr="005544A6">
              <w:rPr>
                <w:sz w:val="20"/>
                <w:szCs w:val="20"/>
                <w:lang w:val="en-US"/>
              </w:rPr>
              <w:t>using a simple measuring apparatus and  evaluating accuracy of measurements;</w:t>
            </w:r>
          </w:p>
        </w:tc>
        <w:tc>
          <w:tcPr>
            <w:tcW w:w="2538" w:type="dxa"/>
            <w:vMerge/>
            <w:vAlign w:val="center"/>
          </w:tcPr>
          <w:p w14:paraId="7C19B6E2" w14:textId="77777777" w:rsidR="00E649A5" w:rsidRPr="005544A6" w:rsidRDefault="00E649A5">
            <w:pPr>
              <w:rPr>
                <w:sz w:val="20"/>
                <w:szCs w:val="20"/>
                <w:lang w:val="en-US"/>
              </w:rPr>
            </w:pPr>
          </w:p>
        </w:tc>
      </w:tr>
      <w:tr w:rsidR="00E649A5" w:rsidRPr="005544A6" w14:paraId="7C19B6E7" w14:textId="77777777" w:rsidTr="00A80A0A">
        <w:trPr>
          <w:jc w:val="center"/>
        </w:trPr>
        <w:tc>
          <w:tcPr>
            <w:tcW w:w="1409" w:type="dxa"/>
            <w:vAlign w:val="center"/>
          </w:tcPr>
          <w:p w14:paraId="7C19B6E4" w14:textId="77777777" w:rsidR="00E649A5" w:rsidRPr="005544A6" w:rsidRDefault="00E649A5">
            <w:pPr>
              <w:rPr>
                <w:sz w:val="20"/>
                <w:szCs w:val="20"/>
                <w:lang w:val="en-US"/>
              </w:rPr>
            </w:pPr>
            <w:r w:rsidRPr="005544A6">
              <w:rPr>
                <w:sz w:val="20"/>
                <w:szCs w:val="20"/>
                <w:lang w:val="en-US"/>
              </w:rPr>
              <w:t>B.U14.</w:t>
            </w:r>
            <w:r w:rsidRPr="005544A6">
              <w:rPr>
                <w:sz w:val="20"/>
                <w:szCs w:val="20"/>
                <w:lang w:val="en-US"/>
              </w:rPr>
              <w:tab/>
              <w:t xml:space="preserve">  </w:t>
            </w:r>
          </w:p>
        </w:tc>
        <w:tc>
          <w:tcPr>
            <w:tcW w:w="6238" w:type="dxa"/>
            <w:vAlign w:val="center"/>
          </w:tcPr>
          <w:p w14:paraId="7C19B6E5" w14:textId="77777777" w:rsidR="00E649A5" w:rsidRPr="005544A6" w:rsidRDefault="00E649A5" w:rsidP="006F0BE9">
            <w:pPr>
              <w:pStyle w:val="Bezodstpw"/>
              <w:jc w:val="both"/>
              <w:rPr>
                <w:sz w:val="20"/>
                <w:szCs w:val="20"/>
                <w:lang w:val="en-US"/>
              </w:rPr>
            </w:pPr>
            <w:r w:rsidRPr="005544A6">
              <w:rPr>
                <w:sz w:val="20"/>
                <w:szCs w:val="20"/>
                <w:lang w:val="en-US"/>
              </w:rPr>
              <w:t>planning and performing simple scientific research, interpreting the results and drawing conclusions.</w:t>
            </w:r>
          </w:p>
        </w:tc>
        <w:tc>
          <w:tcPr>
            <w:tcW w:w="2538" w:type="dxa"/>
            <w:vMerge/>
            <w:vAlign w:val="center"/>
          </w:tcPr>
          <w:p w14:paraId="7C19B6E6" w14:textId="77777777" w:rsidR="00E649A5" w:rsidRPr="005544A6" w:rsidRDefault="00E649A5">
            <w:pPr>
              <w:rPr>
                <w:sz w:val="20"/>
                <w:szCs w:val="20"/>
                <w:lang w:val="en-US"/>
              </w:rPr>
            </w:pPr>
          </w:p>
        </w:tc>
      </w:tr>
      <w:tr w:rsidR="00E649A5" w:rsidRPr="005544A6" w14:paraId="7C19B6EB" w14:textId="77777777" w:rsidTr="00A80A0A">
        <w:trPr>
          <w:jc w:val="center"/>
        </w:trPr>
        <w:tc>
          <w:tcPr>
            <w:tcW w:w="1409" w:type="dxa"/>
            <w:vAlign w:val="center"/>
          </w:tcPr>
          <w:p w14:paraId="7C19B6E8" w14:textId="77777777" w:rsidR="00E649A5" w:rsidRPr="005544A6" w:rsidRDefault="00E649A5">
            <w:pPr>
              <w:rPr>
                <w:sz w:val="20"/>
                <w:szCs w:val="20"/>
                <w:lang w:val="en-US"/>
              </w:rPr>
            </w:pPr>
          </w:p>
        </w:tc>
        <w:tc>
          <w:tcPr>
            <w:tcW w:w="6238" w:type="dxa"/>
            <w:vAlign w:val="center"/>
          </w:tcPr>
          <w:p w14:paraId="7C19B6E9" w14:textId="77777777" w:rsidR="00E649A5" w:rsidRPr="005544A6" w:rsidRDefault="00E649A5" w:rsidP="00334968">
            <w:pPr>
              <w:jc w:val="center"/>
              <w:rPr>
                <w:b/>
                <w:sz w:val="20"/>
                <w:szCs w:val="20"/>
                <w:lang w:val="en-US"/>
              </w:rPr>
            </w:pPr>
            <w:r w:rsidRPr="005544A6">
              <w:rPr>
                <w:b/>
                <w:color w:val="000000"/>
                <w:sz w:val="20"/>
                <w:szCs w:val="20"/>
                <w:lang w:val="en-US"/>
              </w:rPr>
              <w:t>So</w:t>
            </w:r>
            <w:r w:rsidRPr="005544A6">
              <w:rPr>
                <w:rStyle w:val="hps"/>
                <w:b/>
                <w:color w:val="000000"/>
                <w:sz w:val="20"/>
                <w:szCs w:val="20"/>
                <w:lang w:val="en-US"/>
              </w:rPr>
              <w:t>cial competence</w:t>
            </w:r>
            <w:r w:rsidRPr="005544A6">
              <w:rPr>
                <w:b/>
                <w:color w:val="000000"/>
                <w:sz w:val="20"/>
                <w:szCs w:val="20"/>
                <w:lang w:val="en-US"/>
              </w:rPr>
              <w:t xml:space="preserve"> </w:t>
            </w:r>
            <w:r w:rsidRPr="005544A6">
              <w:rPr>
                <w:rStyle w:val="hps"/>
                <w:b/>
                <w:color w:val="000000"/>
                <w:sz w:val="20"/>
                <w:szCs w:val="20"/>
                <w:lang w:val="en-US"/>
              </w:rPr>
              <w:t>(</w:t>
            </w:r>
            <w:r w:rsidRPr="005544A6">
              <w:rPr>
                <w:b/>
                <w:color w:val="000000"/>
                <w:sz w:val="20"/>
                <w:szCs w:val="20"/>
                <w:lang w:val="en-US"/>
              </w:rPr>
              <w:t>according to the general education</w:t>
            </w:r>
            <w:r w:rsidRPr="005544A6">
              <w:rPr>
                <w:rStyle w:val="hps"/>
                <w:b/>
                <w:color w:val="000000"/>
                <w:sz w:val="20"/>
                <w:szCs w:val="20"/>
                <w:lang w:val="en-US"/>
              </w:rPr>
              <w:t xml:space="preserve"> outcomes</w:t>
            </w:r>
            <w:r w:rsidRPr="005544A6">
              <w:rPr>
                <w:rStyle w:val="hps"/>
                <w:b/>
                <w:color w:val="333333"/>
                <w:sz w:val="20"/>
                <w:szCs w:val="20"/>
                <w:lang w:val="en-US"/>
              </w:rPr>
              <w:t>)</w:t>
            </w:r>
          </w:p>
        </w:tc>
        <w:tc>
          <w:tcPr>
            <w:tcW w:w="2538" w:type="dxa"/>
            <w:vAlign w:val="center"/>
          </w:tcPr>
          <w:p w14:paraId="7C19B6EA" w14:textId="77777777" w:rsidR="00E649A5" w:rsidRPr="005544A6" w:rsidRDefault="00E649A5">
            <w:pPr>
              <w:rPr>
                <w:sz w:val="20"/>
                <w:szCs w:val="20"/>
                <w:lang w:val="en-US"/>
              </w:rPr>
            </w:pPr>
          </w:p>
        </w:tc>
      </w:tr>
      <w:tr w:rsidR="00E649A5" w:rsidRPr="005544A6" w14:paraId="7C19B6EF" w14:textId="77777777" w:rsidTr="00A80A0A">
        <w:trPr>
          <w:jc w:val="center"/>
        </w:trPr>
        <w:tc>
          <w:tcPr>
            <w:tcW w:w="1409" w:type="dxa"/>
            <w:vAlign w:val="center"/>
          </w:tcPr>
          <w:p w14:paraId="7C19B6EC" w14:textId="77777777" w:rsidR="00E649A5" w:rsidRPr="005544A6" w:rsidRDefault="00E649A5">
            <w:pPr>
              <w:rPr>
                <w:sz w:val="20"/>
                <w:szCs w:val="20"/>
              </w:rPr>
            </w:pPr>
            <w:r w:rsidRPr="005544A6">
              <w:rPr>
                <w:sz w:val="20"/>
                <w:szCs w:val="20"/>
              </w:rPr>
              <w:t>K1</w:t>
            </w:r>
          </w:p>
        </w:tc>
        <w:tc>
          <w:tcPr>
            <w:tcW w:w="6238" w:type="dxa"/>
            <w:vAlign w:val="center"/>
          </w:tcPr>
          <w:p w14:paraId="7C19B6ED" w14:textId="77777777" w:rsidR="00E649A5" w:rsidRPr="005544A6" w:rsidRDefault="00E649A5" w:rsidP="00085370">
            <w:pPr>
              <w:rPr>
                <w:sz w:val="20"/>
                <w:szCs w:val="20"/>
                <w:lang w:val="en-US"/>
              </w:rPr>
            </w:pPr>
            <w:r w:rsidRPr="005544A6">
              <w:rPr>
                <w:sz w:val="20"/>
                <w:szCs w:val="20"/>
                <w:lang w:val="en-US"/>
              </w:rPr>
              <w:t>He /She recognizes his/her own  diagnostic and therapeutic limitations,  educational needs, planning of educational activity</w:t>
            </w:r>
          </w:p>
        </w:tc>
        <w:tc>
          <w:tcPr>
            <w:tcW w:w="2538" w:type="dxa"/>
            <w:vMerge w:val="restart"/>
            <w:tcBorders>
              <w:bottom w:val="single" w:sz="12" w:space="0" w:color="auto"/>
            </w:tcBorders>
            <w:vAlign w:val="center"/>
          </w:tcPr>
          <w:p w14:paraId="7C19B6EE" w14:textId="77777777" w:rsidR="00E649A5" w:rsidRPr="005544A6" w:rsidRDefault="00E649A5">
            <w:pPr>
              <w:rPr>
                <w:b/>
                <w:sz w:val="20"/>
                <w:szCs w:val="20"/>
                <w:lang w:val="en-US"/>
              </w:rPr>
            </w:pPr>
            <w:r w:rsidRPr="005544A6">
              <w:rPr>
                <w:rStyle w:val="hps"/>
                <w:b/>
                <w:color w:val="333333"/>
                <w:sz w:val="20"/>
                <w:szCs w:val="20"/>
                <w:lang w:val="en-US"/>
              </w:rPr>
              <w:t>Continuous assessment</w:t>
            </w:r>
            <w:r w:rsidRPr="005544A6">
              <w:rPr>
                <w:rStyle w:val="shorttext"/>
                <w:b/>
                <w:color w:val="333333"/>
                <w:sz w:val="20"/>
                <w:szCs w:val="20"/>
                <w:lang w:val="en-US"/>
              </w:rPr>
              <w:t xml:space="preserve"> </w:t>
            </w:r>
            <w:r w:rsidRPr="005544A6">
              <w:rPr>
                <w:rStyle w:val="hps"/>
                <w:b/>
                <w:color w:val="333333"/>
                <w:sz w:val="20"/>
                <w:szCs w:val="20"/>
                <w:lang w:val="en-US"/>
              </w:rPr>
              <w:t>by the teacher</w:t>
            </w:r>
          </w:p>
        </w:tc>
      </w:tr>
      <w:tr w:rsidR="00E649A5" w:rsidRPr="005544A6" w14:paraId="7C19B6F3" w14:textId="77777777" w:rsidTr="00A80A0A">
        <w:trPr>
          <w:jc w:val="center"/>
        </w:trPr>
        <w:tc>
          <w:tcPr>
            <w:tcW w:w="1409" w:type="dxa"/>
            <w:vAlign w:val="center"/>
          </w:tcPr>
          <w:p w14:paraId="7C19B6F0" w14:textId="77777777" w:rsidR="00E649A5" w:rsidRPr="005544A6" w:rsidRDefault="00E649A5">
            <w:pPr>
              <w:rPr>
                <w:sz w:val="20"/>
                <w:szCs w:val="20"/>
              </w:rPr>
            </w:pPr>
            <w:r w:rsidRPr="005544A6">
              <w:rPr>
                <w:sz w:val="20"/>
                <w:szCs w:val="20"/>
              </w:rPr>
              <w:t>K2</w:t>
            </w:r>
          </w:p>
        </w:tc>
        <w:tc>
          <w:tcPr>
            <w:tcW w:w="6238" w:type="dxa"/>
            <w:vAlign w:val="center"/>
          </w:tcPr>
          <w:p w14:paraId="7C19B6F1" w14:textId="77777777" w:rsidR="00E649A5" w:rsidRPr="005544A6" w:rsidRDefault="00E649A5" w:rsidP="007413A7">
            <w:pPr>
              <w:rPr>
                <w:sz w:val="20"/>
                <w:szCs w:val="20"/>
                <w:lang w:val="en-US"/>
              </w:rPr>
            </w:pPr>
            <w:r w:rsidRPr="005544A6">
              <w:rPr>
                <w:sz w:val="20"/>
                <w:szCs w:val="20"/>
                <w:lang w:val="en-US"/>
              </w:rPr>
              <w:t>He /She is able to work in a team of professionals, in a multicultural and multinational environment</w:t>
            </w:r>
          </w:p>
        </w:tc>
        <w:tc>
          <w:tcPr>
            <w:tcW w:w="2538" w:type="dxa"/>
            <w:vMerge/>
            <w:tcBorders>
              <w:bottom w:val="single" w:sz="12" w:space="0" w:color="auto"/>
            </w:tcBorders>
            <w:vAlign w:val="center"/>
          </w:tcPr>
          <w:p w14:paraId="7C19B6F2" w14:textId="77777777" w:rsidR="00E649A5" w:rsidRPr="005544A6" w:rsidRDefault="00E649A5">
            <w:pPr>
              <w:rPr>
                <w:sz w:val="20"/>
                <w:szCs w:val="20"/>
                <w:lang w:val="en-US"/>
              </w:rPr>
            </w:pPr>
          </w:p>
        </w:tc>
      </w:tr>
      <w:tr w:rsidR="00E649A5" w:rsidRPr="005544A6" w14:paraId="7C19B6F7" w14:textId="77777777" w:rsidTr="00A80A0A">
        <w:trPr>
          <w:jc w:val="center"/>
        </w:trPr>
        <w:tc>
          <w:tcPr>
            <w:tcW w:w="1409" w:type="dxa"/>
            <w:vAlign w:val="center"/>
          </w:tcPr>
          <w:p w14:paraId="7C19B6F4" w14:textId="77777777" w:rsidR="00E649A5" w:rsidRPr="005544A6" w:rsidRDefault="00E649A5">
            <w:pPr>
              <w:rPr>
                <w:sz w:val="20"/>
                <w:szCs w:val="20"/>
              </w:rPr>
            </w:pPr>
            <w:r w:rsidRPr="005544A6">
              <w:rPr>
                <w:sz w:val="20"/>
                <w:szCs w:val="20"/>
              </w:rPr>
              <w:t>K3</w:t>
            </w:r>
          </w:p>
        </w:tc>
        <w:tc>
          <w:tcPr>
            <w:tcW w:w="6238" w:type="dxa"/>
            <w:vAlign w:val="center"/>
          </w:tcPr>
          <w:p w14:paraId="7C19B6F5" w14:textId="77777777" w:rsidR="00E649A5" w:rsidRPr="005544A6" w:rsidRDefault="00E649A5" w:rsidP="00567EB4">
            <w:pPr>
              <w:rPr>
                <w:sz w:val="20"/>
                <w:szCs w:val="20"/>
                <w:lang w:val="en-US"/>
              </w:rPr>
            </w:pPr>
            <w:r w:rsidRPr="005544A6">
              <w:rPr>
                <w:sz w:val="20"/>
                <w:szCs w:val="20"/>
                <w:lang w:val="en-US"/>
              </w:rPr>
              <w:t xml:space="preserve">He /She implements the principles of professional camaraderie and cooperation with </w:t>
            </w:r>
            <w:r w:rsidRPr="005544A6">
              <w:rPr>
                <w:rStyle w:val="hps"/>
                <w:color w:val="333333"/>
                <w:sz w:val="20"/>
                <w:szCs w:val="20"/>
                <w:lang w:val="en-US"/>
              </w:rPr>
              <w:t>representatives</w:t>
            </w:r>
            <w:r w:rsidRPr="005544A6">
              <w:rPr>
                <w:sz w:val="20"/>
                <w:szCs w:val="20"/>
                <w:lang w:val="en-US"/>
              </w:rPr>
              <w:t xml:space="preserve"> of other professionals in the range of health care</w:t>
            </w:r>
          </w:p>
        </w:tc>
        <w:tc>
          <w:tcPr>
            <w:tcW w:w="2538" w:type="dxa"/>
            <w:vMerge/>
            <w:tcBorders>
              <w:bottom w:val="single" w:sz="12" w:space="0" w:color="auto"/>
            </w:tcBorders>
            <w:vAlign w:val="center"/>
          </w:tcPr>
          <w:p w14:paraId="7C19B6F6" w14:textId="77777777" w:rsidR="00E649A5" w:rsidRPr="005544A6" w:rsidRDefault="00E649A5">
            <w:pPr>
              <w:rPr>
                <w:sz w:val="20"/>
                <w:szCs w:val="20"/>
                <w:lang w:val="en-US"/>
              </w:rPr>
            </w:pPr>
          </w:p>
        </w:tc>
      </w:tr>
      <w:tr w:rsidR="00E649A5" w:rsidRPr="005544A6" w14:paraId="7C19B6FB" w14:textId="77777777" w:rsidTr="00A80A0A">
        <w:trPr>
          <w:jc w:val="center"/>
        </w:trPr>
        <w:tc>
          <w:tcPr>
            <w:tcW w:w="1409" w:type="dxa"/>
            <w:tcBorders>
              <w:bottom w:val="single" w:sz="12" w:space="0" w:color="auto"/>
            </w:tcBorders>
            <w:vAlign w:val="center"/>
          </w:tcPr>
          <w:p w14:paraId="7C19B6F8" w14:textId="77777777" w:rsidR="00E649A5" w:rsidRPr="005544A6" w:rsidRDefault="00E649A5">
            <w:pPr>
              <w:rPr>
                <w:sz w:val="20"/>
                <w:szCs w:val="20"/>
              </w:rPr>
            </w:pPr>
            <w:r w:rsidRPr="005544A6">
              <w:rPr>
                <w:sz w:val="20"/>
                <w:szCs w:val="20"/>
              </w:rPr>
              <w:t>K4</w:t>
            </w:r>
          </w:p>
        </w:tc>
        <w:tc>
          <w:tcPr>
            <w:tcW w:w="6238" w:type="dxa"/>
            <w:tcBorders>
              <w:bottom w:val="single" w:sz="12" w:space="0" w:color="auto"/>
            </w:tcBorders>
            <w:vAlign w:val="center"/>
          </w:tcPr>
          <w:p w14:paraId="7C19B6F9" w14:textId="77777777" w:rsidR="00E649A5" w:rsidRPr="005544A6" w:rsidRDefault="00E649A5" w:rsidP="00567EB4">
            <w:pPr>
              <w:rPr>
                <w:sz w:val="20"/>
                <w:szCs w:val="20"/>
                <w:lang w:val="en-US"/>
              </w:rPr>
            </w:pPr>
            <w:r w:rsidRPr="005544A6">
              <w:rPr>
                <w:rStyle w:val="hps"/>
                <w:color w:val="333333"/>
                <w:sz w:val="20"/>
                <w:szCs w:val="20"/>
                <w:lang w:val="en-US"/>
              </w:rPr>
              <w:t>He /She observes</w:t>
            </w:r>
            <w:r w:rsidRPr="005544A6">
              <w:rPr>
                <w:rStyle w:val="shorttext"/>
                <w:color w:val="333333"/>
                <w:sz w:val="20"/>
                <w:szCs w:val="20"/>
                <w:lang w:val="en-US"/>
              </w:rPr>
              <w:t xml:space="preserve"> </w:t>
            </w:r>
            <w:r w:rsidRPr="005544A6">
              <w:rPr>
                <w:sz w:val="20"/>
                <w:szCs w:val="20"/>
                <w:lang w:val="en-US" w:eastAsia="en-US"/>
              </w:rPr>
              <w:t>doctor-patient privilege;</w:t>
            </w:r>
            <w:r w:rsidRPr="005544A6">
              <w:rPr>
                <w:rStyle w:val="shorttext"/>
                <w:color w:val="333333"/>
                <w:sz w:val="20"/>
                <w:szCs w:val="20"/>
                <w:lang w:val="en-US"/>
              </w:rPr>
              <w:t xml:space="preserve"> </w:t>
            </w:r>
            <w:r w:rsidRPr="005544A6">
              <w:rPr>
                <w:rStyle w:val="hps"/>
                <w:color w:val="333333"/>
                <w:sz w:val="20"/>
                <w:szCs w:val="20"/>
                <w:lang w:val="en-US"/>
              </w:rPr>
              <w:t>and</w:t>
            </w:r>
            <w:r w:rsidRPr="005544A6">
              <w:rPr>
                <w:rStyle w:val="shorttext"/>
                <w:color w:val="333333"/>
                <w:sz w:val="20"/>
                <w:szCs w:val="20"/>
                <w:lang w:val="en-US"/>
              </w:rPr>
              <w:t xml:space="preserve"> </w:t>
            </w:r>
            <w:r w:rsidRPr="005544A6">
              <w:rPr>
                <w:rStyle w:val="hps"/>
                <w:color w:val="333333"/>
                <w:sz w:val="20"/>
                <w:szCs w:val="20"/>
                <w:lang w:val="en-US"/>
              </w:rPr>
              <w:t>patient rights</w:t>
            </w:r>
          </w:p>
        </w:tc>
        <w:tc>
          <w:tcPr>
            <w:tcW w:w="2538" w:type="dxa"/>
            <w:vMerge/>
            <w:tcBorders>
              <w:bottom w:val="single" w:sz="12" w:space="0" w:color="auto"/>
            </w:tcBorders>
            <w:vAlign w:val="center"/>
          </w:tcPr>
          <w:p w14:paraId="7C19B6FA" w14:textId="77777777" w:rsidR="00E649A5" w:rsidRPr="005544A6" w:rsidRDefault="00E649A5">
            <w:pPr>
              <w:rPr>
                <w:sz w:val="20"/>
                <w:szCs w:val="20"/>
                <w:lang w:val="en-US"/>
              </w:rPr>
            </w:pPr>
          </w:p>
        </w:tc>
      </w:tr>
    </w:tbl>
    <w:p w14:paraId="7C19B6FC" w14:textId="77777777" w:rsidR="00E649A5" w:rsidRPr="00F8450E" w:rsidRDefault="00E649A5" w:rsidP="00376B24">
      <w:pPr>
        <w:autoSpaceDE w:val="0"/>
        <w:autoSpaceDN w:val="0"/>
        <w:adjustRightInd w:val="0"/>
        <w:rPr>
          <w:i/>
          <w:sz w:val="20"/>
          <w:szCs w:val="20"/>
          <w:lang w:val="en-US"/>
        </w:rPr>
      </w:pPr>
    </w:p>
    <w:p w14:paraId="7C19B6FD" w14:textId="77777777" w:rsidR="00E649A5" w:rsidRPr="00F8450E" w:rsidRDefault="00E649A5" w:rsidP="00376B24">
      <w:pPr>
        <w:autoSpaceDE w:val="0"/>
        <w:autoSpaceDN w:val="0"/>
        <w:adjustRightInd w:val="0"/>
        <w:rPr>
          <w:i/>
          <w:sz w:val="20"/>
          <w:szCs w:val="20"/>
          <w:lang w:val="en-US"/>
        </w:rPr>
      </w:pPr>
    </w:p>
    <w:tbl>
      <w:tblPr>
        <w:tblW w:w="1018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722"/>
        <w:gridCol w:w="3430"/>
        <w:gridCol w:w="4036"/>
      </w:tblGrid>
      <w:tr w:rsidR="00E649A5" w:rsidRPr="00F8450E" w14:paraId="7C19B700" w14:textId="77777777" w:rsidTr="00376B24">
        <w:trPr>
          <w:trHeight w:val="361"/>
          <w:jc w:val="center"/>
        </w:trPr>
        <w:tc>
          <w:tcPr>
            <w:tcW w:w="2722" w:type="dxa"/>
            <w:tcBorders>
              <w:top w:val="single" w:sz="12" w:space="0" w:color="000000"/>
            </w:tcBorders>
            <w:vAlign w:val="center"/>
          </w:tcPr>
          <w:p w14:paraId="7C19B6FE" w14:textId="77777777" w:rsidR="00E649A5" w:rsidRPr="00F8450E" w:rsidRDefault="00E649A5">
            <w:pPr>
              <w:autoSpaceDE w:val="0"/>
              <w:autoSpaceDN w:val="0"/>
              <w:adjustRightInd w:val="0"/>
              <w:rPr>
                <w:b/>
                <w:sz w:val="20"/>
                <w:szCs w:val="20"/>
              </w:rPr>
            </w:pPr>
            <w:r w:rsidRPr="00F8450E">
              <w:rPr>
                <w:b/>
                <w:sz w:val="20"/>
                <w:szCs w:val="20"/>
              </w:rPr>
              <w:t xml:space="preserve">ECTS </w:t>
            </w:r>
            <w:r w:rsidRPr="00F8450E">
              <w:rPr>
                <w:b/>
                <w:sz w:val="20"/>
                <w:szCs w:val="20"/>
                <w:lang w:val="en-US"/>
              </w:rPr>
              <w:t>points</w:t>
            </w:r>
          </w:p>
        </w:tc>
        <w:tc>
          <w:tcPr>
            <w:tcW w:w="7466" w:type="dxa"/>
            <w:gridSpan w:val="2"/>
            <w:tcBorders>
              <w:top w:val="single" w:sz="12" w:space="0" w:color="000000"/>
            </w:tcBorders>
            <w:vAlign w:val="center"/>
          </w:tcPr>
          <w:p w14:paraId="7C19B6FF" w14:textId="3F1A3552" w:rsidR="00E649A5" w:rsidRPr="00F8450E" w:rsidRDefault="005544A6">
            <w:pPr>
              <w:autoSpaceDE w:val="0"/>
              <w:autoSpaceDN w:val="0"/>
              <w:adjustRightInd w:val="0"/>
              <w:rPr>
                <w:sz w:val="20"/>
                <w:szCs w:val="20"/>
              </w:rPr>
            </w:pPr>
            <w:r>
              <w:rPr>
                <w:sz w:val="20"/>
                <w:szCs w:val="20"/>
              </w:rPr>
              <w:t>2,5</w:t>
            </w:r>
          </w:p>
        </w:tc>
      </w:tr>
      <w:tr w:rsidR="00E649A5" w:rsidRPr="00F8450E" w14:paraId="7C19B702" w14:textId="77777777" w:rsidTr="00376B24">
        <w:trPr>
          <w:trHeight w:val="361"/>
          <w:jc w:val="center"/>
        </w:trPr>
        <w:tc>
          <w:tcPr>
            <w:tcW w:w="10188" w:type="dxa"/>
            <w:gridSpan w:val="3"/>
            <w:tcBorders>
              <w:top w:val="single" w:sz="12" w:space="0" w:color="000000"/>
            </w:tcBorders>
            <w:vAlign w:val="center"/>
          </w:tcPr>
          <w:p w14:paraId="7C19B701" w14:textId="77777777" w:rsidR="00E649A5" w:rsidRPr="00F8450E" w:rsidRDefault="00E649A5">
            <w:pPr>
              <w:autoSpaceDE w:val="0"/>
              <w:autoSpaceDN w:val="0"/>
              <w:adjustRightInd w:val="0"/>
              <w:jc w:val="center"/>
              <w:rPr>
                <w:b/>
                <w:sz w:val="20"/>
                <w:szCs w:val="20"/>
              </w:rPr>
            </w:pPr>
            <w:r w:rsidRPr="00F8450E">
              <w:rPr>
                <w:b/>
                <w:sz w:val="20"/>
                <w:szCs w:val="20"/>
              </w:rPr>
              <w:t xml:space="preserve">Student </w:t>
            </w:r>
            <w:r w:rsidRPr="00F8450E">
              <w:rPr>
                <w:b/>
                <w:sz w:val="20"/>
                <w:szCs w:val="20"/>
                <w:lang w:val="en-US"/>
              </w:rPr>
              <w:t>Workload</w:t>
            </w:r>
          </w:p>
        </w:tc>
      </w:tr>
      <w:tr w:rsidR="00E649A5" w:rsidRPr="00C72DE3" w14:paraId="7C19B705" w14:textId="77777777" w:rsidTr="00F935DE">
        <w:trPr>
          <w:trHeight w:val="270"/>
          <w:jc w:val="center"/>
        </w:trPr>
        <w:tc>
          <w:tcPr>
            <w:tcW w:w="6152" w:type="dxa"/>
            <w:gridSpan w:val="2"/>
            <w:tcBorders>
              <w:top w:val="single" w:sz="12" w:space="0" w:color="000000"/>
              <w:bottom w:val="single" w:sz="4" w:space="0" w:color="auto"/>
              <w:right w:val="single" w:sz="4" w:space="0" w:color="auto"/>
            </w:tcBorders>
            <w:vAlign w:val="center"/>
          </w:tcPr>
          <w:p w14:paraId="7C19B703" w14:textId="77777777" w:rsidR="00E649A5" w:rsidRPr="00F8450E" w:rsidRDefault="00E649A5" w:rsidP="00F935DE">
            <w:pPr>
              <w:autoSpaceDE w:val="0"/>
              <w:autoSpaceDN w:val="0"/>
              <w:adjustRightInd w:val="0"/>
              <w:jc w:val="center"/>
              <w:rPr>
                <w:b/>
                <w:sz w:val="20"/>
                <w:szCs w:val="20"/>
                <w:lang w:val="en-US"/>
              </w:rPr>
            </w:pPr>
            <w:r w:rsidRPr="00F8450E">
              <w:rPr>
                <w:b/>
                <w:sz w:val="20"/>
                <w:szCs w:val="20"/>
                <w:lang w:val="en-US"/>
              </w:rPr>
              <w:t>Form of Activity</w:t>
            </w:r>
          </w:p>
        </w:tc>
        <w:tc>
          <w:tcPr>
            <w:tcW w:w="4036" w:type="dxa"/>
            <w:tcBorders>
              <w:top w:val="single" w:sz="12" w:space="0" w:color="000000"/>
              <w:left w:val="single" w:sz="4" w:space="0" w:color="auto"/>
              <w:bottom w:val="single" w:sz="4" w:space="0" w:color="auto"/>
            </w:tcBorders>
            <w:vAlign w:val="center"/>
          </w:tcPr>
          <w:p w14:paraId="7C19B704" w14:textId="77777777" w:rsidR="00E649A5" w:rsidRPr="00F8450E" w:rsidRDefault="00E649A5">
            <w:pPr>
              <w:autoSpaceDE w:val="0"/>
              <w:autoSpaceDN w:val="0"/>
              <w:adjustRightInd w:val="0"/>
              <w:jc w:val="center"/>
              <w:rPr>
                <w:b/>
                <w:sz w:val="20"/>
                <w:szCs w:val="20"/>
                <w:lang w:val="en-US"/>
              </w:rPr>
            </w:pPr>
            <w:r w:rsidRPr="00F8450E">
              <w:rPr>
                <w:b/>
                <w:sz w:val="20"/>
                <w:szCs w:val="20"/>
                <w:lang w:val="en-US"/>
              </w:rPr>
              <w:t>Number of hours to complete the activity</w:t>
            </w:r>
          </w:p>
        </w:tc>
      </w:tr>
      <w:tr w:rsidR="00E649A5" w:rsidRPr="00C72DE3" w14:paraId="7C19B707" w14:textId="77777777" w:rsidTr="00376B24">
        <w:trPr>
          <w:trHeight w:val="225"/>
          <w:jc w:val="center"/>
        </w:trPr>
        <w:tc>
          <w:tcPr>
            <w:tcW w:w="10188" w:type="dxa"/>
            <w:gridSpan w:val="3"/>
            <w:tcBorders>
              <w:top w:val="single" w:sz="4" w:space="0" w:color="auto"/>
              <w:bottom w:val="single" w:sz="4" w:space="0" w:color="auto"/>
            </w:tcBorders>
            <w:vAlign w:val="center"/>
          </w:tcPr>
          <w:p w14:paraId="7C19B706" w14:textId="77777777" w:rsidR="00E649A5" w:rsidRPr="00F8450E" w:rsidRDefault="00E649A5" w:rsidP="00567EB4">
            <w:pPr>
              <w:autoSpaceDE w:val="0"/>
              <w:autoSpaceDN w:val="0"/>
              <w:adjustRightInd w:val="0"/>
              <w:jc w:val="center"/>
              <w:rPr>
                <w:b/>
                <w:sz w:val="20"/>
                <w:szCs w:val="20"/>
                <w:lang w:val="en-US"/>
              </w:rPr>
            </w:pPr>
            <w:r w:rsidRPr="00F8450E">
              <w:rPr>
                <w:b/>
                <w:sz w:val="20"/>
                <w:szCs w:val="20"/>
                <w:lang w:val="en-US"/>
              </w:rPr>
              <w:t xml:space="preserve">Activities that require the participation of </w:t>
            </w:r>
            <w:r w:rsidRPr="00F8450E">
              <w:rPr>
                <w:b/>
                <w:sz w:val="20"/>
                <w:szCs w:val="20"/>
                <w:lang w:val="en-US" w:eastAsia="en-US"/>
              </w:rPr>
              <w:t>(academic) teacher</w:t>
            </w:r>
          </w:p>
        </w:tc>
      </w:tr>
      <w:tr w:rsidR="00E649A5" w:rsidRPr="00F8450E" w14:paraId="7C19B70A" w14:textId="77777777" w:rsidTr="00F935DE">
        <w:trPr>
          <w:trHeight w:val="220"/>
          <w:jc w:val="center"/>
        </w:trPr>
        <w:tc>
          <w:tcPr>
            <w:tcW w:w="6152" w:type="dxa"/>
            <w:gridSpan w:val="2"/>
            <w:tcBorders>
              <w:top w:val="single" w:sz="4" w:space="0" w:color="auto"/>
              <w:bottom w:val="single" w:sz="4" w:space="0" w:color="auto"/>
              <w:right w:val="single" w:sz="4" w:space="0" w:color="auto"/>
            </w:tcBorders>
            <w:vAlign w:val="center"/>
          </w:tcPr>
          <w:p w14:paraId="7C19B708" w14:textId="77777777" w:rsidR="00E649A5" w:rsidRPr="00F8450E" w:rsidRDefault="00E649A5" w:rsidP="00F935DE">
            <w:pPr>
              <w:numPr>
                <w:ilvl w:val="0"/>
                <w:numId w:val="1"/>
              </w:numPr>
              <w:autoSpaceDE w:val="0"/>
              <w:autoSpaceDN w:val="0"/>
              <w:adjustRightInd w:val="0"/>
              <w:rPr>
                <w:sz w:val="20"/>
                <w:szCs w:val="20"/>
                <w:lang w:val="en-US"/>
              </w:rPr>
            </w:pPr>
            <w:r w:rsidRPr="00F8450E">
              <w:rPr>
                <w:sz w:val="20"/>
                <w:szCs w:val="20"/>
                <w:lang w:val="en-US" w:eastAsia="en-US"/>
              </w:rPr>
              <w:t>Realization</w:t>
            </w:r>
            <w:r w:rsidRPr="00F8450E">
              <w:rPr>
                <w:sz w:val="20"/>
                <w:szCs w:val="20"/>
                <w:lang w:val="en-US"/>
              </w:rPr>
              <w:t xml:space="preserve"> of the course: lecture</w:t>
            </w:r>
          </w:p>
        </w:tc>
        <w:tc>
          <w:tcPr>
            <w:tcW w:w="4036" w:type="dxa"/>
            <w:tcBorders>
              <w:top w:val="single" w:sz="4" w:space="0" w:color="auto"/>
              <w:left w:val="single" w:sz="4" w:space="0" w:color="auto"/>
              <w:bottom w:val="single" w:sz="4" w:space="0" w:color="auto"/>
            </w:tcBorders>
            <w:vAlign w:val="center"/>
          </w:tcPr>
          <w:p w14:paraId="7C19B709" w14:textId="77777777" w:rsidR="00E649A5" w:rsidRPr="00F8450E" w:rsidRDefault="00E649A5">
            <w:pPr>
              <w:autoSpaceDE w:val="0"/>
              <w:autoSpaceDN w:val="0"/>
              <w:adjustRightInd w:val="0"/>
              <w:jc w:val="center"/>
              <w:rPr>
                <w:sz w:val="20"/>
                <w:szCs w:val="20"/>
                <w:lang w:val="en-US"/>
              </w:rPr>
            </w:pPr>
            <w:r w:rsidRPr="00F8450E">
              <w:rPr>
                <w:sz w:val="20"/>
                <w:szCs w:val="20"/>
                <w:lang w:val="en-US"/>
              </w:rPr>
              <w:t>10</w:t>
            </w:r>
          </w:p>
        </w:tc>
      </w:tr>
      <w:tr w:rsidR="00E649A5" w:rsidRPr="00C72DE3" w14:paraId="7C19B70D" w14:textId="77777777" w:rsidTr="00F935DE">
        <w:trPr>
          <w:trHeight w:val="298"/>
          <w:jc w:val="center"/>
        </w:trPr>
        <w:tc>
          <w:tcPr>
            <w:tcW w:w="6152" w:type="dxa"/>
            <w:gridSpan w:val="2"/>
            <w:tcBorders>
              <w:top w:val="single" w:sz="4" w:space="0" w:color="auto"/>
              <w:bottom w:val="single" w:sz="4" w:space="0" w:color="auto"/>
              <w:right w:val="single" w:sz="4" w:space="0" w:color="auto"/>
            </w:tcBorders>
            <w:vAlign w:val="center"/>
          </w:tcPr>
          <w:p w14:paraId="7C19B70B" w14:textId="77777777" w:rsidR="00E649A5" w:rsidRPr="00F8450E" w:rsidRDefault="00E649A5">
            <w:pPr>
              <w:numPr>
                <w:ilvl w:val="0"/>
                <w:numId w:val="1"/>
              </w:numPr>
              <w:autoSpaceDE w:val="0"/>
              <w:autoSpaceDN w:val="0"/>
              <w:adjustRightInd w:val="0"/>
              <w:rPr>
                <w:sz w:val="20"/>
                <w:szCs w:val="20"/>
                <w:lang w:val="en-US"/>
              </w:rPr>
            </w:pPr>
            <w:r w:rsidRPr="00F8450E">
              <w:rPr>
                <w:sz w:val="20"/>
                <w:szCs w:val="20"/>
                <w:lang w:val="en-US" w:eastAsia="en-US"/>
              </w:rPr>
              <w:t>Realization</w:t>
            </w:r>
            <w:r w:rsidRPr="00F8450E">
              <w:rPr>
                <w:sz w:val="20"/>
                <w:szCs w:val="20"/>
                <w:lang w:val="en-US"/>
              </w:rPr>
              <w:t xml:space="preserve"> on of the course: seminar</w:t>
            </w:r>
          </w:p>
        </w:tc>
        <w:tc>
          <w:tcPr>
            <w:tcW w:w="4036" w:type="dxa"/>
            <w:tcBorders>
              <w:top w:val="single" w:sz="4" w:space="0" w:color="auto"/>
              <w:left w:val="single" w:sz="4" w:space="0" w:color="auto"/>
              <w:bottom w:val="single" w:sz="4" w:space="0" w:color="auto"/>
            </w:tcBorders>
            <w:vAlign w:val="center"/>
          </w:tcPr>
          <w:p w14:paraId="7C19B70C" w14:textId="7D6E0C0A" w:rsidR="00E649A5" w:rsidRPr="00F8450E" w:rsidRDefault="00C359BF">
            <w:pPr>
              <w:autoSpaceDE w:val="0"/>
              <w:autoSpaceDN w:val="0"/>
              <w:adjustRightInd w:val="0"/>
              <w:jc w:val="center"/>
              <w:rPr>
                <w:sz w:val="20"/>
                <w:szCs w:val="20"/>
                <w:lang w:val="en-US"/>
              </w:rPr>
            </w:pPr>
            <w:r>
              <w:rPr>
                <w:sz w:val="20"/>
                <w:szCs w:val="20"/>
                <w:lang w:val="en-US"/>
              </w:rPr>
              <w:t>10</w:t>
            </w:r>
          </w:p>
        </w:tc>
      </w:tr>
      <w:tr w:rsidR="00E649A5" w:rsidRPr="00F8450E" w14:paraId="7C19B710" w14:textId="77777777" w:rsidTr="00F935DE">
        <w:trPr>
          <w:trHeight w:val="230"/>
          <w:jc w:val="center"/>
        </w:trPr>
        <w:tc>
          <w:tcPr>
            <w:tcW w:w="6152" w:type="dxa"/>
            <w:gridSpan w:val="2"/>
            <w:tcBorders>
              <w:top w:val="single" w:sz="4" w:space="0" w:color="auto"/>
              <w:bottom w:val="single" w:sz="4" w:space="0" w:color="auto"/>
              <w:right w:val="single" w:sz="4" w:space="0" w:color="auto"/>
            </w:tcBorders>
            <w:vAlign w:val="center"/>
          </w:tcPr>
          <w:p w14:paraId="7C19B70E" w14:textId="77777777" w:rsidR="00E649A5" w:rsidRPr="00F8450E" w:rsidRDefault="00E649A5" w:rsidP="00FB13A8">
            <w:pPr>
              <w:numPr>
                <w:ilvl w:val="0"/>
                <w:numId w:val="1"/>
              </w:numPr>
              <w:autoSpaceDE w:val="0"/>
              <w:autoSpaceDN w:val="0"/>
              <w:adjustRightInd w:val="0"/>
              <w:rPr>
                <w:sz w:val="20"/>
                <w:szCs w:val="20"/>
                <w:lang w:val="en-US"/>
              </w:rPr>
            </w:pPr>
            <w:r w:rsidRPr="00F8450E">
              <w:rPr>
                <w:sz w:val="20"/>
                <w:szCs w:val="20"/>
                <w:lang w:val="en-US" w:eastAsia="en-US"/>
              </w:rPr>
              <w:t>Realization</w:t>
            </w:r>
            <w:r w:rsidRPr="00F8450E">
              <w:rPr>
                <w:sz w:val="20"/>
                <w:szCs w:val="20"/>
                <w:lang w:val="en-US"/>
              </w:rPr>
              <w:t xml:space="preserve"> of the course: classes</w:t>
            </w:r>
          </w:p>
        </w:tc>
        <w:tc>
          <w:tcPr>
            <w:tcW w:w="4036" w:type="dxa"/>
            <w:tcBorders>
              <w:top w:val="single" w:sz="4" w:space="0" w:color="auto"/>
              <w:left w:val="single" w:sz="4" w:space="0" w:color="auto"/>
              <w:bottom w:val="single" w:sz="4" w:space="0" w:color="auto"/>
            </w:tcBorders>
            <w:vAlign w:val="center"/>
          </w:tcPr>
          <w:p w14:paraId="7C19B70F" w14:textId="44F5EDD5" w:rsidR="00E649A5" w:rsidRPr="00F8450E" w:rsidRDefault="00C359BF">
            <w:pPr>
              <w:autoSpaceDE w:val="0"/>
              <w:autoSpaceDN w:val="0"/>
              <w:adjustRightInd w:val="0"/>
              <w:jc w:val="center"/>
              <w:rPr>
                <w:sz w:val="20"/>
                <w:szCs w:val="20"/>
                <w:lang w:val="en-US"/>
              </w:rPr>
            </w:pPr>
            <w:r>
              <w:rPr>
                <w:sz w:val="20"/>
                <w:szCs w:val="20"/>
                <w:lang w:val="en-US"/>
              </w:rPr>
              <w:t>2</w:t>
            </w:r>
            <w:r w:rsidR="00E649A5" w:rsidRPr="00F8450E">
              <w:rPr>
                <w:sz w:val="20"/>
                <w:szCs w:val="20"/>
                <w:lang w:val="en-US"/>
              </w:rPr>
              <w:t>5</w:t>
            </w:r>
          </w:p>
        </w:tc>
      </w:tr>
      <w:tr w:rsidR="00E649A5" w:rsidRPr="00F8450E" w14:paraId="7C19B713" w14:textId="77777777" w:rsidTr="00F935DE">
        <w:trPr>
          <w:trHeight w:val="225"/>
          <w:jc w:val="center"/>
        </w:trPr>
        <w:tc>
          <w:tcPr>
            <w:tcW w:w="6152" w:type="dxa"/>
            <w:gridSpan w:val="2"/>
            <w:tcBorders>
              <w:top w:val="single" w:sz="4" w:space="0" w:color="auto"/>
              <w:bottom w:val="single" w:sz="4" w:space="0" w:color="auto"/>
              <w:right w:val="single" w:sz="4" w:space="0" w:color="auto"/>
            </w:tcBorders>
            <w:vAlign w:val="center"/>
          </w:tcPr>
          <w:p w14:paraId="7C19B711" w14:textId="77777777" w:rsidR="00E649A5" w:rsidRPr="00F8450E" w:rsidRDefault="00E649A5">
            <w:pPr>
              <w:numPr>
                <w:ilvl w:val="0"/>
                <w:numId w:val="1"/>
              </w:numPr>
              <w:autoSpaceDE w:val="0"/>
              <w:autoSpaceDN w:val="0"/>
              <w:adjustRightInd w:val="0"/>
              <w:rPr>
                <w:sz w:val="20"/>
                <w:szCs w:val="20"/>
                <w:lang w:val="en-US"/>
              </w:rPr>
            </w:pPr>
            <w:r w:rsidRPr="00F8450E">
              <w:rPr>
                <w:sz w:val="20"/>
                <w:szCs w:val="20"/>
                <w:lang w:val="en-US"/>
              </w:rPr>
              <w:t>exam</w:t>
            </w:r>
          </w:p>
        </w:tc>
        <w:tc>
          <w:tcPr>
            <w:tcW w:w="4036" w:type="dxa"/>
            <w:tcBorders>
              <w:top w:val="single" w:sz="4" w:space="0" w:color="auto"/>
              <w:left w:val="single" w:sz="4" w:space="0" w:color="auto"/>
              <w:bottom w:val="single" w:sz="4" w:space="0" w:color="auto"/>
            </w:tcBorders>
            <w:vAlign w:val="center"/>
          </w:tcPr>
          <w:p w14:paraId="7C19B712" w14:textId="77777777" w:rsidR="00E649A5" w:rsidRPr="00F8450E" w:rsidRDefault="00E649A5">
            <w:pPr>
              <w:autoSpaceDE w:val="0"/>
              <w:autoSpaceDN w:val="0"/>
              <w:adjustRightInd w:val="0"/>
              <w:jc w:val="center"/>
              <w:rPr>
                <w:sz w:val="20"/>
                <w:szCs w:val="20"/>
                <w:lang w:val="en-US"/>
              </w:rPr>
            </w:pPr>
          </w:p>
        </w:tc>
      </w:tr>
      <w:tr w:rsidR="00E649A5" w:rsidRPr="00F8450E" w14:paraId="7C19B716" w14:textId="77777777" w:rsidTr="00F935DE">
        <w:trPr>
          <w:trHeight w:val="190"/>
          <w:jc w:val="center"/>
        </w:trPr>
        <w:tc>
          <w:tcPr>
            <w:tcW w:w="6152" w:type="dxa"/>
            <w:gridSpan w:val="2"/>
            <w:tcBorders>
              <w:top w:val="single" w:sz="4" w:space="0" w:color="auto"/>
              <w:bottom w:val="single" w:sz="4" w:space="0" w:color="auto"/>
              <w:right w:val="single" w:sz="4" w:space="0" w:color="auto"/>
            </w:tcBorders>
            <w:vAlign w:val="center"/>
          </w:tcPr>
          <w:p w14:paraId="7C19B714" w14:textId="77777777" w:rsidR="00E649A5" w:rsidRPr="00F8450E" w:rsidRDefault="00E649A5">
            <w:pPr>
              <w:numPr>
                <w:ilvl w:val="0"/>
                <w:numId w:val="1"/>
              </w:numPr>
              <w:autoSpaceDE w:val="0"/>
              <w:autoSpaceDN w:val="0"/>
              <w:adjustRightInd w:val="0"/>
              <w:rPr>
                <w:sz w:val="20"/>
                <w:szCs w:val="20"/>
                <w:lang w:val="en-US"/>
              </w:rPr>
            </w:pPr>
            <w:r w:rsidRPr="00F8450E">
              <w:rPr>
                <w:sz w:val="20"/>
                <w:szCs w:val="20"/>
                <w:lang w:val="en-US"/>
              </w:rPr>
              <w:t>electives</w:t>
            </w:r>
          </w:p>
        </w:tc>
        <w:tc>
          <w:tcPr>
            <w:tcW w:w="4036" w:type="dxa"/>
            <w:tcBorders>
              <w:top w:val="single" w:sz="4" w:space="0" w:color="auto"/>
              <w:left w:val="single" w:sz="4" w:space="0" w:color="auto"/>
              <w:bottom w:val="single" w:sz="4" w:space="0" w:color="auto"/>
            </w:tcBorders>
            <w:vAlign w:val="center"/>
          </w:tcPr>
          <w:p w14:paraId="7C19B715" w14:textId="77777777" w:rsidR="00E649A5" w:rsidRPr="00F8450E" w:rsidRDefault="00E649A5">
            <w:pPr>
              <w:autoSpaceDE w:val="0"/>
              <w:autoSpaceDN w:val="0"/>
              <w:adjustRightInd w:val="0"/>
              <w:jc w:val="center"/>
              <w:rPr>
                <w:sz w:val="20"/>
                <w:szCs w:val="20"/>
                <w:lang w:val="en-US"/>
              </w:rPr>
            </w:pPr>
          </w:p>
        </w:tc>
      </w:tr>
      <w:tr w:rsidR="00E649A5" w:rsidRPr="00F8450E" w14:paraId="7C19B719" w14:textId="77777777" w:rsidTr="00376B24">
        <w:trPr>
          <w:trHeight w:val="225"/>
          <w:jc w:val="center"/>
        </w:trPr>
        <w:tc>
          <w:tcPr>
            <w:tcW w:w="6152" w:type="dxa"/>
            <w:gridSpan w:val="2"/>
            <w:tcBorders>
              <w:top w:val="single" w:sz="4" w:space="0" w:color="auto"/>
              <w:bottom w:val="single" w:sz="4" w:space="0" w:color="auto"/>
              <w:right w:val="single" w:sz="4" w:space="0" w:color="auto"/>
            </w:tcBorders>
            <w:vAlign w:val="center"/>
          </w:tcPr>
          <w:p w14:paraId="7C19B717" w14:textId="77777777" w:rsidR="00E649A5" w:rsidRPr="00F8450E" w:rsidRDefault="00E649A5">
            <w:pPr>
              <w:autoSpaceDE w:val="0"/>
              <w:autoSpaceDN w:val="0"/>
              <w:adjustRightInd w:val="0"/>
              <w:ind w:left="720"/>
              <w:rPr>
                <w:sz w:val="20"/>
                <w:szCs w:val="20"/>
                <w:lang w:val="en-US"/>
              </w:rPr>
            </w:pPr>
          </w:p>
        </w:tc>
        <w:tc>
          <w:tcPr>
            <w:tcW w:w="4036" w:type="dxa"/>
            <w:tcBorders>
              <w:top w:val="single" w:sz="4" w:space="0" w:color="auto"/>
              <w:left w:val="single" w:sz="4" w:space="0" w:color="auto"/>
              <w:bottom w:val="single" w:sz="4" w:space="0" w:color="auto"/>
            </w:tcBorders>
            <w:vAlign w:val="center"/>
          </w:tcPr>
          <w:p w14:paraId="7C19B718" w14:textId="77777777" w:rsidR="00E649A5" w:rsidRPr="00F8450E" w:rsidRDefault="00E649A5">
            <w:pPr>
              <w:autoSpaceDE w:val="0"/>
              <w:autoSpaceDN w:val="0"/>
              <w:adjustRightInd w:val="0"/>
              <w:rPr>
                <w:sz w:val="20"/>
                <w:szCs w:val="20"/>
                <w:lang w:val="en-US"/>
              </w:rPr>
            </w:pPr>
            <w:r w:rsidRPr="00F8450E">
              <w:rPr>
                <w:sz w:val="20"/>
                <w:szCs w:val="20"/>
                <w:lang w:val="en-US"/>
              </w:rPr>
              <w:t xml:space="preserve">  total of hours             45</w:t>
            </w:r>
          </w:p>
        </w:tc>
      </w:tr>
      <w:tr w:rsidR="00E649A5" w:rsidRPr="00F8450E" w14:paraId="7C19B71B" w14:textId="77777777" w:rsidTr="00376B24">
        <w:trPr>
          <w:trHeight w:val="319"/>
          <w:jc w:val="center"/>
        </w:trPr>
        <w:tc>
          <w:tcPr>
            <w:tcW w:w="10188" w:type="dxa"/>
            <w:gridSpan w:val="3"/>
            <w:tcBorders>
              <w:top w:val="single" w:sz="4" w:space="0" w:color="auto"/>
            </w:tcBorders>
            <w:vAlign w:val="center"/>
          </w:tcPr>
          <w:p w14:paraId="7C19B71A" w14:textId="77777777" w:rsidR="00E649A5" w:rsidRPr="00F8450E" w:rsidRDefault="00E649A5">
            <w:pPr>
              <w:autoSpaceDE w:val="0"/>
              <w:autoSpaceDN w:val="0"/>
              <w:adjustRightInd w:val="0"/>
              <w:jc w:val="center"/>
              <w:rPr>
                <w:sz w:val="20"/>
                <w:szCs w:val="20"/>
              </w:rPr>
            </w:pPr>
            <w:proofErr w:type="spellStart"/>
            <w:r w:rsidRPr="00F8450E">
              <w:rPr>
                <w:rStyle w:val="hps"/>
                <w:b/>
                <w:color w:val="333333"/>
                <w:sz w:val="20"/>
                <w:szCs w:val="20"/>
              </w:rPr>
              <w:t>Self-study</w:t>
            </w:r>
            <w:proofErr w:type="spellEnd"/>
            <w:r w:rsidRPr="00F8450E">
              <w:rPr>
                <w:b/>
                <w:sz w:val="20"/>
                <w:szCs w:val="20"/>
              </w:rPr>
              <w:t xml:space="preserve">: </w:t>
            </w:r>
          </w:p>
        </w:tc>
      </w:tr>
      <w:tr w:rsidR="00E649A5" w:rsidRPr="00F8450E" w14:paraId="7C19B71E" w14:textId="77777777" w:rsidTr="00CB54BB">
        <w:trPr>
          <w:trHeight w:val="210"/>
          <w:jc w:val="center"/>
        </w:trPr>
        <w:tc>
          <w:tcPr>
            <w:tcW w:w="6152" w:type="dxa"/>
            <w:gridSpan w:val="2"/>
            <w:tcBorders>
              <w:top w:val="single" w:sz="4" w:space="0" w:color="auto"/>
              <w:bottom w:val="single" w:sz="4" w:space="0" w:color="auto"/>
              <w:right w:val="single" w:sz="4" w:space="0" w:color="auto"/>
            </w:tcBorders>
            <w:vAlign w:val="center"/>
          </w:tcPr>
          <w:p w14:paraId="7C19B71C" w14:textId="77777777" w:rsidR="00E649A5" w:rsidRPr="00F8450E" w:rsidRDefault="00E649A5" w:rsidP="00FB13A8">
            <w:pPr>
              <w:numPr>
                <w:ilvl w:val="0"/>
                <w:numId w:val="2"/>
              </w:numPr>
              <w:autoSpaceDE w:val="0"/>
              <w:autoSpaceDN w:val="0"/>
              <w:adjustRightInd w:val="0"/>
              <w:rPr>
                <w:b/>
                <w:sz w:val="20"/>
                <w:szCs w:val="20"/>
                <w:lang w:val="en-US"/>
              </w:rPr>
            </w:pPr>
            <w:proofErr w:type="spellStart"/>
            <w:r w:rsidRPr="00F8450E">
              <w:rPr>
                <w:rStyle w:val="hps"/>
                <w:color w:val="333333"/>
                <w:sz w:val="20"/>
                <w:szCs w:val="20"/>
              </w:rPr>
              <w:t>Preparation</w:t>
            </w:r>
            <w:proofErr w:type="spellEnd"/>
            <w:r w:rsidRPr="00F8450E">
              <w:rPr>
                <w:rStyle w:val="hps"/>
                <w:color w:val="333333"/>
                <w:sz w:val="20"/>
                <w:szCs w:val="20"/>
              </w:rPr>
              <w:t xml:space="preserve"> for </w:t>
            </w:r>
            <w:proofErr w:type="spellStart"/>
            <w:r w:rsidRPr="00F8450E">
              <w:rPr>
                <w:rStyle w:val="hps"/>
                <w:color w:val="333333"/>
                <w:sz w:val="20"/>
                <w:szCs w:val="20"/>
              </w:rPr>
              <w:t>classes</w:t>
            </w:r>
            <w:proofErr w:type="spellEnd"/>
          </w:p>
        </w:tc>
        <w:tc>
          <w:tcPr>
            <w:tcW w:w="4036" w:type="dxa"/>
            <w:tcBorders>
              <w:top w:val="single" w:sz="4" w:space="0" w:color="auto"/>
              <w:left w:val="single" w:sz="4" w:space="0" w:color="auto"/>
              <w:bottom w:val="single" w:sz="4" w:space="0" w:color="auto"/>
            </w:tcBorders>
            <w:vAlign w:val="center"/>
          </w:tcPr>
          <w:p w14:paraId="7C19B71D" w14:textId="77777777" w:rsidR="00E649A5" w:rsidRPr="00F8450E" w:rsidRDefault="00E649A5">
            <w:pPr>
              <w:autoSpaceDE w:val="0"/>
              <w:autoSpaceDN w:val="0"/>
              <w:adjustRightInd w:val="0"/>
              <w:jc w:val="center"/>
              <w:rPr>
                <w:sz w:val="20"/>
                <w:szCs w:val="20"/>
                <w:lang w:val="en-US"/>
              </w:rPr>
            </w:pPr>
            <w:r w:rsidRPr="00F8450E">
              <w:rPr>
                <w:sz w:val="20"/>
                <w:szCs w:val="20"/>
                <w:lang w:val="en-US"/>
              </w:rPr>
              <w:t>30</w:t>
            </w:r>
          </w:p>
        </w:tc>
      </w:tr>
      <w:tr w:rsidR="00E649A5" w:rsidRPr="00F8450E" w14:paraId="7C19B721" w14:textId="77777777" w:rsidTr="00CB54BB">
        <w:trPr>
          <w:trHeight w:val="225"/>
          <w:jc w:val="center"/>
        </w:trPr>
        <w:tc>
          <w:tcPr>
            <w:tcW w:w="6152" w:type="dxa"/>
            <w:gridSpan w:val="2"/>
            <w:tcBorders>
              <w:top w:val="single" w:sz="4" w:space="0" w:color="auto"/>
              <w:bottom w:val="single" w:sz="4" w:space="0" w:color="auto"/>
              <w:right w:val="single" w:sz="4" w:space="0" w:color="auto"/>
            </w:tcBorders>
            <w:vAlign w:val="center"/>
          </w:tcPr>
          <w:p w14:paraId="7C19B71F" w14:textId="77777777" w:rsidR="00E649A5" w:rsidRPr="00F8450E" w:rsidRDefault="00E649A5" w:rsidP="00567EB4">
            <w:pPr>
              <w:numPr>
                <w:ilvl w:val="0"/>
                <w:numId w:val="2"/>
              </w:numPr>
              <w:autoSpaceDE w:val="0"/>
              <w:autoSpaceDN w:val="0"/>
              <w:adjustRightInd w:val="0"/>
              <w:rPr>
                <w:sz w:val="20"/>
                <w:szCs w:val="20"/>
                <w:lang w:val="en-US"/>
              </w:rPr>
            </w:pPr>
            <w:proofErr w:type="spellStart"/>
            <w:r w:rsidRPr="00F8450E">
              <w:rPr>
                <w:rStyle w:val="hps"/>
                <w:color w:val="333333"/>
                <w:sz w:val="20"/>
                <w:szCs w:val="20"/>
              </w:rPr>
              <w:t>Preparation</w:t>
            </w:r>
            <w:proofErr w:type="spellEnd"/>
            <w:r w:rsidRPr="00F8450E">
              <w:rPr>
                <w:rStyle w:val="hps"/>
                <w:color w:val="333333"/>
                <w:sz w:val="20"/>
                <w:szCs w:val="20"/>
              </w:rPr>
              <w:t xml:space="preserve"> for </w:t>
            </w:r>
            <w:proofErr w:type="spellStart"/>
            <w:r w:rsidRPr="00F8450E">
              <w:rPr>
                <w:color w:val="333333"/>
                <w:sz w:val="20"/>
                <w:szCs w:val="20"/>
              </w:rPr>
              <w:t>credits</w:t>
            </w:r>
            <w:proofErr w:type="spellEnd"/>
            <w:r w:rsidRPr="00F8450E">
              <w:rPr>
                <w:color w:val="333333"/>
                <w:sz w:val="20"/>
                <w:szCs w:val="20"/>
              </w:rPr>
              <w:t xml:space="preserve">  </w:t>
            </w:r>
            <w:r w:rsidRPr="00F8450E">
              <w:rPr>
                <w:rStyle w:val="hps"/>
                <w:color w:val="333333"/>
                <w:sz w:val="20"/>
                <w:szCs w:val="20"/>
              </w:rPr>
              <w:t>/</w:t>
            </w:r>
            <w:r w:rsidRPr="00F8450E">
              <w:rPr>
                <w:color w:val="333333"/>
                <w:sz w:val="20"/>
                <w:szCs w:val="20"/>
              </w:rPr>
              <w:t xml:space="preserve"> </w:t>
            </w:r>
            <w:proofErr w:type="spellStart"/>
            <w:r w:rsidRPr="00F8450E">
              <w:rPr>
                <w:rStyle w:val="hps"/>
                <w:color w:val="333333"/>
                <w:sz w:val="20"/>
                <w:szCs w:val="20"/>
              </w:rPr>
              <w:t>tests</w:t>
            </w:r>
            <w:proofErr w:type="spellEnd"/>
          </w:p>
        </w:tc>
        <w:tc>
          <w:tcPr>
            <w:tcW w:w="4036" w:type="dxa"/>
            <w:tcBorders>
              <w:top w:val="single" w:sz="4" w:space="0" w:color="auto"/>
              <w:left w:val="single" w:sz="4" w:space="0" w:color="auto"/>
              <w:bottom w:val="single" w:sz="4" w:space="0" w:color="auto"/>
            </w:tcBorders>
            <w:vAlign w:val="center"/>
          </w:tcPr>
          <w:p w14:paraId="7C19B720" w14:textId="77777777" w:rsidR="00E649A5" w:rsidRPr="00F8450E" w:rsidRDefault="00E649A5">
            <w:pPr>
              <w:autoSpaceDE w:val="0"/>
              <w:autoSpaceDN w:val="0"/>
              <w:adjustRightInd w:val="0"/>
              <w:jc w:val="center"/>
              <w:rPr>
                <w:sz w:val="20"/>
                <w:szCs w:val="20"/>
                <w:lang w:val="en-US"/>
              </w:rPr>
            </w:pPr>
            <w:r w:rsidRPr="00F8450E">
              <w:rPr>
                <w:sz w:val="20"/>
                <w:szCs w:val="20"/>
                <w:lang w:val="en-US"/>
              </w:rPr>
              <w:t>15</w:t>
            </w:r>
          </w:p>
        </w:tc>
      </w:tr>
      <w:tr w:rsidR="00E649A5" w:rsidRPr="00F8450E" w14:paraId="7C19B724" w14:textId="77777777" w:rsidTr="00CB54BB">
        <w:trPr>
          <w:trHeight w:val="165"/>
          <w:jc w:val="center"/>
        </w:trPr>
        <w:tc>
          <w:tcPr>
            <w:tcW w:w="6152" w:type="dxa"/>
            <w:gridSpan w:val="2"/>
            <w:tcBorders>
              <w:top w:val="single" w:sz="4" w:space="0" w:color="auto"/>
              <w:bottom w:val="single" w:sz="4" w:space="0" w:color="auto"/>
              <w:right w:val="single" w:sz="4" w:space="0" w:color="auto"/>
            </w:tcBorders>
            <w:vAlign w:val="center"/>
          </w:tcPr>
          <w:p w14:paraId="7C19B722" w14:textId="77777777" w:rsidR="00E649A5" w:rsidRPr="00F8450E" w:rsidRDefault="00E649A5">
            <w:pPr>
              <w:numPr>
                <w:ilvl w:val="0"/>
                <w:numId w:val="2"/>
              </w:numPr>
              <w:autoSpaceDE w:val="0"/>
              <w:autoSpaceDN w:val="0"/>
              <w:adjustRightInd w:val="0"/>
              <w:rPr>
                <w:sz w:val="20"/>
                <w:szCs w:val="20"/>
                <w:lang w:val="en-US"/>
              </w:rPr>
            </w:pPr>
            <w:r w:rsidRPr="00BD65C5">
              <w:rPr>
                <w:rStyle w:val="hps"/>
                <w:color w:val="333333"/>
                <w:sz w:val="20"/>
                <w:szCs w:val="20"/>
                <w:lang w:val="en-US"/>
              </w:rPr>
              <w:t>Preparation</w:t>
            </w:r>
            <w:r w:rsidRPr="00BD65C5">
              <w:rPr>
                <w:color w:val="333333"/>
                <w:sz w:val="20"/>
                <w:szCs w:val="20"/>
                <w:lang w:val="en-US"/>
              </w:rPr>
              <w:t xml:space="preserve"> </w:t>
            </w:r>
            <w:r w:rsidRPr="00BD65C5">
              <w:rPr>
                <w:rStyle w:val="hps"/>
                <w:color w:val="333333"/>
                <w:sz w:val="20"/>
                <w:szCs w:val="20"/>
                <w:lang w:val="en-US"/>
              </w:rPr>
              <w:t>for the exam</w:t>
            </w:r>
            <w:r w:rsidRPr="00BD65C5">
              <w:rPr>
                <w:color w:val="333333"/>
                <w:sz w:val="20"/>
                <w:szCs w:val="20"/>
                <w:lang w:val="en-US"/>
              </w:rPr>
              <w:t xml:space="preserve"> </w:t>
            </w:r>
            <w:r w:rsidRPr="00BD65C5">
              <w:rPr>
                <w:rStyle w:val="hps"/>
                <w:color w:val="333333"/>
                <w:sz w:val="20"/>
                <w:szCs w:val="20"/>
                <w:lang w:val="en-US"/>
              </w:rPr>
              <w:t>/</w:t>
            </w:r>
            <w:r w:rsidRPr="00BD65C5">
              <w:rPr>
                <w:color w:val="333333"/>
                <w:sz w:val="20"/>
                <w:szCs w:val="20"/>
                <w:lang w:val="en-US"/>
              </w:rPr>
              <w:t xml:space="preserve"> </w:t>
            </w:r>
            <w:r w:rsidRPr="00BD65C5">
              <w:rPr>
                <w:rStyle w:val="hps"/>
                <w:color w:val="333333"/>
                <w:sz w:val="20"/>
                <w:szCs w:val="20"/>
                <w:lang w:val="en-US"/>
              </w:rPr>
              <w:t>final</w:t>
            </w:r>
            <w:r w:rsidRPr="00BD65C5">
              <w:rPr>
                <w:color w:val="333333"/>
                <w:sz w:val="20"/>
                <w:szCs w:val="20"/>
                <w:lang w:val="en-US"/>
              </w:rPr>
              <w:t xml:space="preserve"> </w:t>
            </w:r>
            <w:r w:rsidRPr="00BD65C5">
              <w:rPr>
                <w:rStyle w:val="hps"/>
                <w:color w:val="333333"/>
                <w:sz w:val="20"/>
                <w:szCs w:val="20"/>
                <w:lang w:val="en-US"/>
              </w:rPr>
              <w:t>test</w:t>
            </w:r>
          </w:p>
        </w:tc>
        <w:tc>
          <w:tcPr>
            <w:tcW w:w="4036" w:type="dxa"/>
            <w:tcBorders>
              <w:top w:val="single" w:sz="4" w:space="0" w:color="auto"/>
              <w:left w:val="single" w:sz="4" w:space="0" w:color="auto"/>
              <w:bottom w:val="single" w:sz="4" w:space="0" w:color="auto"/>
            </w:tcBorders>
            <w:vAlign w:val="center"/>
          </w:tcPr>
          <w:p w14:paraId="7C19B723" w14:textId="77777777" w:rsidR="00E649A5" w:rsidRPr="00F8450E" w:rsidRDefault="00E649A5">
            <w:pPr>
              <w:autoSpaceDE w:val="0"/>
              <w:autoSpaceDN w:val="0"/>
              <w:adjustRightInd w:val="0"/>
              <w:jc w:val="center"/>
              <w:rPr>
                <w:sz w:val="20"/>
                <w:szCs w:val="20"/>
                <w:lang w:val="en-US"/>
              </w:rPr>
            </w:pPr>
            <w:r w:rsidRPr="00F8450E">
              <w:rPr>
                <w:sz w:val="20"/>
                <w:szCs w:val="20"/>
                <w:lang w:val="en-US"/>
              </w:rPr>
              <w:t>15</w:t>
            </w:r>
          </w:p>
        </w:tc>
      </w:tr>
      <w:tr w:rsidR="00E649A5" w:rsidRPr="00F8450E" w14:paraId="7C19B727" w14:textId="77777777" w:rsidTr="00376B24">
        <w:trPr>
          <w:trHeight w:val="264"/>
          <w:jc w:val="center"/>
        </w:trPr>
        <w:tc>
          <w:tcPr>
            <w:tcW w:w="6152" w:type="dxa"/>
            <w:gridSpan w:val="2"/>
            <w:tcBorders>
              <w:top w:val="single" w:sz="4" w:space="0" w:color="auto"/>
              <w:bottom w:val="single" w:sz="12" w:space="0" w:color="000000"/>
              <w:right w:val="single" w:sz="4" w:space="0" w:color="auto"/>
            </w:tcBorders>
            <w:vAlign w:val="center"/>
          </w:tcPr>
          <w:p w14:paraId="7C19B725" w14:textId="77777777" w:rsidR="00E649A5" w:rsidRPr="00F8450E" w:rsidRDefault="00E649A5">
            <w:pPr>
              <w:autoSpaceDE w:val="0"/>
              <w:autoSpaceDN w:val="0"/>
              <w:adjustRightInd w:val="0"/>
              <w:ind w:left="720"/>
              <w:rPr>
                <w:sz w:val="20"/>
                <w:szCs w:val="20"/>
                <w:lang w:val="en-US"/>
              </w:rPr>
            </w:pPr>
          </w:p>
        </w:tc>
        <w:tc>
          <w:tcPr>
            <w:tcW w:w="4036" w:type="dxa"/>
            <w:tcBorders>
              <w:top w:val="single" w:sz="4" w:space="0" w:color="auto"/>
              <w:left w:val="single" w:sz="4" w:space="0" w:color="auto"/>
              <w:bottom w:val="single" w:sz="12" w:space="0" w:color="000000"/>
            </w:tcBorders>
            <w:vAlign w:val="center"/>
          </w:tcPr>
          <w:p w14:paraId="7C19B726" w14:textId="77777777" w:rsidR="00E649A5" w:rsidRPr="00F8450E" w:rsidRDefault="00E649A5">
            <w:pPr>
              <w:autoSpaceDE w:val="0"/>
              <w:autoSpaceDN w:val="0"/>
              <w:adjustRightInd w:val="0"/>
              <w:rPr>
                <w:sz w:val="20"/>
                <w:szCs w:val="20"/>
              </w:rPr>
            </w:pPr>
            <w:r w:rsidRPr="00F8450E">
              <w:rPr>
                <w:sz w:val="20"/>
                <w:szCs w:val="20"/>
                <w:lang w:val="en-US"/>
              </w:rPr>
              <w:t xml:space="preserve">  total of hours             60</w:t>
            </w:r>
          </w:p>
        </w:tc>
      </w:tr>
    </w:tbl>
    <w:p w14:paraId="7C19B72C" w14:textId="77777777" w:rsidR="00E649A5" w:rsidRPr="00F8450E" w:rsidRDefault="00E649A5" w:rsidP="00FD084F">
      <w:pPr>
        <w:tabs>
          <w:tab w:val="left" w:pos="5670"/>
        </w:tabs>
        <w:autoSpaceDE w:val="0"/>
        <w:autoSpaceDN w:val="0"/>
        <w:adjustRightInd w:val="0"/>
        <w:rPr>
          <w:sz w:val="20"/>
          <w:szCs w:val="20"/>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505"/>
        <w:gridCol w:w="1701"/>
      </w:tblGrid>
      <w:tr w:rsidR="00E649A5" w:rsidRPr="00F8450E" w14:paraId="7C19B72E" w14:textId="77777777" w:rsidTr="00376B24">
        <w:tc>
          <w:tcPr>
            <w:tcW w:w="10206" w:type="dxa"/>
            <w:gridSpan w:val="2"/>
            <w:tcBorders>
              <w:top w:val="single" w:sz="12" w:space="0" w:color="auto"/>
            </w:tcBorders>
          </w:tcPr>
          <w:p w14:paraId="7C19B72D" w14:textId="77777777" w:rsidR="00E649A5" w:rsidRPr="00F8450E" w:rsidRDefault="00E649A5">
            <w:pPr>
              <w:tabs>
                <w:tab w:val="left" w:pos="5670"/>
              </w:tabs>
              <w:autoSpaceDE w:val="0"/>
              <w:autoSpaceDN w:val="0"/>
              <w:adjustRightInd w:val="0"/>
              <w:jc w:val="both"/>
              <w:rPr>
                <w:b/>
                <w:i/>
                <w:sz w:val="20"/>
                <w:szCs w:val="20"/>
              </w:rPr>
            </w:pPr>
            <w:r w:rsidRPr="00F8450E">
              <w:rPr>
                <w:b/>
                <w:sz w:val="20"/>
                <w:szCs w:val="20"/>
              </w:rPr>
              <w:t xml:space="preserve"> </w:t>
            </w:r>
            <w:r w:rsidRPr="00F8450E">
              <w:rPr>
                <w:rStyle w:val="hps"/>
                <w:b/>
                <w:color w:val="333333"/>
                <w:sz w:val="20"/>
                <w:szCs w:val="20"/>
              </w:rPr>
              <w:t xml:space="preserve">Course </w:t>
            </w:r>
            <w:proofErr w:type="spellStart"/>
            <w:r w:rsidRPr="00F8450E">
              <w:rPr>
                <w:rStyle w:val="hps"/>
                <w:b/>
                <w:color w:val="333333"/>
                <w:sz w:val="20"/>
                <w:szCs w:val="20"/>
              </w:rPr>
              <w:t>contents</w:t>
            </w:r>
            <w:proofErr w:type="spellEnd"/>
          </w:p>
        </w:tc>
      </w:tr>
      <w:tr w:rsidR="00E649A5" w:rsidRPr="00F8450E" w14:paraId="7C19B772" w14:textId="77777777" w:rsidTr="00376B24">
        <w:trPr>
          <w:trHeight w:val="330"/>
        </w:trPr>
        <w:tc>
          <w:tcPr>
            <w:tcW w:w="8505" w:type="dxa"/>
          </w:tcPr>
          <w:p w14:paraId="7C19B72F" w14:textId="77777777" w:rsidR="00E649A5" w:rsidRPr="00BD65C5" w:rsidRDefault="00E649A5">
            <w:pPr>
              <w:tabs>
                <w:tab w:val="left" w:pos="5670"/>
              </w:tabs>
              <w:autoSpaceDE w:val="0"/>
              <w:autoSpaceDN w:val="0"/>
              <w:adjustRightInd w:val="0"/>
              <w:jc w:val="center"/>
              <w:rPr>
                <w:rStyle w:val="hps"/>
                <w:b/>
                <w:color w:val="333333"/>
                <w:sz w:val="20"/>
                <w:szCs w:val="20"/>
                <w:lang w:val="en-US"/>
              </w:rPr>
            </w:pPr>
            <w:r w:rsidRPr="00BD65C5">
              <w:rPr>
                <w:rStyle w:val="hps"/>
                <w:b/>
                <w:color w:val="333333"/>
                <w:sz w:val="20"/>
                <w:szCs w:val="20"/>
                <w:lang w:val="en-US"/>
              </w:rPr>
              <w:t>Topics</w:t>
            </w:r>
          </w:p>
          <w:p w14:paraId="7C19B730" w14:textId="77777777" w:rsidR="00E649A5" w:rsidRPr="00F8450E" w:rsidRDefault="00E649A5" w:rsidP="006F0BE9">
            <w:pPr>
              <w:pStyle w:val="Zwykytekst"/>
              <w:rPr>
                <w:rFonts w:ascii="Times New Roman" w:eastAsia="MS Mincho" w:hAnsi="Times New Roman" w:cs="Times New Roman"/>
                <w:b/>
                <w:lang w:val="en-US"/>
              </w:rPr>
            </w:pPr>
            <w:r w:rsidRPr="00F8450E">
              <w:rPr>
                <w:rFonts w:ascii="Times New Roman" w:eastAsia="MS Mincho" w:hAnsi="Times New Roman" w:cs="Times New Roman"/>
                <w:b/>
                <w:lang w:val="en-US"/>
              </w:rPr>
              <w:t>Lectures</w:t>
            </w:r>
          </w:p>
          <w:p w14:paraId="7C19B731"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1.  Laws of thermodynamics</w:t>
            </w:r>
          </w:p>
          <w:p w14:paraId="7C19B732"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a.   I law of thermodynamics - equivalence of work and heat, internal   </w:t>
            </w:r>
          </w:p>
          <w:p w14:paraId="7C19B733"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energy</w:t>
            </w:r>
          </w:p>
          <w:p w14:paraId="7C19B734"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b.   II law of thermodynamics for open systems</w:t>
            </w:r>
          </w:p>
          <w:p w14:paraId="7C19B735"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stationary state, principle of minimum entropy</w:t>
            </w:r>
          </w:p>
          <w:p w14:paraId="7C19B736"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biological systems as open systems</w:t>
            </w:r>
          </w:p>
          <w:p w14:paraId="7C19B737" w14:textId="77777777" w:rsidR="00E649A5" w:rsidRPr="00F8450E" w:rsidRDefault="00E649A5" w:rsidP="006F0BE9">
            <w:pPr>
              <w:pStyle w:val="Zwykytekst"/>
              <w:numPr>
                <w:ilvl w:val="0"/>
                <w:numId w:val="3"/>
              </w:numPr>
              <w:rPr>
                <w:rFonts w:ascii="Times New Roman" w:eastAsia="MS Mincho" w:hAnsi="Times New Roman" w:cs="Times New Roman"/>
                <w:lang w:val="en-US"/>
              </w:rPr>
            </w:pPr>
            <w:r w:rsidRPr="00F8450E">
              <w:rPr>
                <w:rFonts w:ascii="Times New Roman" w:eastAsia="MS Mincho" w:hAnsi="Times New Roman" w:cs="Times New Roman"/>
                <w:lang w:val="en-US"/>
              </w:rPr>
              <w:t xml:space="preserve">source of entropy and dissipation of energy </w:t>
            </w:r>
          </w:p>
          <w:p w14:paraId="7C19B738"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d.  coupled processes and their significance in biology</w:t>
            </w:r>
          </w:p>
          <w:p w14:paraId="7C19B739"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2.   Molecular interactions and their role in forming of biological structures</w:t>
            </w:r>
          </w:p>
          <w:p w14:paraId="7C19B73A"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electrostatic forces</w:t>
            </w:r>
          </w:p>
          <w:p w14:paraId="7C19B73B"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hydrogen bonds</w:t>
            </w:r>
          </w:p>
          <w:p w14:paraId="7C19B73C"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Van der Waals forces</w:t>
            </w:r>
          </w:p>
          <w:p w14:paraId="7C19B73D"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hydrophobic effects</w:t>
            </w:r>
          </w:p>
          <w:p w14:paraId="7C19B73E"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lastRenderedPageBreak/>
              <w:t xml:space="preserve"> 3.  Structure of biological membranes and their properties:</w:t>
            </w:r>
          </w:p>
          <w:p w14:paraId="7C19B73F"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major components of biological membranes</w:t>
            </w:r>
          </w:p>
          <w:p w14:paraId="7C19B740"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physical properties of proteins and lipids</w:t>
            </w:r>
          </w:p>
          <w:p w14:paraId="7C19B741"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model of Singer and Nicolson</w:t>
            </w:r>
          </w:p>
          <w:p w14:paraId="7C19B742"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properties of biological membranes resulting from physical properties of </w:t>
            </w:r>
          </w:p>
          <w:p w14:paraId="7C19B743"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their components</w:t>
            </w:r>
          </w:p>
          <w:p w14:paraId="7C19B744"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4.   Membrane transport: </w:t>
            </w:r>
          </w:p>
          <w:p w14:paraId="7C19B745"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passive transport</w:t>
            </w:r>
          </w:p>
          <w:p w14:paraId="7C19B746"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active transport</w:t>
            </w:r>
          </w:p>
          <w:p w14:paraId="7C19B747"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5. Bioelectric phenomena in membranes </w:t>
            </w:r>
          </w:p>
          <w:p w14:paraId="7C19B748"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basic features and classification of ionic channels</w:t>
            </w:r>
          </w:p>
          <w:p w14:paraId="7C19B749"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resting  potential</w:t>
            </w:r>
          </w:p>
          <w:p w14:paraId="7C19B74A"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action potential</w:t>
            </w:r>
          </w:p>
          <w:p w14:paraId="7C19B74B"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 mechanism of propagation of action potential in axon</w:t>
            </w:r>
          </w:p>
          <w:p w14:paraId="7C19B752" w14:textId="6A885290"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8. Physical bases of NMR imaging and NMR spectroscopy </w:t>
            </w:r>
          </w:p>
          <w:p w14:paraId="7C19B753"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9. Effects of temperature and humidity on human organism</w:t>
            </w:r>
          </w:p>
          <w:p w14:paraId="7C19B754"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a. mechanism of heat exchange between the organism and environment, (conduction, convection, infrared radiation, evaporation)</w:t>
            </w:r>
          </w:p>
          <w:p w14:paraId="7C19B755"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b. thermoregulation</w:t>
            </w:r>
          </w:p>
          <w:p w14:paraId="7C19B756"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10. Influence of non-ionizing radiation on human organism</w:t>
            </w:r>
          </w:p>
          <w:p w14:paraId="7C19B757" w14:textId="77777777" w:rsidR="00E649A5" w:rsidRPr="00F8450E" w:rsidRDefault="00E649A5" w:rsidP="006F0BE9">
            <w:pPr>
              <w:pStyle w:val="Zwykytekst"/>
              <w:rPr>
                <w:rFonts w:ascii="Times New Roman" w:eastAsia="MS Mincho" w:hAnsi="Times New Roman" w:cs="Times New Roman"/>
                <w:b/>
                <w:lang w:val="en-US"/>
              </w:rPr>
            </w:pPr>
            <w:r w:rsidRPr="00F8450E">
              <w:rPr>
                <w:rFonts w:ascii="Times New Roman" w:eastAsia="MS Mincho" w:hAnsi="Times New Roman" w:cs="Times New Roman"/>
                <w:b/>
                <w:lang w:val="en-US"/>
              </w:rPr>
              <w:t>Classes</w:t>
            </w:r>
          </w:p>
          <w:p w14:paraId="7C19B758"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l.   Law of radioactive disintegration, natural and artificial radioisotopes, </w:t>
            </w:r>
          </w:p>
          <w:p w14:paraId="7C19B759"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determination of activity of samples</w:t>
            </w:r>
          </w:p>
          <w:p w14:paraId="7C19B75A"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2.   Effect of ionizing radiation on matter</w:t>
            </w:r>
          </w:p>
          <w:p w14:paraId="7C19B75B" w14:textId="77777777" w:rsidR="00E649A5" w:rsidRPr="00F8450E" w:rsidRDefault="00E649A5" w:rsidP="006F0BE9">
            <w:pPr>
              <w:pStyle w:val="Zwykytekst"/>
              <w:ind w:firstLine="387"/>
              <w:rPr>
                <w:rFonts w:ascii="Times New Roman" w:eastAsia="MS Mincho" w:hAnsi="Times New Roman" w:cs="Times New Roman"/>
                <w:lang w:val="en-US"/>
              </w:rPr>
            </w:pPr>
            <w:r w:rsidRPr="00F8450E">
              <w:rPr>
                <w:rFonts w:ascii="Times New Roman" w:eastAsia="MS Mincho" w:hAnsi="Times New Roman" w:cs="Times New Roman"/>
                <w:lang w:val="en-US"/>
              </w:rPr>
              <w:t>- absorption of corpuscular radiation</w:t>
            </w:r>
          </w:p>
          <w:p w14:paraId="7C19B75C" w14:textId="77777777" w:rsidR="00E649A5" w:rsidRPr="00F8450E" w:rsidRDefault="00E649A5" w:rsidP="006F0BE9">
            <w:pPr>
              <w:pStyle w:val="Zwykytekst"/>
              <w:ind w:firstLine="387"/>
              <w:rPr>
                <w:rFonts w:ascii="Times New Roman" w:eastAsia="MS Mincho" w:hAnsi="Times New Roman" w:cs="Times New Roman"/>
                <w:lang w:val="en-US"/>
              </w:rPr>
            </w:pPr>
            <w:r w:rsidRPr="00F8450E">
              <w:rPr>
                <w:rFonts w:ascii="Times New Roman" w:eastAsia="MS Mincho" w:hAnsi="Times New Roman" w:cs="Times New Roman"/>
                <w:lang w:val="en-US"/>
              </w:rPr>
              <w:t xml:space="preserve">- attenuation of radiation </w:t>
            </w:r>
          </w:p>
          <w:p w14:paraId="7C19B75D" w14:textId="77777777" w:rsidR="00E649A5" w:rsidRPr="00F8450E" w:rsidRDefault="00E649A5" w:rsidP="006F0BE9">
            <w:pPr>
              <w:pStyle w:val="Zwykytekst"/>
              <w:ind w:firstLine="387"/>
              <w:rPr>
                <w:rFonts w:ascii="Times New Roman" w:eastAsia="MS Mincho" w:hAnsi="Times New Roman" w:cs="Times New Roman"/>
                <w:lang w:val="en-US"/>
              </w:rPr>
            </w:pPr>
            <w:r w:rsidRPr="00F8450E">
              <w:rPr>
                <w:rFonts w:ascii="Times New Roman" w:eastAsia="MS Mincho" w:hAnsi="Times New Roman" w:cs="Times New Roman"/>
                <w:lang w:val="en-US"/>
              </w:rPr>
              <w:t>- use of radiation in medicine</w:t>
            </w:r>
          </w:p>
          <w:p w14:paraId="7C19B75E"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3.   Methods of detection of radiation and statistics of measurements</w:t>
            </w:r>
          </w:p>
          <w:p w14:paraId="7C19B75F"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4.   Biophysics of human voice: physical and physiological features of sound and </w:t>
            </w:r>
          </w:p>
          <w:p w14:paraId="7C19B760"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their interrelations</w:t>
            </w:r>
          </w:p>
          <w:p w14:paraId="7C19B761" w14:textId="77777777" w:rsidR="00E649A5" w:rsidRPr="00F8450E" w:rsidRDefault="00E649A5" w:rsidP="006F0BE9">
            <w:pPr>
              <w:pStyle w:val="Zwykytekst"/>
              <w:rPr>
                <w:rFonts w:ascii="Times New Roman" w:eastAsia="MS Mincho" w:hAnsi="Times New Roman" w:cs="Times New Roman"/>
                <w:lang w:val="en-US"/>
              </w:rPr>
            </w:pPr>
            <w:r>
              <w:rPr>
                <w:rFonts w:ascii="Times New Roman" w:eastAsia="MS Mincho" w:hAnsi="Times New Roman" w:cs="Times New Roman"/>
                <w:lang w:val="en-US"/>
              </w:rPr>
              <w:t>5</w:t>
            </w:r>
            <w:r w:rsidRPr="00F8450E">
              <w:rPr>
                <w:rFonts w:ascii="Times New Roman" w:eastAsia="MS Mincho" w:hAnsi="Times New Roman" w:cs="Times New Roman"/>
                <w:lang w:val="en-US"/>
              </w:rPr>
              <w:t xml:space="preserve">.   Physical bases of electrocardiography and description of characteristic </w:t>
            </w:r>
          </w:p>
          <w:p w14:paraId="7C19B762" w14:textId="77777777" w:rsidR="00E649A5" w:rsidRPr="00F8450E" w:rsidRDefault="00E649A5" w:rsidP="006F0BE9">
            <w:pPr>
              <w:pStyle w:val="Zwykytekst"/>
              <w:rPr>
                <w:rFonts w:ascii="Times New Roman" w:eastAsia="MS Mincho" w:hAnsi="Times New Roman" w:cs="Times New Roman"/>
                <w:lang w:val="en-US"/>
              </w:rPr>
            </w:pPr>
            <w:r w:rsidRPr="00F8450E">
              <w:rPr>
                <w:rFonts w:ascii="Times New Roman" w:eastAsia="MS Mincho" w:hAnsi="Times New Roman" w:cs="Times New Roman"/>
                <w:lang w:val="en-US"/>
              </w:rPr>
              <w:t xml:space="preserve">      elements of ECG</w:t>
            </w:r>
          </w:p>
          <w:p w14:paraId="7C19B763" w14:textId="77777777" w:rsidR="00E649A5" w:rsidRPr="00F8450E" w:rsidRDefault="00E649A5" w:rsidP="006F0BE9">
            <w:pPr>
              <w:pStyle w:val="Zwykytekst"/>
              <w:rPr>
                <w:rFonts w:ascii="Times New Roman" w:eastAsia="MS Mincho" w:hAnsi="Times New Roman" w:cs="Times New Roman"/>
                <w:lang w:val="en-US"/>
              </w:rPr>
            </w:pPr>
            <w:r>
              <w:rPr>
                <w:rFonts w:ascii="Times New Roman" w:eastAsia="MS Mincho" w:hAnsi="Times New Roman" w:cs="Times New Roman"/>
                <w:lang w:val="en-US"/>
              </w:rPr>
              <w:t>6</w:t>
            </w:r>
            <w:r w:rsidRPr="00F8450E">
              <w:rPr>
                <w:rFonts w:ascii="Times New Roman" w:eastAsia="MS Mincho" w:hAnsi="Times New Roman" w:cs="Times New Roman"/>
                <w:lang w:val="en-US"/>
              </w:rPr>
              <w:t>.   Measurement of arterial pressure: factors inf1uencing the value of arterial</w:t>
            </w:r>
          </w:p>
          <w:p w14:paraId="7C19B764" w14:textId="77777777" w:rsidR="00E649A5" w:rsidRPr="00F8450E" w:rsidRDefault="00E649A5" w:rsidP="00143B70">
            <w:pPr>
              <w:rPr>
                <w:rFonts w:eastAsia="MS Mincho"/>
                <w:sz w:val="20"/>
                <w:szCs w:val="20"/>
                <w:lang w:val="en-US"/>
              </w:rPr>
            </w:pPr>
            <w:r w:rsidRPr="00F8450E">
              <w:rPr>
                <w:rFonts w:eastAsia="MS Mincho"/>
                <w:sz w:val="20"/>
                <w:szCs w:val="20"/>
                <w:lang w:val="en-US"/>
              </w:rPr>
              <w:t>pressure.</w:t>
            </w:r>
          </w:p>
          <w:p w14:paraId="7C19B765" w14:textId="77777777" w:rsidR="00E649A5" w:rsidRPr="00F8450E" w:rsidRDefault="00E649A5" w:rsidP="00143B70">
            <w:pPr>
              <w:rPr>
                <w:rFonts w:eastAsia="MS Mincho"/>
                <w:sz w:val="20"/>
                <w:szCs w:val="20"/>
                <w:lang w:val="en-US"/>
              </w:rPr>
            </w:pPr>
            <w:r>
              <w:rPr>
                <w:rFonts w:eastAsia="MS Mincho"/>
                <w:sz w:val="20"/>
                <w:szCs w:val="20"/>
                <w:lang w:val="en-US"/>
              </w:rPr>
              <w:t>8</w:t>
            </w:r>
            <w:r w:rsidRPr="00F8450E">
              <w:rPr>
                <w:rFonts w:eastAsia="MS Mincho"/>
                <w:sz w:val="20"/>
                <w:szCs w:val="20"/>
                <w:lang w:val="en-US"/>
              </w:rPr>
              <w:t>.   Methods of measurements of concentration of solutions:</w:t>
            </w:r>
          </w:p>
          <w:p w14:paraId="7C19B766" w14:textId="77777777" w:rsidR="00E649A5" w:rsidRPr="00F8450E" w:rsidRDefault="00E649A5" w:rsidP="00143B70">
            <w:pPr>
              <w:ind w:left="387"/>
              <w:rPr>
                <w:rFonts w:eastAsia="MS Mincho"/>
                <w:sz w:val="20"/>
                <w:szCs w:val="20"/>
                <w:lang w:val="en-US"/>
              </w:rPr>
            </w:pPr>
            <w:r w:rsidRPr="00F8450E">
              <w:rPr>
                <w:rFonts w:eastAsia="MS Mincho"/>
                <w:sz w:val="20"/>
                <w:szCs w:val="20"/>
                <w:lang w:val="en-US"/>
              </w:rPr>
              <w:t>- spectrometric method</w:t>
            </w:r>
          </w:p>
          <w:p w14:paraId="7C19B767" w14:textId="77777777" w:rsidR="00E649A5" w:rsidRPr="00F8450E" w:rsidRDefault="00E649A5" w:rsidP="00143B70">
            <w:pPr>
              <w:ind w:left="387"/>
              <w:rPr>
                <w:rFonts w:eastAsia="MS Mincho"/>
                <w:sz w:val="20"/>
                <w:szCs w:val="20"/>
                <w:lang w:val="en-US"/>
              </w:rPr>
            </w:pPr>
            <w:r w:rsidRPr="00F8450E">
              <w:rPr>
                <w:rFonts w:eastAsia="MS Mincho"/>
                <w:sz w:val="20"/>
                <w:szCs w:val="20"/>
                <w:lang w:val="en-US"/>
              </w:rPr>
              <w:t>- polarimetric  method</w:t>
            </w:r>
          </w:p>
          <w:p w14:paraId="7C19B768" w14:textId="77777777" w:rsidR="00E649A5" w:rsidRPr="00F8450E" w:rsidRDefault="00E649A5" w:rsidP="00143B70">
            <w:pPr>
              <w:ind w:left="387"/>
              <w:rPr>
                <w:rFonts w:eastAsia="MS Mincho"/>
                <w:sz w:val="20"/>
                <w:szCs w:val="20"/>
                <w:lang w:val="en-US"/>
              </w:rPr>
            </w:pPr>
            <w:r w:rsidRPr="00F8450E">
              <w:rPr>
                <w:rFonts w:eastAsia="MS Mincho"/>
                <w:sz w:val="20"/>
                <w:szCs w:val="20"/>
                <w:lang w:val="en-US"/>
              </w:rPr>
              <w:t>- refractometric method</w:t>
            </w:r>
          </w:p>
          <w:p w14:paraId="7C19B769" w14:textId="77777777" w:rsidR="00E649A5" w:rsidRPr="00F8450E" w:rsidRDefault="00E649A5" w:rsidP="00143B70">
            <w:pPr>
              <w:rPr>
                <w:rFonts w:eastAsia="MS Mincho"/>
                <w:sz w:val="20"/>
                <w:szCs w:val="20"/>
                <w:lang w:val="en-US"/>
              </w:rPr>
            </w:pPr>
            <w:r w:rsidRPr="00F8450E">
              <w:rPr>
                <w:rFonts w:eastAsia="MS Mincho"/>
                <w:sz w:val="20"/>
                <w:szCs w:val="20"/>
                <w:lang w:val="en-US"/>
              </w:rPr>
              <w:t>10. Analysis of emission and absorption spectra</w:t>
            </w:r>
          </w:p>
          <w:p w14:paraId="7C19B76A" w14:textId="77777777" w:rsidR="00E649A5" w:rsidRPr="00F8450E" w:rsidRDefault="00E649A5" w:rsidP="00143B70">
            <w:pPr>
              <w:rPr>
                <w:rFonts w:eastAsia="MS Mincho"/>
                <w:sz w:val="20"/>
                <w:szCs w:val="20"/>
                <w:lang w:val="en-US"/>
              </w:rPr>
            </w:pPr>
            <w:r w:rsidRPr="00F8450E">
              <w:rPr>
                <w:rFonts w:eastAsia="MS Mincho"/>
                <w:sz w:val="20"/>
                <w:szCs w:val="20"/>
                <w:lang w:val="en-US"/>
              </w:rPr>
              <w:t>11. Creation of images in optical systems</w:t>
            </w:r>
          </w:p>
          <w:p w14:paraId="7C19B76B" w14:textId="77777777" w:rsidR="00E649A5" w:rsidRPr="00F8450E" w:rsidRDefault="00E649A5" w:rsidP="00143B70">
            <w:pPr>
              <w:rPr>
                <w:rFonts w:eastAsia="MS Mincho"/>
                <w:sz w:val="20"/>
                <w:szCs w:val="20"/>
                <w:lang w:val="en-US"/>
              </w:rPr>
            </w:pPr>
            <w:r w:rsidRPr="00F8450E">
              <w:rPr>
                <w:rFonts w:eastAsia="MS Mincho"/>
                <w:sz w:val="20"/>
                <w:szCs w:val="20"/>
                <w:lang w:val="en-US"/>
              </w:rPr>
              <w:t>12. Mechanism of image generation in human eye</w:t>
            </w:r>
          </w:p>
          <w:p w14:paraId="7C19B76C" w14:textId="77777777" w:rsidR="00E649A5" w:rsidRPr="00F8450E" w:rsidRDefault="00E649A5" w:rsidP="00143B70">
            <w:pPr>
              <w:rPr>
                <w:rFonts w:eastAsia="MS Mincho"/>
                <w:sz w:val="20"/>
                <w:szCs w:val="20"/>
                <w:lang w:val="en-US"/>
              </w:rPr>
            </w:pPr>
            <w:r w:rsidRPr="00F8450E">
              <w:rPr>
                <w:rFonts w:eastAsia="MS Mincho"/>
                <w:sz w:val="20"/>
                <w:szCs w:val="20"/>
                <w:lang w:val="en-US"/>
              </w:rPr>
              <w:t>13. Polarization of light, rotation of polarization plane, optical isomerism</w:t>
            </w:r>
          </w:p>
          <w:p w14:paraId="7C19B76D" w14:textId="77777777" w:rsidR="00E649A5" w:rsidRPr="00F8450E" w:rsidRDefault="00E649A5" w:rsidP="00143B70">
            <w:pPr>
              <w:rPr>
                <w:rFonts w:eastAsia="MS Mincho"/>
                <w:sz w:val="20"/>
                <w:szCs w:val="20"/>
                <w:lang w:val="en-US"/>
              </w:rPr>
            </w:pPr>
            <w:r w:rsidRPr="00F8450E">
              <w:rPr>
                <w:rFonts w:eastAsia="MS Mincho"/>
                <w:sz w:val="20"/>
                <w:szCs w:val="20"/>
                <w:lang w:val="en-US"/>
              </w:rPr>
              <w:t xml:space="preserve">14. Application of computer programs for registration and analysis of ECG, pulse </w:t>
            </w:r>
          </w:p>
          <w:p w14:paraId="7C19B76E" w14:textId="77777777" w:rsidR="00E649A5" w:rsidRPr="00F8450E" w:rsidRDefault="00E649A5" w:rsidP="00143B70">
            <w:pPr>
              <w:rPr>
                <w:rFonts w:eastAsia="MS Mincho"/>
                <w:sz w:val="20"/>
                <w:szCs w:val="20"/>
                <w:lang w:val="en-US"/>
              </w:rPr>
            </w:pPr>
            <w:r w:rsidRPr="00F8450E">
              <w:rPr>
                <w:rFonts w:eastAsia="MS Mincho"/>
                <w:sz w:val="20"/>
                <w:szCs w:val="20"/>
                <w:lang w:val="en-US"/>
              </w:rPr>
              <w:t xml:space="preserve">     rate, tension between points of skin, spectral analysis of sound, pH of </w:t>
            </w:r>
          </w:p>
          <w:p w14:paraId="7C19B76F" w14:textId="77777777" w:rsidR="00E649A5" w:rsidRPr="00F8450E" w:rsidRDefault="00E649A5" w:rsidP="00143B70">
            <w:pPr>
              <w:rPr>
                <w:rFonts w:eastAsia="MS Mincho"/>
                <w:sz w:val="20"/>
                <w:szCs w:val="20"/>
                <w:lang w:val="en-US"/>
              </w:rPr>
            </w:pPr>
            <w:r w:rsidRPr="00F8450E">
              <w:rPr>
                <w:rFonts w:eastAsia="MS Mincho"/>
                <w:sz w:val="20"/>
                <w:szCs w:val="20"/>
                <w:lang w:val="en-US"/>
              </w:rPr>
              <w:t xml:space="preserve">     solutions.</w:t>
            </w:r>
          </w:p>
          <w:p w14:paraId="100701F5" w14:textId="77777777" w:rsidR="00E649A5" w:rsidRDefault="00E649A5" w:rsidP="00143B70">
            <w:pPr>
              <w:tabs>
                <w:tab w:val="left" w:pos="5670"/>
              </w:tabs>
              <w:autoSpaceDE w:val="0"/>
              <w:autoSpaceDN w:val="0"/>
              <w:adjustRightInd w:val="0"/>
              <w:rPr>
                <w:sz w:val="20"/>
                <w:szCs w:val="20"/>
                <w:lang w:val="en-US"/>
              </w:rPr>
            </w:pPr>
            <w:r w:rsidRPr="00F8450E">
              <w:rPr>
                <w:sz w:val="20"/>
                <w:szCs w:val="20"/>
                <w:lang w:val="en-US"/>
              </w:rPr>
              <w:t>15. Weakening of the laser beam passing through the solid matter</w:t>
            </w:r>
          </w:p>
          <w:p w14:paraId="59E1949A" w14:textId="77777777" w:rsidR="00FD084F" w:rsidRDefault="00FD084F" w:rsidP="00143B70">
            <w:pPr>
              <w:tabs>
                <w:tab w:val="left" w:pos="5670"/>
              </w:tabs>
              <w:autoSpaceDE w:val="0"/>
              <w:autoSpaceDN w:val="0"/>
              <w:adjustRightInd w:val="0"/>
              <w:rPr>
                <w:b/>
                <w:sz w:val="20"/>
                <w:szCs w:val="20"/>
                <w:lang w:val="en-US"/>
              </w:rPr>
            </w:pPr>
            <w:r>
              <w:rPr>
                <w:b/>
                <w:sz w:val="20"/>
                <w:szCs w:val="20"/>
                <w:lang w:val="en-US"/>
              </w:rPr>
              <w:t>Seminars</w:t>
            </w:r>
          </w:p>
          <w:p w14:paraId="7C19B770" w14:textId="11AC694B" w:rsidR="00FD084F" w:rsidRPr="00FD084F" w:rsidRDefault="00FD084F" w:rsidP="00143B70">
            <w:pPr>
              <w:tabs>
                <w:tab w:val="left" w:pos="5670"/>
              </w:tabs>
              <w:autoSpaceDE w:val="0"/>
              <w:autoSpaceDN w:val="0"/>
              <w:adjustRightInd w:val="0"/>
              <w:rPr>
                <w:sz w:val="20"/>
                <w:szCs w:val="20"/>
                <w:lang w:val="en-US"/>
              </w:rPr>
            </w:pPr>
            <w:r w:rsidRPr="00FD084F">
              <w:rPr>
                <w:sz w:val="20"/>
                <w:szCs w:val="20"/>
                <w:lang w:val="en-US"/>
              </w:rPr>
              <w:t>Introduction to the mathematical methods used in Biophysics</w:t>
            </w:r>
          </w:p>
        </w:tc>
        <w:tc>
          <w:tcPr>
            <w:tcW w:w="1701" w:type="dxa"/>
          </w:tcPr>
          <w:p w14:paraId="7C19B771" w14:textId="77777777" w:rsidR="00E649A5" w:rsidRPr="00F8450E" w:rsidRDefault="00E649A5" w:rsidP="00CB54BB">
            <w:pPr>
              <w:jc w:val="center"/>
              <w:rPr>
                <w:sz w:val="20"/>
                <w:szCs w:val="20"/>
              </w:rPr>
            </w:pPr>
            <w:r w:rsidRPr="00F8450E">
              <w:rPr>
                <w:b/>
                <w:sz w:val="20"/>
                <w:szCs w:val="20"/>
              </w:rPr>
              <w:lastRenderedPageBreak/>
              <w:t>Form</w:t>
            </w:r>
            <w:r w:rsidRPr="00F8450E">
              <w:rPr>
                <w:sz w:val="20"/>
                <w:szCs w:val="20"/>
              </w:rPr>
              <w:t xml:space="preserve"> </w:t>
            </w:r>
            <w:r w:rsidRPr="00F8450E">
              <w:rPr>
                <w:i/>
                <w:sz w:val="20"/>
                <w:szCs w:val="20"/>
              </w:rPr>
              <w:t>(</w:t>
            </w:r>
            <w:r w:rsidRPr="00F8450E">
              <w:rPr>
                <w:i/>
                <w:sz w:val="20"/>
                <w:szCs w:val="20"/>
                <w:lang w:val="en-US"/>
              </w:rPr>
              <w:t>lectures</w:t>
            </w:r>
            <w:r w:rsidRPr="00F8450E">
              <w:rPr>
                <w:i/>
                <w:sz w:val="20"/>
                <w:szCs w:val="20"/>
              </w:rPr>
              <w:t xml:space="preserve">, </w:t>
            </w:r>
            <w:r w:rsidRPr="00F8450E">
              <w:rPr>
                <w:i/>
                <w:sz w:val="20"/>
                <w:szCs w:val="20"/>
                <w:lang w:val="en-US"/>
              </w:rPr>
              <w:t>classes</w:t>
            </w:r>
            <w:r w:rsidRPr="00F8450E">
              <w:rPr>
                <w:i/>
                <w:sz w:val="20"/>
                <w:szCs w:val="20"/>
              </w:rPr>
              <w:t xml:space="preserve"> </w:t>
            </w:r>
            <w:r w:rsidRPr="00F8450E">
              <w:rPr>
                <w:i/>
                <w:sz w:val="20"/>
                <w:szCs w:val="20"/>
                <w:lang w:val="en-US"/>
              </w:rPr>
              <w:t>etc.</w:t>
            </w:r>
            <w:r w:rsidRPr="00F8450E">
              <w:rPr>
                <w:i/>
                <w:sz w:val="20"/>
                <w:szCs w:val="20"/>
              </w:rPr>
              <w:t>…)</w:t>
            </w:r>
          </w:p>
        </w:tc>
      </w:tr>
      <w:tr w:rsidR="00E649A5" w:rsidRPr="00F8450E" w14:paraId="7C19B775" w14:textId="77777777" w:rsidTr="00376B24">
        <w:trPr>
          <w:trHeight w:val="240"/>
        </w:trPr>
        <w:tc>
          <w:tcPr>
            <w:tcW w:w="8505" w:type="dxa"/>
            <w:tcBorders>
              <w:bottom w:val="single" w:sz="4" w:space="0" w:color="auto"/>
            </w:tcBorders>
          </w:tcPr>
          <w:p w14:paraId="7C19B773" w14:textId="77777777" w:rsidR="00E649A5" w:rsidRPr="00F8450E" w:rsidRDefault="00E649A5">
            <w:pPr>
              <w:tabs>
                <w:tab w:val="left" w:pos="5670"/>
              </w:tabs>
              <w:autoSpaceDE w:val="0"/>
              <w:autoSpaceDN w:val="0"/>
              <w:adjustRightInd w:val="0"/>
              <w:jc w:val="both"/>
              <w:rPr>
                <w:sz w:val="20"/>
                <w:szCs w:val="20"/>
              </w:rPr>
            </w:pPr>
          </w:p>
        </w:tc>
        <w:tc>
          <w:tcPr>
            <w:tcW w:w="1701" w:type="dxa"/>
            <w:tcBorders>
              <w:bottom w:val="single" w:sz="4" w:space="0" w:color="auto"/>
            </w:tcBorders>
          </w:tcPr>
          <w:p w14:paraId="7C19B774" w14:textId="77777777" w:rsidR="00E649A5" w:rsidRPr="00F8450E" w:rsidRDefault="00E649A5">
            <w:pPr>
              <w:tabs>
                <w:tab w:val="left" w:pos="5670"/>
              </w:tabs>
              <w:autoSpaceDE w:val="0"/>
              <w:autoSpaceDN w:val="0"/>
              <w:adjustRightInd w:val="0"/>
              <w:jc w:val="both"/>
              <w:rPr>
                <w:sz w:val="20"/>
                <w:szCs w:val="20"/>
              </w:rPr>
            </w:pPr>
          </w:p>
        </w:tc>
      </w:tr>
    </w:tbl>
    <w:p w14:paraId="7C19B776" w14:textId="77777777" w:rsidR="00E649A5" w:rsidRPr="00F8450E" w:rsidRDefault="00E649A5" w:rsidP="00376B24">
      <w:pPr>
        <w:tabs>
          <w:tab w:val="left" w:pos="5670"/>
        </w:tabs>
        <w:autoSpaceDE w:val="0"/>
        <w:autoSpaceDN w:val="0"/>
        <w:adjustRightInd w:val="0"/>
        <w:jc w:val="both"/>
        <w:rPr>
          <w:sz w:val="20"/>
          <w:szCs w:val="20"/>
        </w:rPr>
      </w:pPr>
    </w:p>
    <w:p w14:paraId="7C19B777" w14:textId="77777777" w:rsidR="00E649A5" w:rsidRPr="00F8450E" w:rsidRDefault="00E649A5" w:rsidP="00376B24">
      <w:pPr>
        <w:tabs>
          <w:tab w:val="left" w:pos="5670"/>
        </w:tabs>
        <w:autoSpaceDE w:val="0"/>
        <w:autoSpaceDN w:val="0"/>
        <w:adjustRightInd w:val="0"/>
        <w:jc w:val="both"/>
        <w:rPr>
          <w:sz w:val="20"/>
          <w:szCs w:val="20"/>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0206"/>
      </w:tblGrid>
      <w:tr w:rsidR="00E649A5" w:rsidRPr="00C72DE3" w14:paraId="7C19B779" w14:textId="77777777" w:rsidTr="00376B24">
        <w:tc>
          <w:tcPr>
            <w:tcW w:w="10206" w:type="dxa"/>
            <w:tcBorders>
              <w:top w:val="single" w:sz="12" w:space="0" w:color="auto"/>
            </w:tcBorders>
          </w:tcPr>
          <w:p w14:paraId="7C19B778" w14:textId="77777777" w:rsidR="00E649A5" w:rsidRPr="00F8450E" w:rsidRDefault="00E649A5" w:rsidP="002D6AD9">
            <w:pPr>
              <w:tabs>
                <w:tab w:val="left" w:pos="5670"/>
              </w:tabs>
              <w:autoSpaceDE w:val="0"/>
              <w:autoSpaceDN w:val="0"/>
              <w:adjustRightInd w:val="0"/>
              <w:jc w:val="both"/>
              <w:rPr>
                <w:b/>
                <w:sz w:val="20"/>
                <w:szCs w:val="20"/>
                <w:lang w:val="en-US"/>
              </w:rPr>
            </w:pPr>
            <w:r w:rsidRPr="00F8450E">
              <w:rPr>
                <w:b/>
                <w:bCs/>
                <w:sz w:val="20"/>
                <w:szCs w:val="20"/>
                <w:lang w:val="en-US"/>
              </w:rPr>
              <w:t>A list of recommended and optional books</w:t>
            </w:r>
          </w:p>
        </w:tc>
      </w:tr>
      <w:tr w:rsidR="00E649A5" w:rsidRPr="00BD65C5" w14:paraId="7C19B78F" w14:textId="77777777" w:rsidTr="00BD65C5">
        <w:tc>
          <w:tcPr>
            <w:tcW w:w="10206" w:type="dxa"/>
            <w:tcBorders>
              <w:bottom w:val="single" w:sz="12" w:space="0" w:color="auto"/>
            </w:tcBorders>
          </w:tcPr>
          <w:p w14:paraId="7C19B77A" w14:textId="77777777" w:rsidR="00E649A5" w:rsidRDefault="00E649A5" w:rsidP="00BD65C5">
            <w:pPr>
              <w:rPr>
                <w:sz w:val="20"/>
                <w:szCs w:val="20"/>
              </w:rPr>
            </w:pPr>
            <w:proofErr w:type="spellStart"/>
            <w:r w:rsidRPr="00BD65C5">
              <w:rPr>
                <w:sz w:val="20"/>
                <w:szCs w:val="20"/>
              </w:rPr>
              <w:t>Biophysics</w:t>
            </w:r>
            <w:proofErr w:type="spellEnd"/>
          </w:p>
          <w:p w14:paraId="7C19B77B" w14:textId="77777777" w:rsidR="00E649A5" w:rsidRDefault="00E649A5" w:rsidP="00BD65C5">
            <w:pPr>
              <w:rPr>
                <w:sz w:val="20"/>
                <w:szCs w:val="20"/>
                <w:lang w:val="en-US"/>
              </w:rPr>
            </w:pPr>
            <w:r w:rsidRPr="00BD65C5">
              <w:rPr>
                <w:sz w:val="20"/>
                <w:szCs w:val="20"/>
                <w:lang w:val="en-US"/>
              </w:rPr>
              <w:t>The obligatory books:</w:t>
            </w:r>
          </w:p>
          <w:p w14:paraId="7C19B77C" w14:textId="77777777" w:rsidR="00E649A5" w:rsidRDefault="00E649A5" w:rsidP="00BD65C5">
            <w:pPr>
              <w:numPr>
                <w:ilvl w:val="0"/>
                <w:numId w:val="16"/>
              </w:numPr>
              <w:rPr>
                <w:sz w:val="20"/>
                <w:szCs w:val="20"/>
                <w:lang w:val="en-US"/>
              </w:rPr>
            </w:pPr>
            <w:r w:rsidRPr="00BD65C5">
              <w:rPr>
                <w:sz w:val="20"/>
                <w:szCs w:val="20"/>
                <w:lang w:val="en-US"/>
              </w:rPr>
              <w:t>Martin Hollins Bath Advanced Science - Medical Physics (</w:t>
            </w:r>
            <w:smartTag w:uri="urn:schemas-microsoft-com:office:smarttags" w:element="place">
              <w:smartTag w:uri="urn:schemas-microsoft-com:office:smarttags" w:element="PlaceType">
                <w:r w:rsidRPr="00BD65C5">
                  <w:rPr>
                    <w:sz w:val="20"/>
                    <w:szCs w:val="20"/>
                    <w:lang w:val="en-US"/>
                  </w:rPr>
                  <w:t>University</w:t>
                </w:r>
              </w:smartTag>
              <w:r w:rsidRPr="00BD65C5">
                <w:rPr>
                  <w:sz w:val="20"/>
                  <w:szCs w:val="20"/>
                  <w:lang w:val="en-US"/>
                </w:rPr>
                <w:t xml:space="preserve"> of </w:t>
              </w:r>
              <w:smartTag w:uri="urn:schemas-microsoft-com:office:smarttags" w:element="PlaceName">
                <w:r w:rsidRPr="00BD65C5">
                  <w:rPr>
                    <w:sz w:val="20"/>
                    <w:szCs w:val="20"/>
                    <w:lang w:val="en-US"/>
                  </w:rPr>
                  <w:t>Bath</w:t>
                </w:r>
              </w:smartTag>
            </w:smartTag>
            <w:r w:rsidRPr="00BD65C5">
              <w:rPr>
                <w:sz w:val="20"/>
                <w:szCs w:val="20"/>
                <w:lang w:val="en-US"/>
              </w:rPr>
              <w:t xml:space="preserve"> Science) </w:t>
            </w:r>
          </w:p>
          <w:p w14:paraId="7C19B77D" w14:textId="77777777" w:rsidR="00E649A5" w:rsidRDefault="00E649A5" w:rsidP="00BD65C5">
            <w:pPr>
              <w:numPr>
                <w:ilvl w:val="0"/>
                <w:numId w:val="18"/>
              </w:numPr>
              <w:tabs>
                <w:tab w:val="clear" w:pos="720"/>
                <w:tab w:val="num" w:pos="999"/>
              </w:tabs>
              <w:ind w:firstLine="99"/>
              <w:rPr>
                <w:sz w:val="20"/>
                <w:szCs w:val="20"/>
                <w:lang w:val="en-US"/>
              </w:rPr>
            </w:pPr>
            <w:r w:rsidRPr="00BD65C5">
              <w:rPr>
                <w:sz w:val="20"/>
                <w:szCs w:val="20"/>
                <w:lang w:val="en-US"/>
              </w:rPr>
              <w:t>Publisher: Nelson Thornes Ltd; 2nd edition (September 28, 2001)</w:t>
            </w:r>
          </w:p>
          <w:p w14:paraId="7C19B77E" w14:textId="77777777" w:rsidR="00E649A5" w:rsidRDefault="00E649A5" w:rsidP="00BD65C5">
            <w:pPr>
              <w:numPr>
                <w:ilvl w:val="0"/>
                <w:numId w:val="18"/>
              </w:numPr>
              <w:tabs>
                <w:tab w:val="clear" w:pos="720"/>
                <w:tab w:val="num" w:pos="999"/>
              </w:tabs>
              <w:ind w:firstLine="99"/>
              <w:rPr>
                <w:sz w:val="20"/>
                <w:szCs w:val="20"/>
                <w:lang w:val="en-US"/>
              </w:rPr>
            </w:pPr>
            <w:r w:rsidRPr="00BD65C5">
              <w:rPr>
                <w:sz w:val="20"/>
                <w:szCs w:val="20"/>
                <w:lang w:val="en-US"/>
              </w:rPr>
              <w:t>Language: English</w:t>
            </w:r>
          </w:p>
          <w:p w14:paraId="7C19B77F" w14:textId="77777777" w:rsidR="00E649A5" w:rsidRDefault="00E649A5" w:rsidP="00BD65C5">
            <w:pPr>
              <w:numPr>
                <w:ilvl w:val="0"/>
                <w:numId w:val="18"/>
              </w:numPr>
              <w:tabs>
                <w:tab w:val="clear" w:pos="720"/>
                <w:tab w:val="num" w:pos="999"/>
              </w:tabs>
              <w:ind w:firstLine="99"/>
              <w:rPr>
                <w:sz w:val="20"/>
                <w:szCs w:val="20"/>
                <w:lang w:val="en-US"/>
              </w:rPr>
            </w:pPr>
            <w:r w:rsidRPr="00BD65C5">
              <w:rPr>
                <w:sz w:val="20"/>
                <w:szCs w:val="20"/>
                <w:lang w:val="en-US"/>
              </w:rPr>
              <w:t>ISBN-10: 0174482531</w:t>
            </w:r>
          </w:p>
          <w:p w14:paraId="7C19B780" w14:textId="77777777" w:rsidR="00E649A5" w:rsidRDefault="00E649A5" w:rsidP="00BD65C5">
            <w:pPr>
              <w:numPr>
                <w:ilvl w:val="0"/>
                <w:numId w:val="18"/>
              </w:numPr>
              <w:tabs>
                <w:tab w:val="clear" w:pos="720"/>
                <w:tab w:val="num" w:pos="999"/>
              </w:tabs>
              <w:ind w:firstLine="99"/>
              <w:rPr>
                <w:sz w:val="20"/>
                <w:szCs w:val="20"/>
                <w:lang w:val="en-US"/>
              </w:rPr>
            </w:pPr>
            <w:r w:rsidRPr="00BD65C5">
              <w:rPr>
                <w:sz w:val="20"/>
                <w:szCs w:val="20"/>
                <w:lang w:val="en-US"/>
              </w:rPr>
              <w:t>ISBN-13: 978-0174482536</w:t>
            </w:r>
          </w:p>
          <w:p w14:paraId="7C19B781" w14:textId="77777777" w:rsidR="00E649A5" w:rsidRDefault="00E649A5" w:rsidP="00BD65C5">
            <w:pPr>
              <w:numPr>
                <w:ilvl w:val="0"/>
                <w:numId w:val="16"/>
              </w:numPr>
              <w:tabs>
                <w:tab w:val="clear" w:pos="720"/>
              </w:tabs>
              <w:rPr>
                <w:sz w:val="20"/>
                <w:szCs w:val="20"/>
                <w:lang w:val="en-US"/>
              </w:rPr>
            </w:pPr>
            <w:r w:rsidRPr="00BD65C5">
              <w:rPr>
                <w:sz w:val="20"/>
                <w:szCs w:val="20"/>
                <w:lang w:val="en-US"/>
              </w:rPr>
              <w:t>Roland Glaser, "Biophysics", 2nd edition; Springer Verlag, 2012</w:t>
            </w:r>
          </w:p>
          <w:p w14:paraId="7C19B782" w14:textId="77777777" w:rsidR="00E649A5" w:rsidRDefault="00E649A5" w:rsidP="00BD65C5">
            <w:pPr>
              <w:numPr>
                <w:ilvl w:val="0"/>
                <w:numId w:val="18"/>
              </w:numPr>
              <w:tabs>
                <w:tab w:val="clear" w:pos="720"/>
                <w:tab w:val="num" w:pos="999"/>
              </w:tabs>
              <w:ind w:firstLine="99"/>
              <w:rPr>
                <w:sz w:val="20"/>
                <w:szCs w:val="20"/>
                <w:lang w:val="en-US"/>
              </w:rPr>
            </w:pPr>
            <w:r w:rsidRPr="00BD65C5">
              <w:rPr>
                <w:sz w:val="20"/>
                <w:szCs w:val="20"/>
                <w:lang w:val="en-US"/>
              </w:rPr>
              <w:lastRenderedPageBreak/>
              <w:t xml:space="preserve"> ISBN-10: 3642252117</w:t>
            </w:r>
          </w:p>
          <w:p w14:paraId="7C19B783" w14:textId="77777777" w:rsidR="00E649A5" w:rsidRDefault="00E649A5" w:rsidP="00BD65C5">
            <w:pPr>
              <w:numPr>
                <w:ilvl w:val="0"/>
                <w:numId w:val="18"/>
              </w:numPr>
              <w:tabs>
                <w:tab w:val="clear" w:pos="720"/>
                <w:tab w:val="num" w:pos="999"/>
              </w:tabs>
              <w:ind w:firstLine="99"/>
              <w:rPr>
                <w:sz w:val="20"/>
                <w:szCs w:val="20"/>
                <w:lang w:val="en-US"/>
              </w:rPr>
            </w:pPr>
            <w:r w:rsidRPr="00BD65C5">
              <w:rPr>
                <w:sz w:val="20"/>
                <w:szCs w:val="20"/>
                <w:lang w:val="en-US"/>
              </w:rPr>
              <w:t>ISBN-13: 978-3642252112</w:t>
            </w:r>
          </w:p>
          <w:p w14:paraId="7C19B784" w14:textId="77777777" w:rsidR="00E649A5" w:rsidRDefault="00E649A5" w:rsidP="00BD65C5">
            <w:pPr>
              <w:rPr>
                <w:sz w:val="20"/>
                <w:szCs w:val="20"/>
                <w:lang w:val="en-US"/>
              </w:rPr>
            </w:pPr>
            <w:r w:rsidRPr="00BD65C5">
              <w:rPr>
                <w:sz w:val="20"/>
                <w:szCs w:val="20"/>
                <w:lang w:val="en-US"/>
              </w:rPr>
              <w:t>The optional books:</w:t>
            </w:r>
          </w:p>
          <w:p w14:paraId="7C19B785" w14:textId="77777777" w:rsidR="00E649A5" w:rsidRDefault="00E649A5" w:rsidP="00BD65C5">
            <w:pPr>
              <w:numPr>
                <w:ilvl w:val="0"/>
                <w:numId w:val="16"/>
              </w:numPr>
              <w:rPr>
                <w:sz w:val="20"/>
                <w:szCs w:val="20"/>
                <w:lang w:val="en-US"/>
              </w:rPr>
            </w:pPr>
            <w:r w:rsidRPr="00BD65C5">
              <w:rPr>
                <w:sz w:val="20"/>
                <w:szCs w:val="20"/>
                <w:lang w:val="en-US"/>
              </w:rPr>
              <w:t xml:space="preserve">Paul </w:t>
            </w:r>
            <w:proofErr w:type="spellStart"/>
            <w:r w:rsidRPr="00BD65C5">
              <w:rPr>
                <w:sz w:val="20"/>
                <w:szCs w:val="20"/>
                <w:lang w:val="en-US"/>
              </w:rPr>
              <w:t>Davidovits</w:t>
            </w:r>
            <w:proofErr w:type="spellEnd"/>
            <w:r w:rsidRPr="00BD65C5">
              <w:rPr>
                <w:sz w:val="20"/>
                <w:szCs w:val="20"/>
                <w:lang w:val="en-US"/>
              </w:rPr>
              <w:t xml:space="preserve">, "Physics in Biology and Medicine", </w:t>
            </w:r>
          </w:p>
          <w:p w14:paraId="7C19B786" w14:textId="77777777" w:rsidR="00E649A5" w:rsidRDefault="00E649A5" w:rsidP="00BD65C5">
            <w:pPr>
              <w:numPr>
                <w:ilvl w:val="0"/>
                <w:numId w:val="18"/>
              </w:numPr>
              <w:tabs>
                <w:tab w:val="clear" w:pos="720"/>
                <w:tab w:val="num" w:pos="819"/>
                <w:tab w:val="num" w:pos="999"/>
              </w:tabs>
              <w:ind w:firstLine="99"/>
              <w:rPr>
                <w:sz w:val="20"/>
                <w:szCs w:val="20"/>
                <w:lang w:val="en-US"/>
              </w:rPr>
            </w:pPr>
            <w:r w:rsidRPr="00BD65C5">
              <w:rPr>
                <w:sz w:val="20"/>
                <w:szCs w:val="20"/>
                <w:lang w:val="en-US"/>
              </w:rPr>
              <w:t>4th edition, Academic Press, 2012 </w:t>
            </w:r>
          </w:p>
          <w:p w14:paraId="7C19B787" w14:textId="77777777" w:rsidR="00E649A5" w:rsidRDefault="00E649A5" w:rsidP="00BD65C5">
            <w:pPr>
              <w:numPr>
                <w:ilvl w:val="0"/>
                <w:numId w:val="18"/>
              </w:numPr>
              <w:tabs>
                <w:tab w:val="clear" w:pos="720"/>
                <w:tab w:val="num" w:pos="819"/>
                <w:tab w:val="num" w:pos="999"/>
              </w:tabs>
              <w:ind w:firstLine="99"/>
              <w:rPr>
                <w:sz w:val="20"/>
                <w:szCs w:val="20"/>
                <w:lang w:val="en-US"/>
              </w:rPr>
            </w:pPr>
            <w:r w:rsidRPr="00BD65C5">
              <w:rPr>
                <w:sz w:val="20"/>
                <w:szCs w:val="20"/>
                <w:lang w:val="en-US"/>
              </w:rPr>
              <w:t>ISBN-10: 0123865131</w:t>
            </w:r>
          </w:p>
          <w:p w14:paraId="7C19B788" w14:textId="77777777" w:rsidR="00E649A5" w:rsidRDefault="00E649A5" w:rsidP="00BD65C5">
            <w:pPr>
              <w:numPr>
                <w:ilvl w:val="0"/>
                <w:numId w:val="18"/>
              </w:numPr>
              <w:tabs>
                <w:tab w:val="clear" w:pos="720"/>
                <w:tab w:val="num" w:pos="819"/>
                <w:tab w:val="num" w:pos="999"/>
              </w:tabs>
              <w:ind w:firstLine="99"/>
              <w:rPr>
                <w:sz w:val="20"/>
                <w:szCs w:val="20"/>
                <w:lang w:val="en-US"/>
              </w:rPr>
            </w:pPr>
            <w:r w:rsidRPr="00BD65C5">
              <w:rPr>
                <w:sz w:val="20"/>
                <w:szCs w:val="20"/>
                <w:lang w:val="en-US"/>
              </w:rPr>
              <w:t>ISBN-13: 978-01238651372) </w:t>
            </w:r>
          </w:p>
          <w:p w14:paraId="7C19B789" w14:textId="77777777" w:rsidR="00E649A5" w:rsidRDefault="00E649A5" w:rsidP="00BD65C5">
            <w:pPr>
              <w:numPr>
                <w:ilvl w:val="0"/>
                <w:numId w:val="16"/>
              </w:numPr>
              <w:rPr>
                <w:sz w:val="20"/>
                <w:szCs w:val="20"/>
                <w:lang w:val="en-US"/>
              </w:rPr>
            </w:pPr>
            <w:r w:rsidRPr="00BD65C5">
              <w:rPr>
                <w:sz w:val="20"/>
                <w:szCs w:val="20"/>
                <w:lang w:val="en-US"/>
              </w:rPr>
              <w:t xml:space="preserve">Russell K. </w:t>
            </w:r>
            <w:proofErr w:type="spellStart"/>
            <w:r w:rsidRPr="00BD65C5">
              <w:rPr>
                <w:sz w:val="20"/>
                <w:szCs w:val="20"/>
                <w:lang w:val="en-US"/>
              </w:rPr>
              <w:t>Hobbie</w:t>
            </w:r>
            <w:proofErr w:type="spellEnd"/>
            <w:r w:rsidRPr="00BD65C5">
              <w:rPr>
                <w:sz w:val="20"/>
                <w:szCs w:val="20"/>
                <w:lang w:val="en-US"/>
              </w:rPr>
              <w:t xml:space="preserve"> and Bradley J. Roth - Intermediate Physics for Medicine and Biology,</w:t>
            </w:r>
          </w:p>
          <w:p w14:paraId="7C19B78A" w14:textId="77777777" w:rsidR="00E649A5" w:rsidRDefault="00E649A5" w:rsidP="000204C6">
            <w:pPr>
              <w:numPr>
                <w:ilvl w:val="0"/>
                <w:numId w:val="18"/>
              </w:numPr>
              <w:tabs>
                <w:tab w:val="clear" w:pos="720"/>
                <w:tab w:val="num" w:pos="819"/>
                <w:tab w:val="num" w:pos="999"/>
              </w:tabs>
              <w:ind w:firstLine="99"/>
              <w:rPr>
                <w:sz w:val="20"/>
                <w:szCs w:val="20"/>
                <w:lang w:val="en-US"/>
              </w:rPr>
            </w:pPr>
            <w:r w:rsidRPr="00BD65C5">
              <w:rPr>
                <w:sz w:val="20"/>
                <w:szCs w:val="20"/>
                <w:lang w:val="en-US"/>
              </w:rPr>
              <w:t>4th Edition  </w:t>
            </w:r>
          </w:p>
          <w:p w14:paraId="7C19B78B" w14:textId="77777777" w:rsidR="00E649A5" w:rsidRDefault="00E649A5" w:rsidP="000204C6">
            <w:pPr>
              <w:numPr>
                <w:ilvl w:val="0"/>
                <w:numId w:val="18"/>
              </w:numPr>
              <w:tabs>
                <w:tab w:val="clear" w:pos="720"/>
                <w:tab w:val="num" w:pos="819"/>
                <w:tab w:val="num" w:pos="999"/>
              </w:tabs>
              <w:ind w:firstLine="99"/>
              <w:rPr>
                <w:sz w:val="20"/>
                <w:szCs w:val="20"/>
                <w:lang w:val="en-US"/>
              </w:rPr>
            </w:pPr>
            <w:r w:rsidRPr="00BD65C5">
              <w:rPr>
                <w:sz w:val="20"/>
                <w:szCs w:val="20"/>
                <w:lang w:val="en-US"/>
              </w:rPr>
              <w:t>Publisher: Springer; 4th edition (March 12, 2007)</w:t>
            </w:r>
          </w:p>
          <w:p w14:paraId="7C19B78C" w14:textId="77777777" w:rsidR="00E649A5" w:rsidRDefault="00E649A5" w:rsidP="000204C6">
            <w:pPr>
              <w:numPr>
                <w:ilvl w:val="0"/>
                <w:numId w:val="18"/>
              </w:numPr>
              <w:tabs>
                <w:tab w:val="clear" w:pos="720"/>
                <w:tab w:val="num" w:pos="819"/>
                <w:tab w:val="num" w:pos="999"/>
              </w:tabs>
              <w:ind w:firstLine="99"/>
              <w:rPr>
                <w:sz w:val="20"/>
                <w:szCs w:val="20"/>
                <w:lang w:val="en-US"/>
              </w:rPr>
            </w:pPr>
            <w:r w:rsidRPr="00BD65C5">
              <w:rPr>
                <w:sz w:val="20"/>
                <w:szCs w:val="20"/>
                <w:lang w:val="en-US"/>
              </w:rPr>
              <w:t>Language: English</w:t>
            </w:r>
          </w:p>
          <w:p w14:paraId="7C19B78D" w14:textId="77777777" w:rsidR="00E649A5" w:rsidRDefault="00E649A5" w:rsidP="000204C6">
            <w:pPr>
              <w:numPr>
                <w:ilvl w:val="0"/>
                <w:numId w:val="18"/>
              </w:numPr>
              <w:tabs>
                <w:tab w:val="clear" w:pos="720"/>
                <w:tab w:val="num" w:pos="819"/>
                <w:tab w:val="num" w:pos="999"/>
              </w:tabs>
              <w:ind w:firstLine="99"/>
              <w:rPr>
                <w:sz w:val="20"/>
                <w:szCs w:val="20"/>
                <w:lang w:val="en-US"/>
              </w:rPr>
            </w:pPr>
            <w:r w:rsidRPr="00BD65C5">
              <w:rPr>
                <w:sz w:val="20"/>
                <w:szCs w:val="20"/>
                <w:lang w:val="en-US"/>
              </w:rPr>
              <w:t>ISBN-10: 038730942X</w:t>
            </w:r>
          </w:p>
          <w:p w14:paraId="7C19B78E" w14:textId="77777777" w:rsidR="00E649A5" w:rsidRPr="00F8450E" w:rsidRDefault="00E649A5">
            <w:pPr>
              <w:tabs>
                <w:tab w:val="left" w:pos="317"/>
              </w:tabs>
              <w:autoSpaceDE w:val="0"/>
              <w:autoSpaceDN w:val="0"/>
              <w:adjustRightInd w:val="0"/>
              <w:ind w:left="1037"/>
              <w:jc w:val="both"/>
              <w:rPr>
                <w:sz w:val="20"/>
                <w:szCs w:val="20"/>
                <w:lang w:val="en-US"/>
              </w:rPr>
            </w:pPr>
            <w:r w:rsidRPr="00BD65C5">
              <w:rPr>
                <w:sz w:val="20"/>
                <w:szCs w:val="20"/>
                <w:lang w:val="en-US"/>
              </w:rPr>
              <w:t>ISBN-13: 978-0387309422</w:t>
            </w:r>
          </w:p>
        </w:tc>
      </w:tr>
    </w:tbl>
    <w:p w14:paraId="7C19B790" w14:textId="77777777" w:rsidR="00E649A5" w:rsidRPr="00F8450E" w:rsidRDefault="00E649A5" w:rsidP="00376B24">
      <w:pPr>
        <w:tabs>
          <w:tab w:val="left" w:pos="5670"/>
        </w:tabs>
        <w:autoSpaceDE w:val="0"/>
        <w:autoSpaceDN w:val="0"/>
        <w:adjustRightInd w:val="0"/>
        <w:jc w:val="both"/>
        <w:rPr>
          <w:sz w:val="20"/>
          <w:szCs w:val="20"/>
          <w:lang w:val="en-US"/>
        </w:rPr>
      </w:pPr>
    </w:p>
    <w:p w14:paraId="7C19B791" w14:textId="77777777" w:rsidR="00E649A5" w:rsidRPr="00F8450E" w:rsidRDefault="00E649A5" w:rsidP="00376B24">
      <w:pPr>
        <w:tabs>
          <w:tab w:val="left" w:pos="5670"/>
        </w:tabs>
        <w:autoSpaceDE w:val="0"/>
        <w:autoSpaceDN w:val="0"/>
        <w:adjustRightInd w:val="0"/>
        <w:jc w:val="both"/>
        <w:rPr>
          <w:sz w:val="20"/>
          <w:szCs w:val="20"/>
          <w:lang w:val="en-US"/>
        </w:rPr>
      </w:pPr>
    </w:p>
    <w:tbl>
      <w:tblPr>
        <w:tblW w:w="10206"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0206"/>
      </w:tblGrid>
      <w:tr w:rsidR="00E649A5" w:rsidRPr="00F8450E" w14:paraId="7C19B793" w14:textId="77777777" w:rsidTr="00376B24">
        <w:tc>
          <w:tcPr>
            <w:tcW w:w="10206" w:type="dxa"/>
            <w:tcBorders>
              <w:top w:val="single" w:sz="12" w:space="0" w:color="auto"/>
            </w:tcBorders>
          </w:tcPr>
          <w:p w14:paraId="7C19B792" w14:textId="77777777" w:rsidR="00E649A5" w:rsidRPr="00F8450E" w:rsidRDefault="00E649A5">
            <w:pPr>
              <w:tabs>
                <w:tab w:val="left" w:pos="5670"/>
              </w:tabs>
              <w:autoSpaceDE w:val="0"/>
              <w:autoSpaceDN w:val="0"/>
              <w:adjustRightInd w:val="0"/>
              <w:jc w:val="both"/>
              <w:rPr>
                <w:b/>
                <w:sz w:val="20"/>
                <w:szCs w:val="20"/>
              </w:rPr>
            </w:pPr>
            <w:r w:rsidRPr="00F8450E">
              <w:rPr>
                <w:rStyle w:val="hps"/>
                <w:b/>
                <w:color w:val="333333"/>
                <w:sz w:val="20"/>
                <w:szCs w:val="20"/>
                <w:lang w:val="en-US"/>
              </w:rPr>
              <w:t>Conditions</w:t>
            </w:r>
            <w:r w:rsidRPr="00F8450E">
              <w:rPr>
                <w:rStyle w:val="shorttext"/>
                <w:b/>
                <w:color w:val="333333"/>
                <w:sz w:val="20"/>
                <w:szCs w:val="20"/>
              </w:rPr>
              <w:t xml:space="preserve"> </w:t>
            </w:r>
            <w:r w:rsidRPr="00F8450E">
              <w:rPr>
                <w:rStyle w:val="hps"/>
                <w:b/>
                <w:color w:val="333333"/>
                <w:sz w:val="20"/>
                <w:szCs w:val="20"/>
              </w:rPr>
              <w:t>for</w:t>
            </w:r>
            <w:r w:rsidRPr="00F8450E">
              <w:rPr>
                <w:rStyle w:val="shorttext"/>
                <w:b/>
                <w:color w:val="333333"/>
                <w:sz w:val="20"/>
                <w:szCs w:val="20"/>
              </w:rPr>
              <w:t xml:space="preserve"> </w:t>
            </w:r>
            <w:r w:rsidRPr="00F8450E">
              <w:rPr>
                <w:rStyle w:val="hps"/>
                <w:b/>
                <w:color w:val="333333"/>
                <w:sz w:val="20"/>
                <w:szCs w:val="20"/>
                <w:lang w:val="en-US"/>
              </w:rPr>
              <w:t>receiving</w:t>
            </w:r>
            <w:r w:rsidRPr="00F8450E">
              <w:rPr>
                <w:rStyle w:val="hps"/>
                <w:b/>
                <w:color w:val="333333"/>
                <w:sz w:val="20"/>
                <w:szCs w:val="20"/>
              </w:rPr>
              <w:t xml:space="preserve"> </w:t>
            </w:r>
            <w:r w:rsidRPr="00F8450E">
              <w:rPr>
                <w:rStyle w:val="hps"/>
                <w:b/>
                <w:color w:val="333333"/>
                <w:sz w:val="20"/>
                <w:szCs w:val="20"/>
                <w:lang w:val="en-US"/>
              </w:rPr>
              <w:t>credit</w:t>
            </w:r>
          </w:p>
        </w:tc>
      </w:tr>
      <w:tr w:rsidR="00E649A5" w:rsidRPr="005544A6" w14:paraId="7C19B7B2" w14:textId="77777777" w:rsidTr="00376B24">
        <w:tc>
          <w:tcPr>
            <w:tcW w:w="10206" w:type="dxa"/>
            <w:tcBorders>
              <w:bottom w:val="single" w:sz="12" w:space="0" w:color="auto"/>
            </w:tcBorders>
          </w:tcPr>
          <w:p w14:paraId="7C19B794" w14:textId="77777777" w:rsidR="00E649A5" w:rsidRPr="005544A6" w:rsidRDefault="00E649A5" w:rsidP="00143B70">
            <w:pPr>
              <w:jc w:val="center"/>
              <w:rPr>
                <w:b/>
                <w:bCs/>
                <w:snapToGrid w:val="0"/>
                <w:color w:val="000000"/>
                <w:sz w:val="20"/>
                <w:szCs w:val="20"/>
                <w:lang w:val="en-GB"/>
              </w:rPr>
            </w:pPr>
            <w:r w:rsidRPr="005544A6">
              <w:rPr>
                <w:b/>
                <w:bCs/>
                <w:snapToGrid w:val="0"/>
                <w:color w:val="000000"/>
                <w:sz w:val="20"/>
                <w:szCs w:val="20"/>
                <w:lang w:val="en-GB"/>
              </w:rPr>
              <w:t>Criteria and number of points assigned for exercises,</w:t>
            </w:r>
          </w:p>
          <w:p w14:paraId="7C19B795" w14:textId="77777777" w:rsidR="00E649A5" w:rsidRPr="005544A6" w:rsidRDefault="00E649A5" w:rsidP="00143B70">
            <w:pPr>
              <w:jc w:val="center"/>
              <w:rPr>
                <w:b/>
                <w:bCs/>
                <w:snapToGrid w:val="0"/>
                <w:color w:val="000000"/>
                <w:sz w:val="20"/>
                <w:szCs w:val="20"/>
                <w:lang w:val="en-GB"/>
              </w:rPr>
            </w:pPr>
            <w:r w:rsidRPr="005544A6">
              <w:rPr>
                <w:b/>
                <w:bCs/>
                <w:snapToGrid w:val="0"/>
                <w:color w:val="000000"/>
                <w:sz w:val="20"/>
                <w:szCs w:val="20"/>
                <w:lang w:val="en-GB"/>
              </w:rPr>
              <w:t>the colloquium (test) and the exam</w:t>
            </w:r>
          </w:p>
          <w:p w14:paraId="7C19B796" w14:textId="77777777" w:rsidR="00E649A5" w:rsidRPr="005544A6" w:rsidRDefault="00E649A5" w:rsidP="00143B70">
            <w:pPr>
              <w:spacing w:line="360" w:lineRule="auto"/>
              <w:rPr>
                <w:sz w:val="20"/>
                <w:szCs w:val="20"/>
                <w:lang w:val="en-GB"/>
              </w:rPr>
            </w:pPr>
          </w:p>
          <w:p w14:paraId="70BE16FC" w14:textId="77777777" w:rsidR="00C359BF" w:rsidRPr="005544A6" w:rsidRDefault="00C359BF" w:rsidP="00C359BF">
            <w:pPr>
              <w:spacing w:after="160" w:line="259" w:lineRule="auto"/>
              <w:rPr>
                <w:sz w:val="20"/>
                <w:szCs w:val="20"/>
              </w:rPr>
            </w:pPr>
            <w:r w:rsidRPr="005544A6">
              <w:rPr>
                <w:b/>
                <w:bCs/>
                <w:sz w:val="20"/>
                <w:szCs w:val="20"/>
                <w:lang w:val="en-GB"/>
              </w:rPr>
              <w:t>General Rules &amp; Regulations</w:t>
            </w:r>
          </w:p>
          <w:p w14:paraId="4784A4AD" w14:textId="77777777" w:rsidR="00C359BF" w:rsidRPr="005544A6" w:rsidRDefault="00C359BF" w:rsidP="00C359BF">
            <w:pPr>
              <w:spacing w:after="160" w:line="259" w:lineRule="auto"/>
              <w:rPr>
                <w:sz w:val="20"/>
                <w:szCs w:val="20"/>
              </w:rPr>
            </w:pPr>
            <w:r w:rsidRPr="005544A6">
              <w:rPr>
                <w:sz w:val="20"/>
                <w:szCs w:val="20"/>
                <w:lang w:val="en-GB"/>
              </w:rPr>
              <w:t>1. The course in Biophysics consists of laboratory classes (25 hours), seminars (10) and lectures (10 hours), ending and with an exam.</w:t>
            </w:r>
          </w:p>
          <w:p w14:paraId="46AE66AD" w14:textId="77777777" w:rsidR="00C359BF" w:rsidRPr="005544A6" w:rsidRDefault="00C359BF" w:rsidP="00C359BF">
            <w:pPr>
              <w:spacing w:after="160" w:line="259" w:lineRule="auto"/>
              <w:rPr>
                <w:sz w:val="20"/>
                <w:szCs w:val="20"/>
              </w:rPr>
            </w:pPr>
            <w:r w:rsidRPr="005544A6">
              <w:rPr>
                <w:sz w:val="20"/>
                <w:szCs w:val="20"/>
                <w:lang w:val="en-GB"/>
              </w:rPr>
              <w:t>2. Students’ attendance is mandatory. Each absence must be justified and any missed lab class must be redone  at a time  agreed with the course teacher.</w:t>
            </w:r>
          </w:p>
          <w:p w14:paraId="2BA5CEEB" w14:textId="77777777" w:rsidR="00C359BF" w:rsidRPr="005544A6" w:rsidRDefault="00C359BF" w:rsidP="00C359BF">
            <w:pPr>
              <w:spacing w:after="160" w:line="259" w:lineRule="auto"/>
              <w:rPr>
                <w:sz w:val="20"/>
                <w:szCs w:val="20"/>
              </w:rPr>
            </w:pPr>
            <w:r w:rsidRPr="005544A6">
              <w:rPr>
                <w:sz w:val="20"/>
                <w:szCs w:val="20"/>
                <w:lang w:val="en-GB"/>
              </w:rPr>
              <w:t>3. Lab classes are held at the Biophysics Department.</w:t>
            </w:r>
          </w:p>
          <w:p w14:paraId="12FFDF92" w14:textId="77777777" w:rsidR="00C359BF" w:rsidRPr="005544A6" w:rsidRDefault="00C359BF" w:rsidP="00C359BF">
            <w:pPr>
              <w:spacing w:after="160" w:line="259" w:lineRule="auto"/>
              <w:rPr>
                <w:sz w:val="20"/>
                <w:szCs w:val="20"/>
              </w:rPr>
            </w:pPr>
            <w:r w:rsidRPr="005544A6">
              <w:rPr>
                <w:sz w:val="20"/>
                <w:szCs w:val="20"/>
                <w:lang w:val="en-GB"/>
              </w:rPr>
              <w:t>4. Objectives of the first lab class:</w:t>
            </w:r>
          </w:p>
          <w:p w14:paraId="7D30A17A" w14:textId="77777777" w:rsidR="00C359BF" w:rsidRPr="005544A6" w:rsidRDefault="00C359BF" w:rsidP="00C359BF">
            <w:pPr>
              <w:numPr>
                <w:ilvl w:val="0"/>
                <w:numId w:val="24"/>
              </w:numPr>
              <w:spacing w:after="160" w:line="259" w:lineRule="auto"/>
              <w:rPr>
                <w:sz w:val="20"/>
                <w:szCs w:val="20"/>
              </w:rPr>
            </w:pPr>
            <w:r w:rsidRPr="005544A6">
              <w:rPr>
                <w:sz w:val="20"/>
                <w:szCs w:val="20"/>
                <w:lang w:val="en-GB"/>
              </w:rPr>
              <w:t>Introducing students to the rules and regulations of the course</w:t>
            </w:r>
          </w:p>
          <w:p w14:paraId="4DAFC36D" w14:textId="77777777" w:rsidR="00C359BF" w:rsidRPr="005544A6" w:rsidRDefault="00C359BF" w:rsidP="00C359BF">
            <w:pPr>
              <w:numPr>
                <w:ilvl w:val="0"/>
                <w:numId w:val="24"/>
              </w:numPr>
              <w:spacing w:after="160" w:line="259" w:lineRule="auto"/>
              <w:rPr>
                <w:sz w:val="20"/>
                <w:szCs w:val="20"/>
              </w:rPr>
            </w:pPr>
            <w:r w:rsidRPr="005544A6">
              <w:rPr>
                <w:sz w:val="20"/>
                <w:szCs w:val="20"/>
                <w:lang w:val="en-GB"/>
              </w:rPr>
              <w:t>Safety procedures at the laboratory</w:t>
            </w:r>
          </w:p>
          <w:p w14:paraId="6AE8FB0C" w14:textId="77777777" w:rsidR="00C359BF" w:rsidRPr="005544A6" w:rsidRDefault="00C359BF" w:rsidP="00C359BF">
            <w:pPr>
              <w:numPr>
                <w:ilvl w:val="0"/>
                <w:numId w:val="24"/>
              </w:numPr>
              <w:spacing w:after="160" w:line="259" w:lineRule="auto"/>
              <w:rPr>
                <w:sz w:val="20"/>
                <w:szCs w:val="20"/>
              </w:rPr>
            </w:pPr>
            <w:r w:rsidRPr="005544A6">
              <w:rPr>
                <w:sz w:val="20"/>
                <w:szCs w:val="20"/>
                <w:lang w:val="en-GB"/>
              </w:rPr>
              <w:t>Dividing students into groups and assignment of tasks</w:t>
            </w:r>
          </w:p>
          <w:p w14:paraId="06F3DC05" w14:textId="77777777" w:rsidR="00C359BF" w:rsidRPr="005544A6" w:rsidRDefault="00C359BF" w:rsidP="00C359BF">
            <w:pPr>
              <w:numPr>
                <w:ilvl w:val="0"/>
                <w:numId w:val="24"/>
              </w:numPr>
              <w:spacing w:after="160" w:line="259" w:lineRule="auto"/>
              <w:rPr>
                <w:sz w:val="20"/>
                <w:szCs w:val="20"/>
              </w:rPr>
            </w:pPr>
            <w:r w:rsidRPr="005544A6">
              <w:rPr>
                <w:sz w:val="20"/>
                <w:szCs w:val="20"/>
                <w:lang w:val="en-GB"/>
              </w:rPr>
              <w:t>Course overview</w:t>
            </w:r>
          </w:p>
          <w:p w14:paraId="544C6B94" w14:textId="77777777" w:rsidR="00C359BF" w:rsidRPr="005544A6" w:rsidRDefault="00C359BF" w:rsidP="00C359BF">
            <w:pPr>
              <w:numPr>
                <w:ilvl w:val="0"/>
                <w:numId w:val="24"/>
              </w:numPr>
              <w:spacing w:after="160" w:line="259" w:lineRule="auto"/>
              <w:rPr>
                <w:sz w:val="20"/>
                <w:szCs w:val="20"/>
              </w:rPr>
            </w:pPr>
            <w:r w:rsidRPr="005544A6">
              <w:rPr>
                <w:sz w:val="20"/>
                <w:szCs w:val="20"/>
                <w:lang w:val="en-GB"/>
              </w:rPr>
              <w:t>Recommended reading:</w:t>
            </w:r>
          </w:p>
          <w:p w14:paraId="12C7FCB6" w14:textId="77777777" w:rsidR="00C359BF" w:rsidRPr="005544A6" w:rsidRDefault="00C359BF" w:rsidP="00C359BF">
            <w:pPr>
              <w:spacing w:after="160" w:line="259" w:lineRule="auto"/>
              <w:rPr>
                <w:sz w:val="20"/>
                <w:szCs w:val="20"/>
              </w:rPr>
            </w:pPr>
            <w:r w:rsidRPr="005544A6">
              <w:rPr>
                <w:sz w:val="20"/>
                <w:szCs w:val="20"/>
                <w:lang w:val="en-GB"/>
              </w:rPr>
              <w:t xml:space="preserve">Paul </w:t>
            </w:r>
            <w:proofErr w:type="spellStart"/>
            <w:r w:rsidRPr="005544A6">
              <w:rPr>
                <w:sz w:val="20"/>
                <w:szCs w:val="20"/>
                <w:lang w:val="en-GB"/>
              </w:rPr>
              <w:t>Davidovits</w:t>
            </w:r>
            <w:proofErr w:type="spellEnd"/>
            <w:r w:rsidRPr="005544A6">
              <w:rPr>
                <w:sz w:val="20"/>
                <w:szCs w:val="20"/>
                <w:lang w:val="en-GB"/>
              </w:rPr>
              <w:t xml:space="preserve"> – “Physics in Biology and Medicine”</w:t>
            </w:r>
          </w:p>
          <w:p w14:paraId="51D21151" w14:textId="021EC338" w:rsidR="00C359BF" w:rsidRPr="005544A6" w:rsidRDefault="00C359BF" w:rsidP="00C359BF">
            <w:pPr>
              <w:spacing w:after="160" w:line="259" w:lineRule="auto"/>
              <w:rPr>
                <w:sz w:val="20"/>
                <w:szCs w:val="20"/>
              </w:rPr>
            </w:pPr>
            <w:r w:rsidRPr="005544A6">
              <w:rPr>
                <w:sz w:val="20"/>
                <w:szCs w:val="20"/>
                <w:lang w:val="en-GB"/>
              </w:rPr>
              <w:t>Roland Glaser – “Biophysics”</w:t>
            </w:r>
          </w:p>
          <w:p w14:paraId="02EF4073" w14:textId="77777777" w:rsidR="00C359BF" w:rsidRPr="005544A6" w:rsidRDefault="00C359BF" w:rsidP="00C359BF">
            <w:pPr>
              <w:spacing w:after="160" w:line="259" w:lineRule="auto"/>
              <w:rPr>
                <w:sz w:val="20"/>
                <w:szCs w:val="20"/>
              </w:rPr>
            </w:pPr>
            <w:r w:rsidRPr="005544A6">
              <w:rPr>
                <w:b/>
                <w:bCs/>
                <w:sz w:val="20"/>
                <w:szCs w:val="20"/>
                <w:lang w:val="en-GB"/>
              </w:rPr>
              <w:t>Requirements for obtaining a credit in Biophysics</w:t>
            </w:r>
          </w:p>
          <w:p w14:paraId="2F881E19" w14:textId="77777777" w:rsidR="00C359BF" w:rsidRPr="005544A6" w:rsidRDefault="00C359BF" w:rsidP="00C359BF">
            <w:pPr>
              <w:spacing w:after="160" w:line="259" w:lineRule="auto"/>
              <w:rPr>
                <w:sz w:val="20"/>
                <w:szCs w:val="20"/>
              </w:rPr>
            </w:pPr>
            <w:r w:rsidRPr="005544A6">
              <w:rPr>
                <w:sz w:val="20"/>
                <w:szCs w:val="20"/>
                <w:lang w:val="en-GB"/>
              </w:rPr>
              <w:t>1. Laboratory classes are divided into 3 thematic modules.</w:t>
            </w:r>
          </w:p>
          <w:p w14:paraId="13F75FE8" w14:textId="77777777" w:rsidR="00C359BF" w:rsidRPr="005544A6" w:rsidRDefault="00C359BF" w:rsidP="00C359BF">
            <w:pPr>
              <w:spacing w:after="160" w:line="259" w:lineRule="auto"/>
              <w:rPr>
                <w:sz w:val="20"/>
                <w:szCs w:val="20"/>
              </w:rPr>
            </w:pPr>
            <w:r w:rsidRPr="005544A6">
              <w:rPr>
                <w:sz w:val="20"/>
                <w:szCs w:val="20"/>
                <w:lang w:val="en-GB"/>
              </w:rPr>
              <w:t>2. Students’ achievements in the practical part are evaluated assessed on the basis of theoretical background and practical performance, as follows:</w:t>
            </w:r>
          </w:p>
          <w:p w14:paraId="142701F4" w14:textId="77777777" w:rsidR="00C359BF" w:rsidRPr="005544A6" w:rsidRDefault="00C359BF" w:rsidP="00C359BF">
            <w:pPr>
              <w:spacing w:after="160" w:line="259" w:lineRule="auto"/>
              <w:rPr>
                <w:sz w:val="20"/>
                <w:szCs w:val="20"/>
              </w:rPr>
            </w:pPr>
            <w:r w:rsidRPr="005544A6">
              <w:rPr>
                <w:sz w:val="20"/>
                <w:szCs w:val="20"/>
                <w:lang w:val="en-GB"/>
              </w:rPr>
              <w:t>Experiments  conducted by students individually or in  groups; students’ analysis of the results and the presentation;</w:t>
            </w:r>
          </w:p>
          <w:p w14:paraId="3782A9BC" w14:textId="77777777" w:rsidR="00C359BF" w:rsidRPr="005544A6" w:rsidRDefault="00C359BF" w:rsidP="00C359BF">
            <w:pPr>
              <w:spacing w:after="160" w:line="259" w:lineRule="auto"/>
              <w:rPr>
                <w:sz w:val="20"/>
                <w:szCs w:val="20"/>
              </w:rPr>
            </w:pPr>
            <w:r w:rsidRPr="005544A6">
              <w:rPr>
                <w:sz w:val="20"/>
                <w:szCs w:val="20"/>
                <w:lang w:val="en-GB"/>
              </w:rPr>
              <w:t>Report according to a formula given in the handbook - available from the website of the Department of Biophysics).</w:t>
            </w:r>
          </w:p>
          <w:p w14:paraId="2AB65EB3" w14:textId="77777777" w:rsidR="00C359BF" w:rsidRPr="005544A6" w:rsidRDefault="00C359BF" w:rsidP="00C359BF">
            <w:pPr>
              <w:spacing w:after="160" w:line="259" w:lineRule="auto"/>
              <w:rPr>
                <w:sz w:val="20"/>
                <w:szCs w:val="20"/>
              </w:rPr>
            </w:pPr>
            <w:r w:rsidRPr="005544A6">
              <w:rPr>
                <w:sz w:val="20"/>
                <w:szCs w:val="20"/>
                <w:lang w:val="en-GB"/>
              </w:rPr>
              <w:t>3. Each student can receive 2 bonus points for outstanding performance at particular lab meetings.</w:t>
            </w:r>
          </w:p>
          <w:p w14:paraId="315BC4DB" w14:textId="77777777" w:rsidR="00C359BF" w:rsidRPr="005544A6" w:rsidRDefault="00C359BF" w:rsidP="00C359BF">
            <w:pPr>
              <w:spacing w:after="160" w:line="259" w:lineRule="auto"/>
              <w:rPr>
                <w:sz w:val="20"/>
                <w:szCs w:val="20"/>
              </w:rPr>
            </w:pPr>
            <w:r w:rsidRPr="005544A6">
              <w:rPr>
                <w:sz w:val="20"/>
                <w:szCs w:val="20"/>
                <w:lang w:val="en-GB"/>
              </w:rPr>
              <w:t>4. At the end of each semester, following the course of lab practice, students are required to pass a test in the subject areas covered by the lab classes</w:t>
            </w:r>
          </w:p>
          <w:p w14:paraId="289BD882" w14:textId="77777777" w:rsidR="00C359BF" w:rsidRPr="005544A6" w:rsidRDefault="00C359BF" w:rsidP="00C359BF">
            <w:pPr>
              <w:spacing w:after="160" w:line="259" w:lineRule="auto"/>
              <w:rPr>
                <w:sz w:val="20"/>
                <w:szCs w:val="20"/>
              </w:rPr>
            </w:pPr>
            <w:r w:rsidRPr="005544A6">
              <w:rPr>
                <w:sz w:val="20"/>
                <w:szCs w:val="20"/>
                <w:lang w:val="en-GB"/>
              </w:rPr>
              <w:t>and lectures, where the maximum score is 40 points, of which 30 are for practice topics and 10 for lecture subjects.</w:t>
            </w:r>
          </w:p>
          <w:p w14:paraId="7DCDA99F" w14:textId="77777777" w:rsidR="00C359BF" w:rsidRPr="005544A6" w:rsidRDefault="00C359BF" w:rsidP="00C359BF">
            <w:pPr>
              <w:spacing w:after="160" w:line="259" w:lineRule="auto"/>
              <w:rPr>
                <w:sz w:val="20"/>
                <w:szCs w:val="20"/>
              </w:rPr>
            </w:pPr>
            <w:r w:rsidRPr="005544A6">
              <w:rPr>
                <w:sz w:val="20"/>
                <w:szCs w:val="20"/>
                <w:lang w:val="en-GB"/>
              </w:rPr>
              <w:lastRenderedPageBreak/>
              <w:t>5. The student’s final grade for lab classes is the sum of lab credits, bonus points, and test points. The available maximum is:</w:t>
            </w:r>
          </w:p>
          <w:p w14:paraId="55F13405" w14:textId="77777777" w:rsidR="00C359BF" w:rsidRPr="005544A6" w:rsidRDefault="00C359BF" w:rsidP="00C359BF">
            <w:pPr>
              <w:spacing w:after="160" w:line="259" w:lineRule="auto"/>
              <w:rPr>
                <w:sz w:val="20"/>
                <w:szCs w:val="20"/>
              </w:rPr>
            </w:pPr>
            <w:r w:rsidRPr="005544A6">
              <w:rPr>
                <w:sz w:val="20"/>
                <w:szCs w:val="20"/>
                <w:lang w:val="en-GB"/>
              </w:rPr>
              <w:t>18(3x6)+40=</w:t>
            </w:r>
            <w:r w:rsidRPr="005544A6">
              <w:rPr>
                <w:b/>
                <w:bCs/>
                <w:sz w:val="20"/>
                <w:szCs w:val="20"/>
                <w:lang w:val="en-GB"/>
              </w:rPr>
              <w:t>58</w:t>
            </w:r>
          </w:p>
          <w:p w14:paraId="21657604" w14:textId="77777777" w:rsidR="00C359BF" w:rsidRPr="005544A6" w:rsidRDefault="00C359BF" w:rsidP="00C359BF">
            <w:pPr>
              <w:spacing w:after="160" w:line="259" w:lineRule="auto"/>
              <w:rPr>
                <w:sz w:val="20"/>
                <w:szCs w:val="20"/>
              </w:rPr>
            </w:pPr>
            <w:r w:rsidRPr="005544A6">
              <w:rPr>
                <w:sz w:val="20"/>
                <w:szCs w:val="20"/>
                <w:lang w:val="en-GB"/>
              </w:rPr>
              <w:t>6. Students who completed all the lab classes and received minimum 24 points are allowed to take the final exam.</w:t>
            </w:r>
          </w:p>
          <w:p w14:paraId="4C6D34E5" w14:textId="77777777" w:rsidR="00C359BF" w:rsidRPr="005544A6" w:rsidRDefault="00C359BF" w:rsidP="00C359BF">
            <w:pPr>
              <w:spacing w:after="160" w:line="259" w:lineRule="auto"/>
              <w:rPr>
                <w:sz w:val="20"/>
                <w:szCs w:val="20"/>
              </w:rPr>
            </w:pPr>
            <w:r w:rsidRPr="005544A6">
              <w:rPr>
                <w:sz w:val="20"/>
                <w:szCs w:val="20"/>
                <w:lang w:val="en-GB"/>
              </w:rPr>
              <w:t>7. One retake opportunity is given to students with less than 24 test points. If the retake result is still below 24 points, no credit is awarded</w:t>
            </w:r>
          </w:p>
          <w:p w14:paraId="14930CEF" w14:textId="77777777" w:rsidR="00C359BF" w:rsidRPr="005544A6" w:rsidRDefault="00C359BF" w:rsidP="00C359BF">
            <w:pPr>
              <w:spacing w:after="160" w:line="259" w:lineRule="auto"/>
              <w:rPr>
                <w:sz w:val="20"/>
                <w:szCs w:val="20"/>
              </w:rPr>
            </w:pPr>
            <w:r w:rsidRPr="005544A6">
              <w:rPr>
                <w:sz w:val="20"/>
                <w:szCs w:val="20"/>
                <w:lang w:val="en-GB"/>
              </w:rPr>
              <w:t>for Biophysics and the student does not qualify to take the final   exam.</w:t>
            </w:r>
          </w:p>
          <w:p w14:paraId="03F39C77" w14:textId="0C97CA0F" w:rsidR="001557A1" w:rsidRPr="005544A6" w:rsidRDefault="00C359BF" w:rsidP="005544A6">
            <w:pPr>
              <w:spacing w:after="160" w:line="259" w:lineRule="auto"/>
              <w:rPr>
                <w:sz w:val="20"/>
                <w:szCs w:val="20"/>
              </w:rPr>
            </w:pPr>
            <w:r w:rsidRPr="005544A6">
              <w:rPr>
                <w:sz w:val="20"/>
                <w:szCs w:val="20"/>
                <w:lang w:val="en-GB"/>
              </w:rPr>
              <w:t>8. Students who received a total of </w:t>
            </w:r>
            <w:r w:rsidRPr="005544A6">
              <w:rPr>
                <w:b/>
                <w:bCs/>
                <w:sz w:val="20"/>
                <w:szCs w:val="20"/>
                <w:lang w:val="en-GB"/>
              </w:rPr>
              <w:t>at least 42 points</w:t>
            </w:r>
            <w:r w:rsidRPr="005544A6">
              <w:rPr>
                <w:sz w:val="20"/>
                <w:szCs w:val="20"/>
                <w:lang w:val="en-GB"/>
              </w:rPr>
              <w:t> are exempt from the Exam and receive a ‘very good’ grade (</w:t>
            </w:r>
            <w:r w:rsidRPr="005544A6">
              <w:rPr>
                <w:b/>
                <w:bCs/>
                <w:sz w:val="20"/>
                <w:szCs w:val="20"/>
                <w:lang w:val="en-GB"/>
              </w:rPr>
              <w:t>5</w:t>
            </w:r>
            <w:r w:rsidR="00A025BD">
              <w:rPr>
                <w:b/>
                <w:bCs/>
                <w:sz w:val="20"/>
                <w:szCs w:val="20"/>
                <w:lang w:val="en-GB"/>
              </w:rPr>
              <w:t>)</w:t>
            </w:r>
          </w:p>
          <w:p w14:paraId="33C62B1E" w14:textId="77777777" w:rsidR="001557A1" w:rsidRPr="005544A6" w:rsidRDefault="001557A1" w:rsidP="001557A1">
            <w:pPr>
              <w:shd w:val="clear" w:color="auto" w:fill="FFFFFF"/>
              <w:spacing w:after="75" w:line="306" w:lineRule="atLeast"/>
              <w:ind w:left="600"/>
              <w:rPr>
                <w:rFonts w:ascii="Arial" w:eastAsia="Times New Roman" w:hAnsi="Arial" w:cs="Arial"/>
                <w:color w:val="333333"/>
                <w:sz w:val="20"/>
                <w:szCs w:val="20"/>
                <w:lang w:val="en-GB"/>
              </w:rPr>
            </w:pPr>
            <w:r w:rsidRPr="005544A6">
              <w:rPr>
                <w:rFonts w:eastAsia="Times New Roman"/>
                <w:b/>
                <w:bCs/>
                <w:color w:val="333333"/>
                <w:sz w:val="20"/>
                <w:szCs w:val="20"/>
                <w:lang w:val="en-GB"/>
              </w:rPr>
              <w:t>The Exam</w:t>
            </w:r>
          </w:p>
          <w:p w14:paraId="5470E5FB" w14:textId="77777777" w:rsidR="001557A1" w:rsidRPr="005544A6" w:rsidRDefault="001557A1" w:rsidP="001557A1">
            <w:pPr>
              <w:shd w:val="clear" w:color="auto" w:fill="FFFFFF"/>
              <w:spacing w:after="75" w:line="306" w:lineRule="atLeast"/>
              <w:rPr>
                <w:rFonts w:ascii="Arial" w:eastAsia="Times New Roman" w:hAnsi="Arial" w:cs="Arial"/>
                <w:color w:val="333333"/>
                <w:sz w:val="20"/>
                <w:szCs w:val="20"/>
                <w:lang w:val="en-GB"/>
              </w:rPr>
            </w:pPr>
            <w:r w:rsidRPr="005544A6">
              <w:rPr>
                <w:rFonts w:ascii="Arial" w:eastAsia="Times New Roman" w:hAnsi="Arial" w:cs="Arial"/>
                <w:color w:val="333333"/>
                <w:sz w:val="20"/>
                <w:szCs w:val="20"/>
                <w:lang w:val="en-GB"/>
              </w:rPr>
              <w:t> </w:t>
            </w:r>
          </w:p>
          <w:p w14:paraId="0A339DFC" w14:textId="77777777" w:rsidR="001557A1" w:rsidRPr="005544A6" w:rsidRDefault="001557A1" w:rsidP="001557A1">
            <w:pPr>
              <w:shd w:val="clear" w:color="auto" w:fill="FFFFFF"/>
              <w:spacing w:after="75" w:line="306" w:lineRule="atLeast"/>
              <w:ind w:left="459" w:hanging="426"/>
              <w:rPr>
                <w:rFonts w:ascii="Arial" w:eastAsia="Times New Roman" w:hAnsi="Arial" w:cs="Arial"/>
                <w:color w:val="333333"/>
                <w:sz w:val="20"/>
                <w:szCs w:val="20"/>
                <w:lang w:val="en-GB"/>
              </w:rPr>
            </w:pPr>
            <w:r w:rsidRPr="005544A6">
              <w:rPr>
                <w:rFonts w:eastAsia="Times New Roman"/>
                <w:color w:val="333333"/>
                <w:sz w:val="20"/>
                <w:szCs w:val="20"/>
                <w:lang w:val="en-GB"/>
              </w:rPr>
              <w:t>1. The Exam takes a form of different test item formats (the mixture of the multiple-choice, essay or calculation questions)</w:t>
            </w:r>
          </w:p>
          <w:p w14:paraId="3D0E7A3D" w14:textId="292B69F1" w:rsidR="001557A1" w:rsidRPr="005544A6" w:rsidRDefault="001557A1" w:rsidP="001557A1">
            <w:pPr>
              <w:shd w:val="clear" w:color="auto" w:fill="FFFFFF"/>
              <w:spacing w:after="75" w:line="306" w:lineRule="atLeast"/>
              <w:ind w:left="459" w:hanging="426"/>
              <w:rPr>
                <w:rFonts w:ascii="Arial" w:eastAsia="Times New Roman" w:hAnsi="Arial" w:cs="Arial"/>
                <w:color w:val="333333"/>
                <w:sz w:val="20"/>
                <w:szCs w:val="20"/>
                <w:lang w:val="en-GB"/>
              </w:rPr>
            </w:pPr>
            <w:r w:rsidRPr="005544A6">
              <w:rPr>
                <w:rFonts w:eastAsia="Times New Roman"/>
                <w:color w:val="333333"/>
                <w:sz w:val="20"/>
                <w:szCs w:val="20"/>
                <w:lang w:val="en-GB"/>
              </w:rPr>
              <w:t>2.</w:t>
            </w:r>
            <w:r w:rsidRPr="005544A6">
              <w:rPr>
                <w:rFonts w:ascii="Arial" w:eastAsia="Times New Roman" w:hAnsi="Arial" w:cs="Arial"/>
                <w:color w:val="333333"/>
                <w:sz w:val="20"/>
                <w:szCs w:val="20"/>
                <w:lang w:val="en-GB"/>
              </w:rPr>
              <w:t> </w:t>
            </w:r>
            <w:r w:rsidRPr="005544A6">
              <w:rPr>
                <w:rFonts w:eastAsia="Times New Roman"/>
                <w:color w:val="333333"/>
                <w:sz w:val="20"/>
                <w:szCs w:val="20"/>
                <w:lang w:val="en-GB"/>
              </w:rPr>
              <w:t>Each written exam test can be seen by students only at the time agreed by Head of Department of Biophysics and students’ representative.</w:t>
            </w:r>
          </w:p>
          <w:p w14:paraId="6F74389E" w14:textId="77777777" w:rsidR="001557A1" w:rsidRPr="005544A6" w:rsidRDefault="001557A1" w:rsidP="001557A1">
            <w:pPr>
              <w:shd w:val="clear" w:color="auto" w:fill="FFFFFF"/>
              <w:spacing w:after="75" w:line="306" w:lineRule="atLeast"/>
              <w:ind w:left="459" w:hanging="426"/>
              <w:rPr>
                <w:rFonts w:ascii="Arial" w:eastAsia="Times New Roman" w:hAnsi="Arial" w:cs="Arial"/>
                <w:color w:val="333333"/>
                <w:sz w:val="20"/>
                <w:szCs w:val="20"/>
                <w:lang w:val="en-GB"/>
              </w:rPr>
            </w:pPr>
            <w:r w:rsidRPr="005544A6">
              <w:rPr>
                <w:rFonts w:eastAsia="Times New Roman"/>
                <w:color w:val="333333"/>
                <w:sz w:val="20"/>
                <w:szCs w:val="20"/>
                <w:lang w:val="en-GB"/>
              </w:rPr>
              <w:t>3. Students receive the following grads depending on the number of points achieved in the exam:</w:t>
            </w:r>
          </w:p>
          <w:p w14:paraId="58AD0A05" w14:textId="77777777" w:rsidR="001557A1" w:rsidRPr="005544A6" w:rsidRDefault="001557A1" w:rsidP="001557A1">
            <w:pPr>
              <w:shd w:val="clear" w:color="auto" w:fill="FFFFFF"/>
              <w:spacing w:after="75" w:line="306" w:lineRule="atLeast"/>
              <w:rPr>
                <w:rFonts w:ascii="Arial" w:eastAsia="Times New Roman" w:hAnsi="Arial" w:cs="Arial"/>
                <w:color w:val="333333"/>
                <w:sz w:val="20"/>
                <w:szCs w:val="20"/>
                <w:lang w:val="en-GB"/>
              </w:rPr>
            </w:pPr>
            <w:r w:rsidRPr="005544A6">
              <w:rPr>
                <w:rFonts w:ascii="Arial" w:eastAsia="Times New Roman" w:hAnsi="Arial" w:cs="Arial"/>
                <w:color w:val="333333"/>
                <w:sz w:val="20"/>
                <w:szCs w:val="20"/>
                <w:lang w:val="en-GB"/>
              </w:rPr>
              <w:t>                        </w:t>
            </w:r>
          </w:p>
          <w:tbl>
            <w:tblPr>
              <w:tblW w:w="65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80"/>
              <w:gridCol w:w="2190"/>
            </w:tblGrid>
            <w:tr w:rsidR="001557A1" w:rsidRPr="005544A6" w14:paraId="32FFF75B" w14:textId="77777777" w:rsidTr="001557A1">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64F24" w14:textId="77777777" w:rsidR="001557A1" w:rsidRPr="005544A6" w:rsidRDefault="001557A1"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 of points from the exam</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F6CC14" w14:textId="77777777" w:rsidR="001557A1" w:rsidRPr="005544A6" w:rsidRDefault="001557A1"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Grading</w:t>
                  </w:r>
                </w:p>
              </w:tc>
            </w:tr>
            <w:tr w:rsidR="001557A1" w:rsidRPr="005544A6" w14:paraId="60F1CC7B" w14:textId="77777777" w:rsidTr="001557A1">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C12611" w14:textId="77777777" w:rsidR="001557A1" w:rsidRPr="005544A6" w:rsidRDefault="001557A1"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0-59</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DE2302" w14:textId="77777777" w:rsidR="001557A1" w:rsidRPr="005544A6" w:rsidRDefault="001557A1"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2</w:t>
                  </w:r>
                </w:p>
              </w:tc>
            </w:tr>
            <w:tr w:rsidR="001557A1" w:rsidRPr="005544A6" w14:paraId="2A8B6934" w14:textId="77777777" w:rsidTr="001557A1">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3E72D6" w14:textId="6FCC4452" w:rsidR="001557A1" w:rsidRPr="005544A6" w:rsidRDefault="00F53959"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60 - 68</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841A6" w14:textId="77777777" w:rsidR="001557A1" w:rsidRPr="005544A6" w:rsidRDefault="001557A1"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3</w:t>
                  </w:r>
                </w:p>
              </w:tc>
            </w:tr>
            <w:tr w:rsidR="001557A1" w:rsidRPr="005544A6" w14:paraId="31515831" w14:textId="77777777" w:rsidTr="001557A1">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4FB8F2" w14:textId="6DAEE6A8" w:rsidR="001557A1" w:rsidRPr="005544A6" w:rsidRDefault="00F53959"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69 - 76</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6F993" w14:textId="5037442A" w:rsidR="001557A1" w:rsidRPr="005544A6" w:rsidRDefault="008D13F5"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3+</w:t>
                  </w:r>
                </w:p>
              </w:tc>
            </w:tr>
            <w:tr w:rsidR="001557A1" w:rsidRPr="005544A6" w14:paraId="2AFE8016" w14:textId="77777777" w:rsidTr="001557A1">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B116D6" w14:textId="1549D30F" w:rsidR="001557A1" w:rsidRPr="005544A6" w:rsidRDefault="00F53959"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77 - 84</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C5CAB6" w14:textId="77777777" w:rsidR="001557A1" w:rsidRPr="005544A6" w:rsidRDefault="001557A1" w:rsidP="001557A1">
                  <w:pPr>
                    <w:spacing w:line="306" w:lineRule="atLeast"/>
                    <w:jc w:val="center"/>
                    <w:rPr>
                      <w:rFonts w:ascii="Arial" w:eastAsia="Times New Roman" w:hAnsi="Arial" w:cs="Arial"/>
                      <w:color w:val="333333"/>
                      <w:sz w:val="20"/>
                      <w:szCs w:val="20"/>
                      <w:lang w:val="en-GB"/>
                    </w:rPr>
                  </w:pPr>
                  <w:r w:rsidRPr="005544A6">
                    <w:rPr>
                      <w:rFonts w:eastAsia="Times New Roman"/>
                      <w:color w:val="333333"/>
                      <w:sz w:val="20"/>
                      <w:szCs w:val="20"/>
                      <w:lang w:val="en-GB"/>
                    </w:rPr>
                    <w:t>4</w:t>
                  </w:r>
                </w:p>
              </w:tc>
            </w:tr>
            <w:tr w:rsidR="001557A1" w:rsidRPr="005544A6" w14:paraId="49285851" w14:textId="77777777" w:rsidTr="001557A1">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8488EA" w14:textId="222ABBDB" w:rsidR="001557A1" w:rsidRPr="005544A6" w:rsidRDefault="00F53959" w:rsidP="001557A1">
                  <w:pPr>
                    <w:spacing w:line="306" w:lineRule="atLeast"/>
                    <w:jc w:val="center"/>
                    <w:rPr>
                      <w:rFonts w:ascii="Arial" w:eastAsia="Times New Roman" w:hAnsi="Arial" w:cs="Arial"/>
                      <w:color w:val="333333"/>
                      <w:sz w:val="20"/>
                      <w:szCs w:val="20"/>
                      <w:lang w:val="en-GB"/>
                    </w:rPr>
                  </w:pPr>
                  <w:r w:rsidRPr="005544A6">
                    <w:rPr>
                      <w:rFonts w:ascii="Arial" w:eastAsia="Times New Roman" w:hAnsi="Arial" w:cs="Arial"/>
                      <w:color w:val="333333"/>
                      <w:sz w:val="20"/>
                      <w:szCs w:val="20"/>
                      <w:lang w:val="en-GB"/>
                    </w:rPr>
                    <w:t>85 -90</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851FF8" w14:textId="77777777" w:rsidR="001557A1" w:rsidRPr="005544A6" w:rsidRDefault="001557A1" w:rsidP="001557A1">
                  <w:pPr>
                    <w:spacing w:line="306" w:lineRule="atLeast"/>
                    <w:jc w:val="center"/>
                    <w:rPr>
                      <w:rFonts w:ascii="Arial" w:eastAsia="Times New Roman" w:hAnsi="Arial" w:cs="Arial"/>
                      <w:color w:val="333333"/>
                      <w:sz w:val="20"/>
                      <w:szCs w:val="20"/>
                      <w:lang w:val="en-GB"/>
                    </w:rPr>
                  </w:pPr>
                  <w:r w:rsidRPr="005544A6">
                    <w:rPr>
                      <w:rFonts w:ascii="Arial" w:eastAsia="Times New Roman" w:hAnsi="Arial" w:cs="Arial"/>
                      <w:color w:val="333333"/>
                      <w:sz w:val="20"/>
                      <w:szCs w:val="20"/>
                      <w:lang w:val="en-GB"/>
                    </w:rPr>
                    <w:t>4+</w:t>
                  </w:r>
                </w:p>
              </w:tc>
            </w:tr>
            <w:tr w:rsidR="001557A1" w:rsidRPr="005544A6" w14:paraId="2829225D" w14:textId="77777777" w:rsidTr="001557A1">
              <w:tc>
                <w:tcPr>
                  <w:tcW w:w="4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D0FE1C" w14:textId="4CC1D06D" w:rsidR="001557A1" w:rsidRPr="005544A6" w:rsidRDefault="00F53959" w:rsidP="001557A1">
                  <w:pPr>
                    <w:spacing w:line="306" w:lineRule="atLeast"/>
                    <w:jc w:val="center"/>
                    <w:rPr>
                      <w:rFonts w:ascii="Arial" w:eastAsia="Times New Roman" w:hAnsi="Arial" w:cs="Arial"/>
                      <w:color w:val="333333"/>
                      <w:sz w:val="20"/>
                      <w:szCs w:val="20"/>
                      <w:lang w:val="en-GB"/>
                    </w:rPr>
                  </w:pPr>
                  <w:r w:rsidRPr="005544A6">
                    <w:rPr>
                      <w:rFonts w:ascii="Arial" w:eastAsia="Times New Roman" w:hAnsi="Arial" w:cs="Arial"/>
                      <w:color w:val="333333"/>
                      <w:sz w:val="20"/>
                      <w:szCs w:val="20"/>
                      <w:lang w:val="en-GB"/>
                    </w:rPr>
                    <w:t>91</w:t>
                  </w:r>
                  <w:r w:rsidR="001557A1" w:rsidRPr="005544A6">
                    <w:rPr>
                      <w:rFonts w:ascii="Arial" w:eastAsia="Times New Roman" w:hAnsi="Arial" w:cs="Arial"/>
                      <w:color w:val="333333"/>
                      <w:sz w:val="20"/>
                      <w:szCs w:val="20"/>
                      <w:lang w:val="en-GB"/>
                    </w:rPr>
                    <w:t xml:space="preserve"> - 100</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1341E" w14:textId="77777777" w:rsidR="001557A1" w:rsidRPr="005544A6" w:rsidRDefault="001557A1" w:rsidP="001557A1">
                  <w:pPr>
                    <w:spacing w:line="306" w:lineRule="atLeast"/>
                    <w:jc w:val="center"/>
                    <w:rPr>
                      <w:rFonts w:ascii="Arial" w:eastAsia="Times New Roman" w:hAnsi="Arial" w:cs="Arial"/>
                      <w:color w:val="333333"/>
                      <w:sz w:val="20"/>
                      <w:szCs w:val="20"/>
                      <w:lang w:val="en-GB"/>
                    </w:rPr>
                  </w:pPr>
                  <w:r w:rsidRPr="005544A6">
                    <w:rPr>
                      <w:rFonts w:ascii="Arial" w:eastAsia="Times New Roman" w:hAnsi="Arial" w:cs="Arial"/>
                      <w:color w:val="333333"/>
                      <w:sz w:val="20"/>
                      <w:szCs w:val="20"/>
                      <w:lang w:val="en-GB"/>
                    </w:rPr>
                    <w:t>5</w:t>
                  </w:r>
                </w:p>
              </w:tc>
            </w:tr>
          </w:tbl>
          <w:p w14:paraId="4D181DDB" w14:textId="77777777" w:rsidR="001557A1" w:rsidRPr="005544A6" w:rsidRDefault="001557A1" w:rsidP="001557A1">
            <w:pPr>
              <w:shd w:val="clear" w:color="auto" w:fill="FFFFFF"/>
              <w:spacing w:after="75" w:line="306" w:lineRule="atLeast"/>
              <w:rPr>
                <w:rFonts w:ascii="Arial" w:eastAsia="Times New Roman" w:hAnsi="Arial" w:cs="Arial"/>
                <w:color w:val="333333"/>
                <w:sz w:val="20"/>
                <w:szCs w:val="20"/>
                <w:lang w:val="en-GB"/>
              </w:rPr>
            </w:pPr>
            <w:r w:rsidRPr="005544A6">
              <w:rPr>
                <w:rFonts w:ascii="Arial" w:eastAsia="Times New Roman" w:hAnsi="Arial" w:cs="Arial"/>
                <w:color w:val="333333"/>
                <w:sz w:val="20"/>
                <w:szCs w:val="20"/>
                <w:lang w:val="en-GB"/>
              </w:rPr>
              <w:t> </w:t>
            </w:r>
          </w:p>
          <w:p w14:paraId="3947CBEB" w14:textId="19974224" w:rsidR="001557A1" w:rsidRPr="005544A6" w:rsidRDefault="001557A1" w:rsidP="001557A1">
            <w:pPr>
              <w:shd w:val="clear" w:color="auto" w:fill="FFFFFF"/>
              <w:spacing w:after="75" w:line="306" w:lineRule="atLeast"/>
              <w:rPr>
                <w:rFonts w:ascii="Arial" w:eastAsia="Times New Roman" w:hAnsi="Arial" w:cs="Arial"/>
                <w:color w:val="333333"/>
                <w:sz w:val="20"/>
                <w:szCs w:val="20"/>
                <w:lang w:val="en-GB"/>
              </w:rPr>
            </w:pPr>
            <w:r w:rsidRPr="005544A6">
              <w:rPr>
                <w:rFonts w:eastAsia="Times New Roman"/>
                <w:color w:val="333333"/>
                <w:sz w:val="20"/>
                <w:szCs w:val="20"/>
                <w:lang w:val="en-GB"/>
              </w:rPr>
              <w:t>4. In all other matters the decision rests with the Head of the Department of Biophysics.</w:t>
            </w:r>
            <w:r w:rsidRPr="005544A6">
              <w:rPr>
                <w:rFonts w:ascii="Arial" w:eastAsia="Times New Roman" w:hAnsi="Arial" w:cs="Arial"/>
                <w:color w:val="333333"/>
                <w:sz w:val="20"/>
                <w:szCs w:val="20"/>
                <w:lang w:val="en-GB"/>
              </w:rPr>
              <w:t> </w:t>
            </w:r>
          </w:p>
          <w:p w14:paraId="7C19B7B1" w14:textId="3CE28CD8" w:rsidR="00E649A5" w:rsidRPr="005544A6" w:rsidRDefault="00E649A5">
            <w:pPr>
              <w:tabs>
                <w:tab w:val="left" w:pos="5670"/>
              </w:tabs>
              <w:autoSpaceDE w:val="0"/>
              <w:autoSpaceDN w:val="0"/>
              <w:adjustRightInd w:val="0"/>
              <w:jc w:val="both"/>
              <w:rPr>
                <w:sz w:val="20"/>
                <w:szCs w:val="20"/>
                <w:lang w:val="en-GB"/>
              </w:rPr>
            </w:pPr>
          </w:p>
        </w:tc>
      </w:tr>
    </w:tbl>
    <w:p w14:paraId="7C19B7B3" w14:textId="77777777" w:rsidR="00E649A5" w:rsidRPr="005544A6" w:rsidRDefault="00E649A5" w:rsidP="00376B24">
      <w:pPr>
        <w:tabs>
          <w:tab w:val="left" w:pos="5670"/>
        </w:tabs>
        <w:autoSpaceDE w:val="0"/>
        <w:autoSpaceDN w:val="0"/>
        <w:adjustRightInd w:val="0"/>
        <w:jc w:val="both"/>
        <w:rPr>
          <w:sz w:val="20"/>
          <w:szCs w:val="20"/>
          <w:lang w:val="en-GB"/>
        </w:rPr>
      </w:pPr>
    </w:p>
    <w:p w14:paraId="7C19B7B4" w14:textId="77777777" w:rsidR="00E649A5" w:rsidRPr="005544A6" w:rsidRDefault="00E649A5" w:rsidP="00376B24">
      <w:pPr>
        <w:tabs>
          <w:tab w:val="left" w:pos="5670"/>
        </w:tabs>
        <w:autoSpaceDE w:val="0"/>
        <w:autoSpaceDN w:val="0"/>
        <w:adjustRightInd w:val="0"/>
        <w:jc w:val="both"/>
        <w:rPr>
          <w:sz w:val="20"/>
          <w:szCs w:val="20"/>
          <w:lang w:val="en-GB"/>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8"/>
        <w:gridCol w:w="2693"/>
        <w:gridCol w:w="2224"/>
        <w:gridCol w:w="3871"/>
      </w:tblGrid>
      <w:tr w:rsidR="00E649A5" w:rsidRPr="005544A6" w14:paraId="7C19B7B9" w14:textId="77777777" w:rsidTr="00376B24">
        <w:trPr>
          <w:trHeight w:val="623"/>
        </w:trPr>
        <w:tc>
          <w:tcPr>
            <w:tcW w:w="1418" w:type="dxa"/>
            <w:vAlign w:val="center"/>
          </w:tcPr>
          <w:p w14:paraId="7C19B7B5" w14:textId="77777777" w:rsidR="00E649A5" w:rsidRPr="005544A6" w:rsidRDefault="00E649A5">
            <w:pPr>
              <w:jc w:val="center"/>
              <w:rPr>
                <w:b/>
                <w:color w:val="000000"/>
                <w:sz w:val="20"/>
                <w:szCs w:val="20"/>
                <w:lang w:val="en-GB"/>
              </w:rPr>
            </w:pPr>
            <w:r w:rsidRPr="005544A6">
              <w:rPr>
                <w:rStyle w:val="hps"/>
                <w:color w:val="333333"/>
                <w:sz w:val="20"/>
                <w:szCs w:val="20"/>
                <w:lang w:val="en-GB"/>
              </w:rPr>
              <w:t>Date of issue</w:t>
            </w:r>
            <w:r w:rsidRPr="005544A6">
              <w:rPr>
                <w:b/>
                <w:color w:val="000000"/>
                <w:sz w:val="20"/>
                <w:szCs w:val="20"/>
                <w:lang w:val="en-GB"/>
              </w:rPr>
              <w:t>:</w:t>
            </w:r>
          </w:p>
        </w:tc>
        <w:tc>
          <w:tcPr>
            <w:tcW w:w="2693" w:type="dxa"/>
            <w:vAlign w:val="center"/>
          </w:tcPr>
          <w:p w14:paraId="7C19B7B6" w14:textId="11C5C0F6" w:rsidR="00E649A5" w:rsidRPr="005544A6" w:rsidRDefault="00E649A5" w:rsidP="00164E0F">
            <w:pPr>
              <w:jc w:val="center"/>
              <w:rPr>
                <w:i/>
                <w:color w:val="000000"/>
                <w:sz w:val="20"/>
                <w:szCs w:val="20"/>
                <w:lang w:val="en-GB"/>
              </w:rPr>
            </w:pPr>
            <w:r w:rsidRPr="005544A6">
              <w:rPr>
                <w:i/>
                <w:color w:val="000000"/>
                <w:sz w:val="20"/>
                <w:szCs w:val="20"/>
                <w:lang w:val="en-GB"/>
              </w:rPr>
              <w:t>20</w:t>
            </w:r>
            <w:r w:rsidR="00FD084F" w:rsidRPr="005544A6">
              <w:rPr>
                <w:i/>
                <w:color w:val="000000"/>
                <w:sz w:val="20"/>
                <w:szCs w:val="20"/>
                <w:lang w:val="en-GB"/>
              </w:rPr>
              <w:t>21</w:t>
            </w:r>
          </w:p>
        </w:tc>
        <w:tc>
          <w:tcPr>
            <w:tcW w:w="2224" w:type="dxa"/>
            <w:vAlign w:val="center"/>
          </w:tcPr>
          <w:p w14:paraId="7C19B7B7" w14:textId="77777777" w:rsidR="00E649A5" w:rsidRPr="005544A6" w:rsidRDefault="00E649A5" w:rsidP="00567EB4">
            <w:pPr>
              <w:jc w:val="center"/>
              <w:rPr>
                <w:color w:val="000000"/>
                <w:sz w:val="20"/>
                <w:szCs w:val="20"/>
                <w:lang w:val="en-GB"/>
              </w:rPr>
            </w:pPr>
            <w:r w:rsidRPr="005544A6">
              <w:rPr>
                <w:rStyle w:val="hps"/>
                <w:color w:val="000000"/>
                <w:sz w:val="20"/>
                <w:szCs w:val="20"/>
                <w:lang w:val="en-GB"/>
              </w:rPr>
              <w:t>Course coordinator</w:t>
            </w:r>
            <w:r w:rsidRPr="005544A6">
              <w:rPr>
                <w:color w:val="000000"/>
                <w:sz w:val="20"/>
                <w:szCs w:val="20"/>
                <w:lang w:val="en-GB"/>
              </w:rPr>
              <w:t xml:space="preserve"> </w:t>
            </w:r>
            <w:r w:rsidRPr="005544A6">
              <w:rPr>
                <w:rStyle w:val="hps"/>
                <w:color w:val="000000"/>
                <w:sz w:val="20"/>
                <w:szCs w:val="20"/>
                <w:lang w:val="en-GB"/>
              </w:rPr>
              <w:t>or the head</w:t>
            </w:r>
            <w:r w:rsidRPr="005544A6">
              <w:rPr>
                <w:color w:val="000000"/>
                <w:sz w:val="20"/>
                <w:szCs w:val="20"/>
                <w:lang w:val="en-GB"/>
              </w:rPr>
              <w:t xml:space="preserve"> </w:t>
            </w:r>
            <w:r w:rsidRPr="005544A6">
              <w:rPr>
                <w:rStyle w:val="hps"/>
                <w:color w:val="000000"/>
                <w:sz w:val="20"/>
                <w:szCs w:val="20"/>
                <w:lang w:val="en-GB"/>
              </w:rPr>
              <w:t xml:space="preserve">of the department </w:t>
            </w:r>
            <w:r w:rsidRPr="005544A6">
              <w:rPr>
                <w:color w:val="000000"/>
                <w:sz w:val="20"/>
                <w:szCs w:val="20"/>
                <w:lang w:val="en-GB"/>
              </w:rPr>
              <w:t xml:space="preserve"> where the course is held</w:t>
            </w:r>
          </w:p>
        </w:tc>
        <w:tc>
          <w:tcPr>
            <w:tcW w:w="3871" w:type="dxa"/>
            <w:vAlign w:val="center"/>
          </w:tcPr>
          <w:p w14:paraId="7C19B7B8" w14:textId="28EF7B76" w:rsidR="00E649A5" w:rsidRPr="005544A6" w:rsidRDefault="00C72DE3">
            <w:pPr>
              <w:jc w:val="center"/>
              <w:rPr>
                <w:i/>
                <w:iCs/>
                <w:color w:val="000000"/>
                <w:sz w:val="20"/>
                <w:szCs w:val="20"/>
                <w:lang w:val="en-GB"/>
              </w:rPr>
            </w:pPr>
            <w:r w:rsidRPr="005544A6">
              <w:rPr>
                <w:i/>
                <w:iCs/>
                <w:color w:val="000000"/>
                <w:sz w:val="20"/>
                <w:szCs w:val="20"/>
                <w:lang w:val="en-GB"/>
              </w:rPr>
              <w:t>Dr hab. Maria Karpińska</w:t>
            </w:r>
          </w:p>
        </w:tc>
      </w:tr>
    </w:tbl>
    <w:p w14:paraId="7C19B7BA" w14:textId="77777777" w:rsidR="00E649A5" w:rsidRPr="005544A6" w:rsidRDefault="00E649A5" w:rsidP="00FB7F9C">
      <w:pPr>
        <w:rPr>
          <w:sz w:val="20"/>
          <w:szCs w:val="20"/>
          <w:lang w:val="en-GB"/>
        </w:rPr>
      </w:pPr>
    </w:p>
    <w:sectPr w:rsidR="00E649A5" w:rsidRPr="005544A6" w:rsidSect="004C1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4227F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A0294B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86C8A2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5AE9D2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5E2E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88B7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86C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3C4B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D87E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C3ACC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F16FA"/>
    <w:multiLevelType w:val="multilevel"/>
    <w:tmpl w:val="BE2E5C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60947B0"/>
    <w:multiLevelType w:val="multilevel"/>
    <w:tmpl w:val="1304D10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29225F2"/>
    <w:multiLevelType w:val="hybridMultilevel"/>
    <w:tmpl w:val="DC8C9A30"/>
    <w:lvl w:ilvl="0" w:tplc="B76C60B2">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3" w15:restartNumberingAfterBreak="0">
    <w:nsid w:val="18BE6C7A"/>
    <w:multiLevelType w:val="hybridMultilevel"/>
    <w:tmpl w:val="53903408"/>
    <w:lvl w:ilvl="0" w:tplc="B76C60B2">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12AED38">
      <w:start w:val="2"/>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C07785"/>
    <w:multiLevelType w:val="hybridMultilevel"/>
    <w:tmpl w:val="D1B6B75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8F53EB"/>
    <w:multiLevelType w:val="hybridMultilevel"/>
    <w:tmpl w:val="20BACB1E"/>
    <w:lvl w:ilvl="0" w:tplc="BF548104">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4BB648FF"/>
    <w:multiLevelType w:val="multilevel"/>
    <w:tmpl w:val="55D0A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83B5DA0"/>
    <w:multiLevelType w:val="hybridMultilevel"/>
    <w:tmpl w:val="BF1C1CB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6E267F9B"/>
    <w:multiLevelType w:val="multilevel"/>
    <w:tmpl w:val="BE2E5C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732D58A1"/>
    <w:multiLevelType w:val="hybridMultilevel"/>
    <w:tmpl w:val="EE14008C"/>
    <w:lvl w:ilvl="0" w:tplc="C17C2F5A">
      <w:start w:val="3"/>
      <w:numFmt w:val="lowerLetter"/>
      <w:lvlText w:val="%1."/>
      <w:lvlJc w:val="left"/>
      <w:pPr>
        <w:tabs>
          <w:tab w:val="num" w:pos="600"/>
        </w:tabs>
        <w:ind w:left="600" w:hanging="360"/>
      </w:pPr>
      <w:rPr>
        <w:rFonts w:cs="Times New Roman" w:hint="default"/>
      </w:rPr>
    </w:lvl>
    <w:lvl w:ilvl="1" w:tplc="04150019" w:tentative="1">
      <w:start w:val="1"/>
      <w:numFmt w:val="lowerLetter"/>
      <w:lvlText w:val="%2."/>
      <w:lvlJc w:val="left"/>
      <w:pPr>
        <w:tabs>
          <w:tab w:val="num" w:pos="1320"/>
        </w:tabs>
        <w:ind w:left="1320" w:hanging="360"/>
      </w:pPr>
      <w:rPr>
        <w:rFonts w:cs="Times New Roman"/>
      </w:rPr>
    </w:lvl>
    <w:lvl w:ilvl="2" w:tplc="0415001B" w:tentative="1">
      <w:start w:val="1"/>
      <w:numFmt w:val="lowerRoman"/>
      <w:lvlText w:val="%3."/>
      <w:lvlJc w:val="right"/>
      <w:pPr>
        <w:tabs>
          <w:tab w:val="num" w:pos="2040"/>
        </w:tabs>
        <w:ind w:left="2040" w:hanging="180"/>
      </w:pPr>
      <w:rPr>
        <w:rFonts w:cs="Times New Roman"/>
      </w:rPr>
    </w:lvl>
    <w:lvl w:ilvl="3" w:tplc="0415000F" w:tentative="1">
      <w:start w:val="1"/>
      <w:numFmt w:val="decimal"/>
      <w:lvlText w:val="%4."/>
      <w:lvlJc w:val="left"/>
      <w:pPr>
        <w:tabs>
          <w:tab w:val="num" w:pos="2760"/>
        </w:tabs>
        <w:ind w:left="2760" w:hanging="360"/>
      </w:pPr>
      <w:rPr>
        <w:rFonts w:cs="Times New Roman"/>
      </w:rPr>
    </w:lvl>
    <w:lvl w:ilvl="4" w:tplc="04150019" w:tentative="1">
      <w:start w:val="1"/>
      <w:numFmt w:val="lowerLetter"/>
      <w:lvlText w:val="%5."/>
      <w:lvlJc w:val="left"/>
      <w:pPr>
        <w:tabs>
          <w:tab w:val="num" w:pos="3480"/>
        </w:tabs>
        <w:ind w:left="3480" w:hanging="360"/>
      </w:pPr>
      <w:rPr>
        <w:rFonts w:cs="Times New Roman"/>
      </w:rPr>
    </w:lvl>
    <w:lvl w:ilvl="5" w:tplc="0415001B" w:tentative="1">
      <w:start w:val="1"/>
      <w:numFmt w:val="lowerRoman"/>
      <w:lvlText w:val="%6."/>
      <w:lvlJc w:val="right"/>
      <w:pPr>
        <w:tabs>
          <w:tab w:val="num" w:pos="4200"/>
        </w:tabs>
        <w:ind w:left="4200" w:hanging="180"/>
      </w:pPr>
      <w:rPr>
        <w:rFonts w:cs="Times New Roman"/>
      </w:rPr>
    </w:lvl>
    <w:lvl w:ilvl="6" w:tplc="0415000F" w:tentative="1">
      <w:start w:val="1"/>
      <w:numFmt w:val="decimal"/>
      <w:lvlText w:val="%7."/>
      <w:lvlJc w:val="left"/>
      <w:pPr>
        <w:tabs>
          <w:tab w:val="num" w:pos="4920"/>
        </w:tabs>
        <w:ind w:left="4920" w:hanging="360"/>
      </w:pPr>
      <w:rPr>
        <w:rFonts w:cs="Times New Roman"/>
      </w:rPr>
    </w:lvl>
    <w:lvl w:ilvl="7" w:tplc="04150019" w:tentative="1">
      <w:start w:val="1"/>
      <w:numFmt w:val="lowerLetter"/>
      <w:lvlText w:val="%8."/>
      <w:lvlJc w:val="left"/>
      <w:pPr>
        <w:tabs>
          <w:tab w:val="num" w:pos="5640"/>
        </w:tabs>
        <w:ind w:left="5640" w:hanging="360"/>
      </w:pPr>
      <w:rPr>
        <w:rFonts w:cs="Times New Roman"/>
      </w:rPr>
    </w:lvl>
    <w:lvl w:ilvl="8" w:tplc="0415001B" w:tentative="1">
      <w:start w:val="1"/>
      <w:numFmt w:val="lowerRoman"/>
      <w:lvlText w:val="%9."/>
      <w:lvlJc w:val="right"/>
      <w:pPr>
        <w:tabs>
          <w:tab w:val="num" w:pos="6360"/>
        </w:tabs>
        <w:ind w:left="6360" w:hanging="180"/>
      </w:pPr>
      <w:rPr>
        <w:rFonts w:cs="Times New Roman"/>
      </w:rPr>
    </w:lvl>
  </w:abstractNum>
  <w:abstractNum w:abstractNumId="20" w15:restartNumberingAfterBreak="0">
    <w:nsid w:val="784A0342"/>
    <w:multiLevelType w:val="multilevel"/>
    <w:tmpl w:val="EB2ECE3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2"/>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A7D65F7"/>
    <w:multiLevelType w:val="multilevel"/>
    <w:tmpl w:val="BE2E5C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BE137CC"/>
    <w:multiLevelType w:val="hybridMultilevel"/>
    <w:tmpl w:val="BE2E5CB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4"/>
  </w:num>
  <w:num w:numId="16">
    <w:abstractNumId w:val="22"/>
  </w:num>
  <w:num w:numId="17">
    <w:abstractNumId w:val="10"/>
  </w:num>
  <w:num w:numId="18">
    <w:abstractNumId w:val="13"/>
  </w:num>
  <w:num w:numId="19">
    <w:abstractNumId w:val="21"/>
  </w:num>
  <w:num w:numId="20">
    <w:abstractNumId w:val="11"/>
  </w:num>
  <w:num w:numId="21">
    <w:abstractNumId w:val="20"/>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24"/>
    <w:rsid w:val="000204C6"/>
    <w:rsid w:val="0004051A"/>
    <w:rsid w:val="00085370"/>
    <w:rsid w:val="00095B6C"/>
    <w:rsid w:val="00143B70"/>
    <w:rsid w:val="001557A1"/>
    <w:rsid w:val="00164E0F"/>
    <w:rsid w:val="00297130"/>
    <w:rsid w:val="002D6AD9"/>
    <w:rsid w:val="00324FA5"/>
    <w:rsid w:val="00334968"/>
    <w:rsid w:val="00376B24"/>
    <w:rsid w:val="003A4129"/>
    <w:rsid w:val="0040574E"/>
    <w:rsid w:val="0043680F"/>
    <w:rsid w:val="004C119E"/>
    <w:rsid w:val="005544A6"/>
    <w:rsid w:val="00567EB4"/>
    <w:rsid w:val="005B3F4A"/>
    <w:rsid w:val="005B634F"/>
    <w:rsid w:val="0061748B"/>
    <w:rsid w:val="006F0BE9"/>
    <w:rsid w:val="0073312E"/>
    <w:rsid w:val="007413A7"/>
    <w:rsid w:val="00793DDB"/>
    <w:rsid w:val="008D13F5"/>
    <w:rsid w:val="00924AE3"/>
    <w:rsid w:val="009A12D2"/>
    <w:rsid w:val="009B0AA1"/>
    <w:rsid w:val="00A025BD"/>
    <w:rsid w:val="00A80A0A"/>
    <w:rsid w:val="00B62CB5"/>
    <w:rsid w:val="00BC310B"/>
    <w:rsid w:val="00BD65C5"/>
    <w:rsid w:val="00C359BF"/>
    <w:rsid w:val="00C72DE3"/>
    <w:rsid w:val="00C74B31"/>
    <w:rsid w:val="00C92B95"/>
    <w:rsid w:val="00CB54BB"/>
    <w:rsid w:val="00D30C73"/>
    <w:rsid w:val="00D359F1"/>
    <w:rsid w:val="00E649A5"/>
    <w:rsid w:val="00E90554"/>
    <w:rsid w:val="00F200C4"/>
    <w:rsid w:val="00F53959"/>
    <w:rsid w:val="00F8450E"/>
    <w:rsid w:val="00F935DE"/>
    <w:rsid w:val="00FB13A8"/>
    <w:rsid w:val="00FB7F9C"/>
    <w:rsid w:val="00FD084F"/>
    <w:rsid w:val="00FE7D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C19B67A"/>
  <w15:docId w15:val="{01836EBB-E9E8-4F1A-94C1-4E754B8A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6B24"/>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uiPriority w:val="99"/>
    <w:rsid w:val="00376B24"/>
    <w:pPr>
      <w:ind w:left="720"/>
      <w:contextualSpacing/>
    </w:pPr>
  </w:style>
  <w:style w:type="character" w:customStyle="1" w:styleId="shorttext">
    <w:name w:val="short_text"/>
    <w:basedOn w:val="Domylnaczcionkaakapitu"/>
    <w:uiPriority w:val="99"/>
    <w:rsid w:val="00376B24"/>
    <w:rPr>
      <w:rFonts w:cs="Times New Roman"/>
    </w:rPr>
  </w:style>
  <w:style w:type="character" w:customStyle="1" w:styleId="hps">
    <w:name w:val="hps"/>
    <w:basedOn w:val="Domylnaczcionkaakapitu"/>
    <w:uiPriority w:val="99"/>
    <w:rsid w:val="00376B24"/>
    <w:rPr>
      <w:rFonts w:cs="Times New Roman"/>
    </w:rPr>
  </w:style>
  <w:style w:type="paragraph" w:styleId="Tekstdymka">
    <w:name w:val="Balloon Text"/>
    <w:basedOn w:val="Normalny"/>
    <w:link w:val="TekstdymkaZnak"/>
    <w:uiPriority w:val="99"/>
    <w:semiHidden/>
    <w:rsid w:val="00085370"/>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85370"/>
    <w:rPr>
      <w:rFonts w:ascii="Tahoma" w:hAnsi="Tahoma" w:cs="Tahoma"/>
      <w:sz w:val="16"/>
      <w:szCs w:val="16"/>
      <w:lang w:eastAsia="pl-PL"/>
    </w:rPr>
  </w:style>
  <w:style w:type="paragraph" w:styleId="Bezodstpw">
    <w:name w:val="No Spacing"/>
    <w:uiPriority w:val="99"/>
    <w:qFormat/>
    <w:rsid w:val="00C92B95"/>
    <w:rPr>
      <w:rFonts w:ascii="Times New Roman" w:hAnsi="Times New Roman"/>
      <w:sz w:val="24"/>
      <w:lang w:eastAsia="en-US"/>
    </w:rPr>
  </w:style>
  <w:style w:type="paragraph" w:styleId="Zwykytekst">
    <w:name w:val="Plain Text"/>
    <w:basedOn w:val="Normalny"/>
    <w:link w:val="ZwykytekstZnak"/>
    <w:uiPriority w:val="99"/>
    <w:rsid w:val="006F0BE9"/>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locked/>
    <w:rsid w:val="006F0BE9"/>
    <w:rPr>
      <w:rFonts w:ascii="Courier New" w:hAnsi="Courier New" w:cs="Courier New"/>
      <w:sz w:val="20"/>
      <w:szCs w:val="20"/>
      <w:lang w:eastAsia="pl-PL"/>
    </w:rPr>
  </w:style>
  <w:style w:type="paragraph" w:styleId="NormalnyWeb">
    <w:name w:val="Normal (Web)"/>
    <w:basedOn w:val="Normalny"/>
    <w:uiPriority w:val="99"/>
    <w:semiHidden/>
    <w:unhideWhenUsed/>
    <w:rsid w:val="001557A1"/>
    <w:pPr>
      <w:spacing w:before="100" w:beforeAutospacing="1" w:after="100" w:afterAutospacing="1"/>
    </w:pPr>
    <w:rPr>
      <w:rFonts w:eastAsia="Times New Roman"/>
    </w:rPr>
  </w:style>
  <w:style w:type="character" w:styleId="Pogrubienie">
    <w:name w:val="Strong"/>
    <w:basedOn w:val="Domylnaczcionkaakapitu"/>
    <w:uiPriority w:val="22"/>
    <w:qFormat/>
    <w:locked/>
    <w:rsid w:val="001557A1"/>
    <w:rPr>
      <w:b/>
      <w:bCs/>
    </w:rPr>
  </w:style>
  <w:style w:type="character" w:customStyle="1" w:styleId="apple-converted-space">
    <w:name w:val="apple-converted-space"/>
    <w:basedOn w:val="Domylnaczcionkaakapitu"/>
    <w:rsid w:val="001557A1"/>
  </w:style>
  <w:style w:type="paragraph" w:styleId="Akapitzlist">
    <w:name w:val="List Paragraph"/>
    <w:basedOn w:val="Normalny"/>
    <w:uiPriority w:val="34"/>
    <w:qFormat/>
    <w:rsid w:val="00155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14371">
      <w:marLeft w:val="0"/>
      <w:marRight w:val="0"/>
      <w:marTop w:val="0"/>
      <w:marBottom w:val="0"/>
      <w:divBdr>
        <w:top w:val="none" w:sz="0" w:space="0" w:color="auto"/>
        <w:left w:val="none" w:sz="0" w:space="0" w:color="auto"/>
        <w:bottom w:val="none" w:sz="0" w:space="0" w:color="auto"/>
        <w:right w:val="none" w:sz="0" w:space="0" w:color="auto"/>
      </w:divBdr>
    </w:div>
    <w:div w:id="13450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9587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11162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Kiełpiński</dc:creator>
  <cp:lastModifiedBy>Natasza Zadykowicz</cp:lastModifiedBy>
  <cp:revision>2</cp:revision>
  <cp:lastPrinted>2013-04-08T08:16:00Z</cp:lastPrinted>
  <dcterms:created xsi:type="dcterms:W3CDTF">2022-06-02T11:21:00Z</dcterms:created>
  <dcterms:modified xsi:type="dcterms:W3CDTF">2022-06-02T11:21:00Z</dcterms:modified>
</cp:coreProperties>
</file>