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79" w:rsidRDefault="00156F79">
      <w:pPr>
        <w:ind w:left="7088"/>
        <w:outlineLvl w:val="0"/>
        <w:rPr>
          <w:sz w:val="18"/>
          <w:szCs w:val="18"/>
        </w:rPr>
      </w:pPr>
    </w:p>
    <w:p w:rsidR="00156F79" w:rsidRDefault="00156F79">
      <w:pPr>
        <w:rPr>
          <w:b/>
          <w:bCs/>
          <w:sz w:val="32"/>
          <w:szCs w:val="32"/>
        </w:rPr>
      </w:pPr>
    </w:p>
    <w:p w:rsidR="00156F79" w:rsidRDefault="009C367C">
      <w:pPr>
        <w:jc w:val="center"/>
        <w:rPr>
          <w:b/>
          <w:bCs/>
          <w:sz w:val="32"/>
          <w:szCs w:val="32"/>
        </w:rPr>
      </w:pPr>
      <w:r>
        <w:rPr>
          <w:b/>
          <w:bCs/>
          <w:sz w:val="32"/>
          <w:szCs w:val="32"/>
        </w:rPr>
        <w:t>SYLLABUS</w:t>
      </w:r>
    </w:p>
    <w:p w:rsidR="00156F79" w:rsidRDefault="00156F79">
      <w:pPr>
        <w:spacing w:after="120"/>
        <w:jc w:val="center"/>
      </w:pPr>
    </w:p>
    <w:p w:rsidR="00156F79" w:rsidRDefault="009C367C">
      <w:pPr>
        <w:spacing w:after="120"/>
        <w:jc w:val="center"/>
      </w:pPr>
      <w:proofErr w:type="spellStart"/>
      <w:r>
        <w:t>Academic</w:t>
      </w:r>
      <w:proofErr w:type="spellEnd"/>
      <w:r>
        <w:t xml:space="preserve"> </w:t>
      </w:r>
      <w:proofErr w:type="spellStart"/>
      <w:r>
        <w:t>year</w:t>
      </w:r>
      <w:proofErr w:type="spellEnd"/>
      <w:r>
        <w:t xml:space="preserve"> 2017/2018</w:t>
      </w:r>
    </w:p>
    <w:p w:rsidR="00156F79" w:rsidRDefault="00156F79">
      <w:pPr>
        <w:pStyle w:val="Akapitzlist"/>
        <w:ind w:left="0"/>
        <w:rPr>
          <w:i/>
          <w:iCs/>
          <w:sz w:val="22"/>
          <w:szCs w:val="22"/>
        </w:rPr>
      </w:pPr>
    </w:p>
    <w:tbl>
      <w:tblPr>
        <w:tblStyle w:val="TableNormal"/>
        <w:tblW w:w="102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2"/>
        <w:gridCol w:w="3260"/>
        <w:gridCol w:w="4565"/>
      </w:tblGrid>
      <w:tr w:rsidR="00156F79">
        <w:trPr>
          <w:trHeight w:val="462"/>
          <w:jc w:val="center"/>
        </w:trPr>
        <w:tc>
          <w:tcPr>
            <w:tcW w:w="244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b/>
                <w:bCs/>
                <w:color w:val="333333"/>
                <w:sz w:val="20"/>
                <w:szCs w:val="20"/>
                <w:u w:color="333333"/>
                <w:lang w:val="en-US"/>
              </w:rPr>
              <w:t>Name of a course / module</w:t>
            </w:r>
          </w:p>
        </w:tc>
        <w:tc>
          <w:tcPr>
            <w:tcW w:w="7825" w:type="dxa"/>
            <w:gridSpan w:val="2"/>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6F79" w:rsidRDefault="009C367C">
            <w:pPr>
              <w:jc w:val="center"/>
            </w:pPr>
            <w:bookmarkStart w:id="0" w:name="_GoBack"/>
            <w:r>
              <w:rPr>
                <w:b/>
                <w:bCs/>
                <w:sz w:val="20"/>
                <w:szCs w:val="20"/>
                <w:lang w:val="en-US"/>
              </w:rPr>
              <w:t>Family medicine</w:t>
            </w:r>
            <w:bookmarkEnd w:id="0"/>
          </w:p>
        </w:tc>
      </w:tr>
      <w:tr w:rsidR="00156F79">
        <w:trPr>
          <w:trHeight w:val="462"/>
          <w:jc w:val="center"/>
        </w:trPr>
        <w:tc>
          <w:tcPr>
            <w:tcW w:w="244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b/>
                <w:bCs/>
                <w:sz w:val="20"/>
                <w:szCs w:val="20"/>
                <w:lang w:val="en-US"/>
              </w:rPr>
              <w:t>Name of a department where course is held</w:t>
            </w:r>
          </w:p>
        </w:tc>
        <w:tc>
          <w:tcPr>
            <w:tcW w:w="7825" w:type="dxa"/>
            <w:gridSpan w:val="2"/>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6F79" w:rsidRDefault="009C367C">
            <w:pPr>
              <w:jc w:val="both"/>
            </w:pPr>
            <w:r>
              <w:rPr>
                <w:b/>
                <w:bCs/>
                <w:sz w:val="20"/>
                <w:szCs w:val="20"/>
                <w:lang w:val="en-US"/>
              </w:rPr>
              <w:t>Department of Family Medicine</w:t>
            </w:r>
          </w:p>
        </w:tc>
      </w:tr>
      <w:tr w:rsidR="00156F79">
        <w:trPr>
          <w:trHeight w:val="232"/>
          <w:jc w:val="center"/>
        </w:trPr>
        <w:tc>
          <w:tcPr>
            <w:tcW w:w="244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b/>
                <w:bCs/>
                <w:sz w:val="20"/>
                <w:szCs w:val="20"/>
              </w:rPr>
              <w:t>E-mail of department</w:t>
            </w:r>
          </w:p>
        </w:tc>
        <w:tc>
          <w:tcPr>
            <w:tcW w:w="7825" w:type="dxa"/>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9C367C">
            <w:pPr>
              <w:jc w:val="both"/>
            </w:pPr>
            <w:hyperlink r:id="rId7" w:history="1">
              <w:r>
                <w:rPr>
                  <w:rStyle w:val="Hyperlink0"/>
                  <w:b/>
                  <w:bCs/>
                  <w:sz w:val="20"/>
                  <w:szCs w:val="20"/>
                </w:rPr>
                <w:t>zmr@umb.edu.pl</w:t>
              </w:r>
            </w:hyperlink>
          </w:p>
        </w:tc>
      </w:tr>
      <w:tr w:rsidR="00156F79" w:rsidRPr="00F212F7">
        <w:trPr>
          <w:trHeight w:val="222"/>
          <w:jc w:val="center"/>
        </w:trPr>
        <w:tc>
          <w:tcPr>
            <w:tcW w:w="2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b/>
                <w:bCs/>
                <w:sz w:val="20"/>
                <w:szCs w:val="20"/>
                <w:lang w:val="en-US"/>
              </w:rPr>
              <w:t>Faculty</w:t>
            </w:r>
            <w:r>
              <w:rPr>
                <w:rStyle w:val="Brak"/>
                <w:b/>
                <w:bCs/>
                <w:sz w:val="20"/>
                <w:szCs w:val="20"/>
              </w:rPr>
              <w:t xml:space="preserve"> of</w:t>
            </w:r>
          </w:p>
        </w:tc>
        <w:tc>
          <w:tcPr>
            <w:tcW w:w="782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9C367C">
            <w:pPr>
              <w:jc w:val="center"/>
              <w:rPr>
                <w:lang w:val="en-GB"/>
              </w:rPr>
            </w:pPr>
            <w:r>
              <w:rPr>
                <w:rStyle w:val="Brak"/>
                <w:sz w:val="20"/>
                <w:szCs w:val="20"/>
                <w:lang w:val="en-US"/>
              </w:rPr>
              <w:t xml:space="preserve">Medicine with </w:t>
            </w:r>
            <w:r>
              <w:rPr>
                <w:rStyle w:val="Brak"/>
                <w:sz w:val="20"/>
                <w:szCs w:val="20"/>
                <w:lang w:val="en-US"/>
              </w:rPr>
              <w:t>Division of Dentistry and Division of Medical Education in English</w:t>
            </w:r>
          </w:p>
        </w:tc>
      </w:tr>
      <w:tr w:rsidR="00156F79">
        <w:trPr>
          <w:trHeight w:val="442"/>
          <w:jc w:val="center"/>
        </w:trPr>
        <w:tc>
          <w:tcPr>
            <w:tcW w:w="2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proofErr w:type="spellStart"/>
            <w:r>
              <w:rPr>
                <w:rStyle w:val="Brak"/>
                <w:b/>
                <w:bCs/>
                <w:color w:val="333333"/>
                <w:sz w:val="20"/>
                <w:szCs w:val="20"/>
                <w:u w:color="333333"/>
                <w:lang w:val="en-US"/>
              </w:rPr>
              <w:t>Name</w:t>
            </w:r>
            <w:r>
              <w:rPr>
                <w:rStyle w:val="Brak"/>
                <w:b/>
                <w:bCs/>
                <w:sz w:val="20"/>
                <w:szCs w:val="20"/>
                <w:lang w:val="en-US"/>
              </w:rPr>
              <w:t>of</w:t>
            </w:r>
            <w:proofErr w:type="spellEnd"/>
            <w:r>
              <w:rPr>
                <w:rStyle w:val="Brak"/>
                <w:b/>
                <w:bCs/>
                <w:sz w:val="20"/>
                <w:szCs w:val="20"/>
                <w:lang w:val="en-US"/>
              </w:rPr>
              <w:t xml:space="preserve"> a field of study</w:t>
            </w:r>
          </w:p>
        </w:tc>
        <w:tc>
          <w:tcPr>
            <w:tcW w:w="782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sz w:val="20"/>
                <w:szCs w:val="20"/>
                <w:lang w:val="en-US"/>
              </w:rPr>
              <w:t>Medicine</w:t>
            </w:r>
          </w:p>
        </w:tc>
      </w:tr>
      <w:tr w:rsidR="00156F79">
        <w:trPr>
          <w:trHeight w:val="222"/>
          <w:jc w:val="center"/>
        </w:trPr>
        <w:tc>
          <w:tcPr>
            <w:tcW w:w="2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b/>
                <w:bCs/>
                <w:color w:val="333333"/>
                <w:sz w:val="20"/>
                <w:szCs w:val="20"/>
                <w:u w:color="333333"/>
              </w:rPr>
              <w:t xml:space="preserve">Level of </w:t>
            </w:r>
            <w:proofErr w:type="spellStart"/>
            <w:r>
              <w:rPr>
                <w:rStyle w:val="Brak"/>
                <w:b/>
                <w:bCs/>
                <w:color w:val="333333"/>
                <w:sz w:val="20"/>
                <w:szCs w:val="20"/>
                <w:u w:color="333333"/>
              </w:rPr>
              <w:t>education</w:t>
            </w:r>
            <w:proofErr w:type="spellEnd"/>
          </w:p>
        </w:tc>
        <w:tc>
          <w:tcPr>
            <w:tcW w:w="782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9C367C">
            <w:r>
              <w:rPr>
                <w:rStyle w:val="Brak"/>
                <w:i/>
                <w:iCs/>
                <w:sz w:val="20"/>
                <w:szCs w:val="20"/>
                <w:lang w:val="en-US"/>
              </w:rPr>
              <w:t xml:space="preserve">                                            Uniform master’s degree studies</w:t>
            </w:r>
          </w:p>
        </w:tc>
      </w:tr>
      <w:tr w:rsidR="00156F79" w:rsidRPr="00F212F7">
        <w:trPr>
          <w:trHeight w:val="350"/>
          <w:jc w:val="center"/>
        </w:trPr>
        <w:tc>
          <w:tcPr>
            <w:tcW w:w="2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b/>
                <w:bCs/>
                <w:color w:val="333333"/>
                <w:sz w:val="20"/>
                <w:szCs w:val="20"/>
                <w:u w:color="333333"/>
              </w:rPr>
              <w:t xml:space="preserve">Form of </w:t>
            </w:r>
            <w:proofErr w:type="spellStart"/>
            <w:r>
              <w:rPr>
                <w:rStyle w:val="Brak"/>
                <w:b/>
                <w:bCs/>
                <w:color w:val="333333"/>
                <w:sz w:val="20"/>
                <w:szCs w:val="20"/>
                <w:u w:color="333333"/>
              </w:rPr>
              <w:t>study</w:t>
            </w:r>
            <w:proofErr w:type="spellEnd"/>
          </w:p>
        </w:tc>
        <w:tc>
          <w:tcPr>
            <w:tcW w:w="782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9C367C">
            <w:pPr>
              <w:jc w:val="center"/>
              <w:rPr>
                <w:lang w:val="en-GB"/>
              </w:rPr>
            </w:pPr>
            <w:r>
              <w:rPr>
                <w:rStyle w:val="Brak"/>
                <w:sz w:val="20"/>
                <w:szCs w:val="20"/>
                <w:lang w:val="en-US"/>
              </w:rPr>
              <w:t xml:space="preserve">full time x                                part time </w:t>
            </w:r>
            <w:r>
              <w:rPr>
                <w:rStyle w:val="Brak"/>
                <w:rFonts w:ascii="Arial Unicode MS" w:hAnsi="Arial Unicode MS"/>
                <w:sz w:val="20"/>
                <w:szCs w:val="20"/>
              </w:rPr>
              <w:t>⬜</w:t>
            </w:r>
          </w:p>
        </w:tc>
      </w:tr>
      <w:tr w:rsidR="00156F79">
        <w:trPr>
          <w:trHeight w:val="442"/>
          <w:jc w:val="center"/>
        </w:trPr>
        <w:tc>
          <w:tcPr>
            <w:tcW w:w="2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b/>
                <w:bCs/>
                <w:sz w:val="20"/>
                <w:szCs w:val="20"/>
                <w:lang w:val="en-US"/>
              </w:rPr>
              <w:t>Language</w:t>
            </w:r>
            <w:r>
              <w:rPr>
                <w:rStyle w:val="Brak"/>
                <w:b/>
                <w:bCs/>
                <w:sz w:val="20"/>
                <w:szCs w:val="20"/>
              </w:rPr>
              <w:t xml:space="preserve"> of </w:t>
            </w:r>
            <w:r>
              <w:rPr>
                <w:rStyle w:val="Brak"/>
                <w:b/>
                <w:bCs/>
                <w:sz w:val="20"/>
                <w:szCs w:val="20"/>
                <w:lang w:val="en-US"/>
              </w:rPr>
              <w:t>instruction</w:t>
            </w:r>
          </w:p>
        </w:tc>
        <w:tc>
          <w:tcPr>
            <w:tcW w:w="782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9C367C">
            <w:pPr>
              <w:jc w:val="center"/>
            </w:pPr>
            <w:proofErr w:type="spellStart"/>
            <w:r>
              <w:rPr>
                <w:rStyle w:val="Brak"/>
                <w:sz w:val="20"/>
                <w:szCs w:val="20"/>
              </w:rPr>
              <w:t>Polish</w:t>
            </w:r>
            <w:proofErr w:type="spellEnd"/>
            <w:r>
              <w:rPr>
                <w:rStyle w:val="Brak"/>
                <w:sz w:val="20"/>
                <w:szCs w:val="20"/>
              </w:rPr>
              <w:t xml:space="preserve">  </w:t>
            </w:r>
            <w:r>
              <w:rPr>
                <w:rStyle w:val="Brak"/>
                <w:rFonts w:ascii="Arial Unicode MS" w:hAnsi="Arial Unicode MS"/>
                <w:sz w:val="20"/>
                <w:szCs w:val="20"/>
              </w:rPr>
              <w:t>⬜</w:t>
            </w:r>
            <w:r>
              <w:rPr>
                <w:rStyle w:val="Brak"/>
                <w:sz w:val="20"/>
                <w:szCs w:val="20"/>
              </w:rPr>
              <w:t xml:space="preserve">                                 English x</w:t>
            </w:r>
          </w:p>
        </w:tc>
      </w:tr>
      <w:tr w:rsidR="00156F79">
        <w:trPr>
          <w:trHeight w:val="350"/>
          <w:jc w:val="center"/>
        </w:trPr>
        <w:tc>
          <w:tcPr>
            <w:tcW w:w="2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proofErr w:type="spellStart"/>
            <w:r>
              <w:rPr>
                <w:rStyle w:val="Brak"/>
                <w:b/>
                <w:bCs/>
                <w:color w:val="333333"/>
                <w:sz w:val="20"/>
                <w:szCs w:val="20"/>
                <w:u w:color="333333"/>
              </w:rPr>
              <w:t>Type</w:t>
            </w:r>
            <w:proofErr w:type="spellEnd"/>
            <w:r>
              <w:rPr>
                <w:rStyle w:val="Brak"/>
                <w:b/>
                <w:bCs/>
                <w:color w:val="333333"/>
                <w:sz w:val="20"/>
                <w:szCs w:val="20"/>
                <w:u w:color="333333"/>
              </w:rPr>
              <w:t xml:space="preserve"> of </w:t>
            </w:r>
            <w:proofErr w:type="spellStart"/>
            <w:r>
              <w:rPr>
                <w:rStyle w:val="Brak"/>
                <w:b/>
                <w:bCs/>
                <w:color w:val="333333"/>
                <w:sz w:val="20"/>
                <w:szCs w:val="20"/>
                <w:u w:color="333333"/>
              </w:rPr>
              <w:t>course</w:t>
            </w:r>
            <w:proofErr w:type="spellEnd"/>
          </w:p>
        </w:tc>
        <w:tc>
          <w:tcPr>
            <w:tcW w:w="782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sz w:val="20"/>
                <w:szCs w:val="20"/>
                <w:lang w:val="en-US"/>
              </w:rPr>
              <w:t>obligatory</w:t>
            </w:r>
            <w:r>
              <w:rPr>
                <w:rStyle w:val="Brak"/>
                <w:sz w:val="20"/>
                <w:szCs w:val="20"/>
              </w:rPr>
              <w:t xml:space="preserve"> x                                </w:t>
            </w:r>
            <w:proofErr w:type="spellStart"/>
            <w:r>
              <w:rPr>
                <w:rStyle w:val="Brak"/>
                <w:sz w:val="20"/>
                <w:szCs w:val="20"/>
              </w:rPr>
              <w:t>facultative</w:t>
            </w:r>
            <w:proofErr w:type="spellEnd"/>
            <w:r>
              <w:rPr>
                <w:rStyle w:val="Brak"/>
                <w:sz w:val="20"/>
                <w:szCs w:val="20"/>
              </w:rPr>
              <w:t xml:space="preserve"> </w:t>
            </w:r>
            <w:r>
              <w:rPr>
                <w:rStyle w:val="Brak"/>
                <w:rFonts w:ascii="Arial Unicode MS" w:hAnsi="Arial Unicode MS"/>
                <w:sz w:val="20"/>
                <w:szCs w:val="20"/>
              </w:rPr>
              <w:t>⬜</w:t>
            </w:r>
          </w:p>
        </w:tc>
      </w:tr>
      <w:tr w:rsidR="00156F79">
        <w:trPr>
          <w:trHeight w:val="662"/>
          <w:jc w:val="center"/>
        </w:trPr>
        <w:tc>
          <w:tcPr>
            <w:tcW w:w="2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b/>
                <w:bCs/>
                <w:sz w:val="20"/>
                <w:szCs w:val="20"/>
                <w:lang w:val="en-US"/>
              </w:rPr>
              <w:t>Year of study / Semester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rPr>
              <w:t>V and VI</w:t>
            </w:r>
          </w:p>
        </w:tc>
        <w:tc>
          <w:tcPr>
            <w:tcW w:w="45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156F79">
            <w:pPr>
              <w:rPr>
                <w:rStyle w:val="Brak"/>
                <w:sz w:val="20"/>
                <w:szCs w:val="20"/>
              </w:rPr>
            </w:pPr>
          </w:p>
          <w:p w:rsidR="00156F79" w:rsidRDefault="009C367C">
            <w:r>
              <w:rPr>
                <w:rStyle w:val="Brak"/>
                <w:sz w:val="20"/>
                <w:szCs w:val="20"/>
              </w:rPr>
              <w:t>IX, X, XI, XII</w:t>
            </w:r>
          </w:p>
        </w:tc>
      </w:tr>
      <w:tr w:rsidR="00156F79" w:rsidRPr="00F212F7">
        <w:trPr>
          <w:trHeight w:val="662"/>
          <w:jc w:val="center"/>
        </w:trPr>
        <w:tc>
          <w:tcPr>
            <w:tcW w:w="2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b/>
                <w:bCs/>
                <w:sz w:val="20"/>
                <w:szCs w:val="20"/>
                <w:lang w:val="en-US"/>
              </w:rPr>
              <w:t>Introductory courses with preliminary requirements</w:t>
            </w:r>
          </w:p>
        </w:tc>
        <w:tc>
          <w:tcPr>
            <w:tcW w:w="782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sz w:val="20"/>
                <w:szCs w:val="20"/>
                <w:lang w:val="en-US"/>
              </w:rPr>
              <w:t>The realization of outcomes in terms of knowledge, skills and competences of the previous years of study</w:t>
            </w:r>
          </w:p>
        </w:tc>
      </w:tr>
      <w:tr w:rsidR="00156F79">
        <w:trPr>
          <w:trHeight w:val="882"/>
          <w:jc w:val="center"/>
        </w:trPr>
        <w:tc>
          <w:tcPr>
            <w:tcW w:w="2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b/>
                <w:bCs/>
                <w:sz w:val="20"/>
                <w:szCs w:val="20"/>
                <w:lang w:val="en-US"/>
              </w:rPr>
              <w:t>Number of didactic hours with specification of forms of conducting classes</w:t>
            </w:r>
          </w:p>
        </w:tc>
        <w:tc>
          <w:tcPr>
            <w:tcW w:w="782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9C367C" w:rsidP="00F212F7">
            <w:r>
              <w:rPr>
                <w:rStyle w:val="Brak"/>
                <w:sz w:val="20"/>
                <w:szCs w:val="20"/>
              </w:rPr>
              <w:t xml:space="preserve">110  ( lectures-23, </w:t>
            </w:r>
            <w:r>
              <w:rPr>
                <w:rStyle w:val="Brak"/>
                <w:sz w:val="20"/>
                <w:szCs w:val="20"/>
              </w:rPr>
              <w:t>seminars-1</w:t>
            </w:r>
            <w:r w:rsidR="00F212F7">
              <w:rPr>
                <w:rStyle w:val="Brak"/>
                <w:sz w:val="20"/>
                <w:szCs w:val="20"/>
              </w:rPr>
              <w:t>1</w:t>
            </w:r>
            <w:r>
              <w:rPr>
                <w:rStyle w:val="Brak"/>
                <w:sz w:val="20"/>
                <w:szCs w:val="20"/>
              </w:rPr>
              <w:t>, labs-7</w:t>
            </w:r>
            <w:r w:rsidR="00F212F7">
              <w:rPr>
                <w:rStyle w:val="Brak"/>
                <w:sz w:val="20"/>
                <w:szCs w:val="20"/>
              </w:rPr>
              <w:t>6</w:t>
            </w:r>
            <w:r>
              <w:rPr>
                <w:rStyle w:val="Brak"/>
                <w:sz w:val="20"/>
                <w:szCs w:val="20"/>
              </w:rPr>
              <w:t>)</w:t>
            </w:r>
          </w:p>
        </w:tc>
      </w:tr>
      <w:tr w:rsidR="00156F79" w:rsidRPr="00F212F7">
        <w:trPr>
          <w:trHeight w:val="662"/>
          <w:jc w:val="center"/>
        </w:trPr>
        <w:tc>
          <w:tcPr>
            <w:tcW w:w="2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rStyle w:val="Brak"/>
                <w:b/>
                <w:bCs/>
                <w:sz w:val="20"/>
                <w:szCs w:val="20"/>
                <w:lang w:val="en-GB"/>
              </w:rPr>
            </w:pPr>
            <w:r>
              <w:rPr>
                <w:rStyle w:val="Brak"/>
                <w:b/>
                <w:bCs/>
                <w:sz w:val="20"/>
                <w:szCs w:val="20"/>
                <w:lang w:val="en-US"/>
              </w:rPr>
              <w:t xml:space="preserve">Assumptions and aims </w:t>
            </w:r>
          </w:p>
          <w:p w:rsidR="00156F79" w:rsidRPr="00F212F7" w:rsidRDefault="009C367C">
            <w:pPr>
              <w:rPr>
                <w:lang w:val="en-GB"/>
              </w:rPr>
            </w:pPr>
            <w:r>
              <w:rPr>
                <w:rStyle w:val="Brak"/>
                <w:b/>
                <w:bCs/>
                <w:sz w:val="20"/>
                <w:szCs w:val="20"/>
                <w:lang w:val="en-US"/>
              </w:rPr>
              <w:t>of the course</w:t>
            </w:r>
          </w:p>
        </w:tc>
        <w:tc>
          <w:tcPr>
            <w:tcW w:w="782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sz w:val="20"/>
                <w:szCs w:val="20"/>
                <w:lang w:val="en-US"/>
              </w:rPr>
              <w:t xml:space="preserve">To familiarize students with the principles of family medicine as a scientific discipline and a clinical specificity of GP work and dealing with the most common diseases in the population and </w:t>
            </w:r>
            <w:r>
              <w:rPr>
                <w:rStyle w:val="Brak"/>
                <w:sz w:val="20"/>
                <w:szCs w:val="20"/>
                <w:lang w:val="en-US"/>
              </w:rPr>
              <w:t>prevention</w:t>
            </w:r>
          </w:p>
        </w:tc>
      </w:tr>
      <w:tr w:rsidR="00156F79" w:rsidRPr="00F212F7">
        <w:trPr>
          <w:trHeight w:val="1762"/>
          <w:jc w:val="center"/>
        </w:trPr>
        <w:tc>
          <w:tcPr>
            <w:tcW w:w="2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proofErr w:type="spellStart"/>
            <w:r>
              <w:rPr>
                <w:rStyle w:val="Brak"/>
                <w:b/>
                <w:bCs/>
                <w:sz w:val="20"/>
                <w:szCs w:val="20"/>
              </w:rPr>
              <w:t>Didactic</w:t>
            </w:r>
            <w:proofErr w:type="spellEnd"/>
            <w:r>
              <w:rPr>
                <w:rStyle w:val="Brak"/>
                <w:b/>
                <w:bCs/>
                <w:sz w:val="20"/>
                <w:szCs w:val="20"/>
              </w:rPr>
              <w:t xml:space="preserve"> </w:t>
            </w:r>
            <w:proofErr w:type="spellStart"/>
            <w:r>
              <w:rPr>
                <w:rStyle w:val="Brak"/>
                <w:b/>
                <w:bCs/>
                <w:sz w:val="20"/>
                <w:szCs w:val="20"/>
              </w:rPr>
              <w:t>methods</w:t>
            </w:r>
            <w:proofErr w:type="spellEnd"/>
          </w:p>
        </w:tc>
        <w:tc>
          <w:tcPr>
            <w:tcW w:w="782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9C367C">
            <w:pPr>
              <w:rPr>
                <w:rStyle w:val="Brak"/>
                <w:sz w:val="20"/>
                <w:szCs w:val="20"/>
                <w:lang w:val="en-GB"/>
              </w:rPr>
            </w:pPr>
            <w:r>
              <w:rPr>
                <w:rStyle w:val="Brak"/>
                <w:i/>
                <w:iCs/>
                <w:sz w:val="20"/>
                <w:szCs w:val="20"/>
                <w:lang w:val="en-US"/>
              </w:rPr>
              <w:t xml:space="preserve">- </w:t>
            </w:r>
            <w:r>
              <w:rPr>
                <w:rStyle w:val="Brak"/>
                <w:sz w:val="20"/>
                <w:szCs w:val="20"/>
                <w:lang w:val="en-US"/>
              </w:rPr>
              <w:t>providing knowledge in a form of a lecture</w:t>
            </w:r>
          </w:p>
          <w:p w:rsidR="00156F79" w:rsidRPr="00F212F7" w:rsidRDefault="009C367C">
            <w:pPr>
              <w:rPr>
                <w:rStyle w:val="Brak"/>
                <w:sz w:val="20"/>
                <w:szCs w:val="20"/>
                <w:lang w:val="en-GB"/>
              </w:rPr>
            </w:pPr>
            <w:r>
              <w:rPr>
                <w:rStyle w:val="Brak"/>
                <w:sz w:val="20"/>
                <w:szCs w:val="20"/>
                <w:lang w:val="en-US"/>
              </w:rPr>
              <w:t>- consultation (both regular and organized in individual cases)</w:t>
            </w:r>
          </w:p>
          <w:p w:rsidR="00156F79" w:rsidRPr="00F212F7" w:rsidRDefault="009C367C">
            <w:pPr>
              <w:rPr>
                <w:rStyle w:val="Brak"/>
                <w:sz w:val="20"/>
                <w:szCs w:val="20"/>
                <w:lang w:val="en-GB"/>
              </w:rPr>
            </w:pPr>
            <w:r>
              <w:rPr>
                <w:rStyle w:val="Brak"/>
                <w:sz w:val="20"/>
                <w:szCs w:val="20"/>
                <w:lang w:val="en-US"/>
              </w:rPr>
              <w:t>- discussion</w:t>
            </w:r>
          </w:p>
          <w:p w:rsidR="00156F79" w:rsidRPr="00F212F7" w:rsidRDefault="009C367C">
            <w:pPr>
              <w:rPr>
                <w:rStyle w:val="Brak"/>
                <w:sz w:val="20"/>
                <w:szCs w:val="20"/>
                <w:lang w:val="en-GB"/>
              </w:rPr>
            </w:pPr>
            <w:r>
              <w:rPr>
                <w:rStyle w:val="Brak"/>
                <w:sz w:val="20"/>
                <w:szCs w:val="20"/>
                <w:lang w:val="en-US"/>
              </w:rPr>
              <w:t>- presentation</w:t>
            </w:r>
          </w:p>
          <w:p w:rsidR="00156F79" w:rsidRPr="00F212F7" w:rsidRDefault="009C367C">
            <w:pPr>
              <w:rPr>
                <w:rStyle w:val="Brak"/>
                <w:sz w:val="20"/>
                <w:szCs w:val="20"/>
                <w:lang w:val="en-GB"/>
              </w:rPr>
            </w:pPr>
            <w:r>
              <w:rPr>
                <w:rStyle w:val="Brak"/>
                <w:sz w:val="20"/>
                <w:szCs w:val="20"/>
                <w:lang w:val="en-US"/>
              </w:rPr>
              <w:t>- case description</w:t>
            </w:r>
          </w:p>
          <w:p w:rsidR="00156F79" w:rsidRPr="00F212F7" w:rsidRDefault="009C367C">
            <w:pPr>
              <w:rPr>
                <w:rStyle w:val="Brak"/>
                <w:sz w:val="20"/>
                <w:szCs w:val="20"/>
                <w:lang w:val="en-GB"/>
              </w:rPr>
            </w:pPr>
            <w:r>
              <w:rPr>
                <w:rStyle w:val="Brak"/>
                <w:sz w:val="20"/>
                <w:szCs w:val="20"/>
                <w:lang w:val="en-US"/>
              </w:rPr>
              <w:t>- self study</w:t>
            </w:r>
          </w:p>
          <w:p w:rsidR="00156F79" w:rsidRPr="00F212F7" w:rsidRDefault="009C367C">
            <w:pPr>
              <w:rPr>
                <w:rStyle w:val="Brak"/>
                <w:sz w:val="20"/>
                <w:szCs w:val="20"/>
                <w:lang w:val="en-GB"/>
              </w:rPr>
            </w:pPr>
            <w:r>
              <w:rPr>
                <w:rStyle w:val="Brak"/>
                <w:sz w:val="20"/>
                <w:szCs w:val="20"/>
                <w:lang w:val="en-US"/>
              </w:rPr>
              <w:t>- study of the literature</w:t>
            </w:r>
          </w:p>
          <w:p w:rsidR="00156F79" w:rsidRPr="00F212F7" w:rsidRDefault="009C367C">
            <w:pPr>
              <w:rPr>
                <w:lang w:val="en-GB"/>
              </w:rPr>
            </w:pPr>
            <w:r>
              <w:rPr>
                <w:rStyle w:val="Brak"/>
                <w:sz w:val="20"/>
                <w:szCs w:val="20"/>
                <w:lang w:val="en-US"/>
              </w:rPr>
              <w:t>- other practical classes (</w:t>
            </w:r>
            <w:proofErr w:type="spellStart"/>
            <w:r>
              <w:rPr>
                <w:rStyle w:val="Brak"/>
                <w:sz w:val="20"/>
                <w:szCs w:val="20"/>
                <w:lang w:val="en-US"/>
              </w:rPr>
              <w:t>e.g</w:t>
            </w:r>
            <w:proofErr w:type="spellEnd"/>
            <w:r>
              <w:rPr>
                <w:rStyle w:val="Brak"/>
                <w:sz w:val="20"/>
                <w:szCs w:val="20"/>
                <w:lang w:val="en-US"/>
              </w:rPr>
              <w:t xml:space="preserve"> </w:t>
            </w:r>
            <w:r>
              <w:rPr>
                <w:rStyle w:val="Brak"/>
                <w:sz w:val="20"/>
                <w:szCs w:val="20"/>
                <w:lang w:val="en-US"/>
              </w:rPr>
              <w:t>with use of models)</w:t>
            </w:r>
          </w:p>
        </w:tc>
      </w:tr>
      <w:tr w:rsidR="00156F79" w:rsidRPr="00F212F7">
        <w:trPr>
          <w:trHeight w:val="662"/>
          <w:jc w:val="center"/>
        </w:trPr>
        <w:tc>
          <w:tcPr>
            <w:tcW w:w="244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b/>
                <w:bCs/>
                <w:sz w:val="20"/>
                <w:szCs w:val="20"/>
                <w:lang w:val="en-US"/>
              </w:rPr>
              <w:t>Full name of the person conducting the course</w:t>
            </w:r>
          </w:p>
        </w:tc>
        <w:tc>
          <w:tcPr>
            <w:tcW w:w="782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sz w:val="20"/>
                <w:szCs w:val="20"/>
                <w:lang w:val="en-US"/>
              </w:rPr>
              <w:t xml:space="preserve">Research  and teaching staff of the Department of Family Medicine </w:t>
            </w:r>
          </w:p>
        </w:tc>
      </w:tr>
      <w:tr w:rsidR="00156F79">
        <w:trPr>
          <w:trHeight w:val="672"/>
          <w:jc w:val="center"/>
        </w:trPr>
        <w:tc>
          <w:tcPr>
            <w:tcW w:w="244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b/>
                <w:bCs/>
                <w:sz w:val="20"/>
                <w:szCs w:val="20"/>
                <w:lang w:val="en-US"/>
              </w:rPr>
              <w:t>Full name of the person responsible for teaching</w:t>
            </w:r>
          </w:p>
        </w:tc>
        <w:tc>
          <w:tcPr>
            <w:tcW w:w="7825" w:type="dxa"/>
            <w:gridSpan w:val="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6F79" w:rsidRDefault="009C367C">
            <w:proofErr w:type="spellStart"/>
            <w:r>
              <w:rPr>
                <w:rStyle w:val="Brak"/>
                <w:sz w:val="20"/>
                <w:szCs w:val="20"/>
                <w:lang w:val="en-US"/>
              </w:rPr>
              <w:t>Sławomir</w:t>
            </w:r>
            <w:proofErr w:type="spellEnd"/>
            <w:r>
              <w:rPr>
                <w:rStyle w:val="Brak"/>
                <w:sz w:val="20"/>
                <w:szCs w:val="20"/>
                <w:lang w:val="en-US"/>
              </w:rPr>
              <w:t xml:space="preserve"> </w:t>
            </w:r>
            <w:proofErr w:type="spellStart"/>
            <w:r>
              <w:rPr>
                <w:rStyle w:val="Brak"/>
                <w:sz w:val="20"/>
                <w:szCs w:val="20"/>
                <w:lang w:val="en-US"/>
              </w:rPr>
              <w:t>Chlabicz</w:t>
            </w:r>
            <w:proofErr w:type="spellEnd"/>
          </w:p>
        </w:tc>
      </w:tr>
    </w:tbl>
    <w:p w:rsidR="00156F79" w:rsidRDefault="00156F79">
      <w:pPr>
        <w:pStyle w:val="Akapitzlist"/>
        <w:widowControl w:val="0"/>
        <w:ind w:left="0"/>
        <w:jc w:val="center"/>
        <w:rPr>
          <w:rStyle w:val="Brak"/>
          <w:i/>
          <w:iCs/>
          <w:sz w:val="22"/>
          <w:szCs w:val="22"/>
        </w:rPr>
      </w:pPr>
    </w:p>
    <w:p w:rsidR="00156F79" w:rsidRDefault="00156F79">
      <w:pPr>
        <w:rPr>
          <w:lang w:val="en-US"/>
        </w:rPr>
      </w:pPr>
    </w:p>
    <w:p w:rsidR="00156F79" w:rsidRDefault="00156F79">
      <w:pPr>
        <w:rPr>
          <w:lang w:val="en-US"/>
        </w:rPr>
      </w:pPr>
    </w:p>
    <w:p w:rsidR="00156F79" w:rsidRDefault="00156F79">
      <w:pPr>
        <w:rPr>
          <w:lang w:val="en-US"/>
        </w:rPr>
      </w:pPr>
    </w:p>
    <w:p w:rsidR="00156F79" w:rsidRDefault="00156F79">
      <w:pPr>
        <w:rPr>
          <w:lang w:val="en-US"/>
        </w:rPr>
      </w:pPr>
    </w:p>
    <w:p w:rsidR="00156F79" w:rsidRDefault="00156F79">
      <w:pPr>
        <w:rPr>
          <w:lang w:val="en-US"/>
        </w:rPr>
      </w:pPr>
    </w:p>
    <w:p w:rsidR="00156F79" w:rsidRDefault="00156F79">
      <w:pPr>
        <w:rPr>
          <w:lang w:val="en-US"/>
        </w:rPr>
      </w:pPr>
    </w:p>
    <w:tbl>
      <w:tblPr>
        <w:tblStyle w:val="TableNormal"/>
        <w:tblW w:w="90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1"/>
        <w:gridCol w:w="5655"/>
        <w:gridCol w:w="882"/>
        <w:gridCol w:w="1379"/>
      </w:tblGrid>
      <w:tr w:rsidR="00156F79" w:rsidRPr="00F212F7">
        <w:trPr>
          <w:trHeight w:val="2654"/>
          <w:jc w:val="center"/>
        </w:trPr>
        <w:tc>
          <w:tcPr>
            <w:tcW w:w="1121"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6F79" w:rsidRPr="00F212F7" w:rsidRDefault="009C367C">
            <w:pPr>
              <w:jc w:val="center"/>
              <w:rPr>
                <w:lang w:val="en-GB"/>
              </w:rPr>
            </w:pPr>
            <w:r>
              <w:rPr>
                <w:rStyle w:val="Brak"/>
                <w:b/>
                <w:bCs/>
                <w:sz w:val="20"/>
                <w:szCs w:val="20"/>
                <w:lang w:val="en-US"/>
              </w:rPr>
              <w:t xml:space="preserve">Symbol and number of learning outcomes </w:t>
            </w:r>
            <w:r>
              <w:rPr>
                <w:rStyle w:val="Brak"/>
                <w:b/>
                <w:bCs/>
                <w:sz w:val="20"/>
                <w:szCs w:val="20"/>
                <w:lang w:val="en-US"/>
              </w:rPr>
              <w:t>according to the teaching standards and other learning outcomes</w:t>
            </w:r>
          </w:p>
        </w:tc>
        <w:tc>
          <w:tcPr>
            <w:tcW w:w="5655" w:type="dxa"/>
            <w:tcBorders>
              <w:top w:val="single" w:sz="12"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jc w:val="center"/>
              <w:rPr>
                <w:lang w:val="en-GB"/>
              </w:rPr>
            </w:pPr>
            <w:r>
              <w:rPr>
                <w:rStyle w:val="Brak"/>
                <w:b/>
                <w:bCs/>
                <w:sz w:val="20"/>
                <w:szCs w:val="20"/>
                <w:lang w:val="en-US"/>
              </w:rPr>
              <w:t>Description of directional learning outcomes</w:t>
            </w:r>
          </w:p>
        </w:tc>
        <w:tc>
          <w:tcPr>
            <w:tcW w:w="882"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b/>
                <w:bCs/>
                <w:sz w:val="20"/>
                <w:szCs w:val="20"/>
                <w:lang w:val="en-US"/>
              </w:rPr>
              <w:t>Form of classes</w:t>
            </w:r>
          </w:p>
        </w:tc>
        <w:tc>
          <w:tcPr>
            <w:tcW w:w="1378"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9C367C">
            <w:pPr>
              <w:jc w:val="center"/>
              <w:rPr>
                <w:lang w:val="en-GB"/>
              </w:rPr>
            </w:pPr>
            <w:r>
              <w:rPr>
                <w:rStyle w:val="Brak"/>
                <w:b/>
                <w:bCs/>
                <w:sz w:val="20"/>
                <w:szCs w:val="20"/>
                <w:lang w:val="en-US"/>
              </w:rPr>
              <w:t xml:space="preserve">Verification methods  for achieving intended learning outcomes </w:t>
            </w:r>
          </w:p>
        </w:tc>
      </w:tr>
      <w:tr w:rsidR="00156F79">
        <w:trPr>
          <w:trHeight w:val="227"/>
          <w:jc w:val="center"/>
        </w:trPr>
        <w:tc>
          <w:tcPr>
            <w:tcW w:w="9037" w:type="dxa"/>
            <w:gridSpan w:val="4"/>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b/>
                <w:bCs/>
                <w:sz w:val="20"/>
                <w:szCs w:val="20"/>
                <w:lang w:val="en-US"/>
              </w:rPr>
              <w:t>Knowledge</w:t>
            </w:r>
          </w:p>
        </w:tc>
      </w:tr>
      <w:tr w:rsidR="00156F79" w:rsidRPr="00F212F7">
        <w:trPr>
          <w:trHeight w:val="605"/>
          <w:jc w:val="center"/>
        </w:trPr>
        <w:tc>
          <w:tcPr>
            <w:tcW w:w="1121"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W1</w:t>
            </w:r>
          </w:p>
        </w:tc>
        <w:tc>
          <w:tcPr>
            <w:tcW w:w="565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jc w:val="both"/>
              <w:rPr>
                <w:lang w:val="en-GB"/>
              </w:rPr>
            </w:pPr>
            <w:r>
              <w:rPr>
                <w:rStyle w:val="Brak"/>
                <w:lang w:val="en-US"/>
              </w:rPr>
              <w:t xml:space="preserve">environmental and epidemiological backgrounds for </w:t>
            </w:r>
            <w:r>
              <w:rPr>
                <w:rStyle w:val="Brak"/>
                <w:lang w:val="en-US"/>
              </w:rPr>
              <w:t>most common diseases</w:t>
            </w:r>
          </w:p>
        </w:tc>
        <w:tc>
          <w:tcPr>
            <w:tcW w:w="88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sz w:val="20"/>
                <w:szCs w:val="20"/>
                <w:lang w:val="en-US"/>
              </w:rPr>
              <w:t>Lecture</w:t>
            </w:r>
          </w:p>
        </w:tc>
        <w:tc>
          <w:tcPr>
            <w:tcW w:w="137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9C367C">
            <w:pPr>
              <w:rPr>
                <w:rStyle w:val="Brak"/>
                <w:sz w:val="20"/>
                <w:szCs w:val="20"/>
                <w:lang w:val="en-GB"/>
              </w:rPr>
            </w:pPr>
            <w:r>
              <w:rPr>
                <w:rStyle w:val="Brak"/>
                <w:sz w:val="20"/>
                <w:szCs w:val="20"/>
                <w:u w:val="single"/>
                <w:lang w:val="en-US"/>
              </w:rPr>
              <w:t>Summarizing methods .,</w:t>
            </w:r>
          </w:p>
          <w:p w:rsidR="00156F79" w:rsidRPr="00F212F7" w:rsidRDefault="009C367C">
            <w:pPr>
              <w:rPr>
                <w:rStyle w:val="Brak"/>
                <w:sz w:val="20"/>
                <w:szCs w:val="20"/>
                <w:lang w:val="en-GB"/>
              </w:rPr>
            </w:pPr>
            <w:r>
              <w:rPr>
                <w:rStyle w:val="Brak"/>
                <w:sz w:val="20"/>
                <w:szCs w:val="20"/>
                <w:lang w:val="en-US"/>
              </w:rPr>
              <w:t>-- written exam (test)</w:t>
            </w:r>
          </w:p>
          <w:p w:rsidR="00156F79" w:rsidRPr="00F212F7" w:rsidRDefault="009C367C">
            <w:pPr>
              <w:rPr>
                <w:rStyle w:val="Brak"/>
                <w:sz w:val="20"/>
                <w:szCs w:val="20"/>
                <w:u w:val="single"/>
                <w:lang w:val="en-GB"/>
              </w:rPr>
            </w:pPr>
            <w:r>
              <w:rPr>
                <w:rStyle w:val="Brak"/>
                <w:sz w:val="20"/>
                <w:szCs w:val="20"/>
                <w:u w:val="single"/>
                <w:lang w:val="en-US"/>
              </w:rPr>
              <w:t>Forming methods,,</w:t>
            </w:r>
          </w:p>
          <w:p w:rsidR="00156F79" w:rsidRPr="00F212F7" w:rsidRDefault="009C367C">
            <w:pPr>
              <w:rPr>
                <w:rStyle w:val="Brak"/>
                <w:sz w:val="20"/>
                <w:szCs w:val="20"/>
                <w:lang w:val="en-GB"/>
              </w:rPr>
            </w:pPr>
            <w:r>
              <w:rPr>
                <w:rStyle w:val="Brak"/>
                <w:sz w:val="20"/>
                <w:szCs w:val="20"/>
                <w:lang w:val="en-US"/>
              </w:rPr>
              <w:t>- observation of the student's work</w:t>
            </w:r>
          </w:p>
          <w:p w:rsidR="00156F79" w:rsidRPr="00F212F7" w:rsidRDefault="009C367C">
            <w:pPr>
              <w:rPr>
                <w:rStyle w:val="Brak"/>
                <w:sz w:val="20"/>
                <w:szCs w:val="20"/>
                <w:lang w:val="en-GB"/>
              </w:rPr>
            </w:pPr>
            <w:r>
              <w:rPr>
                <w:rStyle w:val="Brak"/>
                <w:sz w:val="20"/>
                <w:szCs w:val="20"/>
                <w:lang w:val="en-US"/>
              </w:rPr>
              <w:t>- evaluation of the activity in the classroom</w:t>
            </w:r>
          </w:p>
          <w:p w:rsidR="00156F79" w:rsidRPr="00F212F7" w:rsidRDefault="009C367C">
            <w:pPr>
              <w:rPr>
                <w:rStyle w:val="Brak"/>
                <w:sz w:val="20"/>
                <w:szCs w:val="20"/>
                <w:lang w:val="en-GB"/>
              </w:rPr>
            </w:pPr>
            <w:r>
              <w:rPr>
                <w:rStyle w:val="Brak"/>
                <w:sz w:val="20"/>
                <w:szCs w:val="20"/>
                <w:lang w:val="en-US"/>
              </w:rPr>
              <w:t>- discussion in class</w:t>
            </w:r>
          </w:p>
          <w:p w:rsidR="00156F79" w:rsidRPr="00F212F7" w:rsidRDefault="009C367C">
            <w:pPr>
              <w:rPr>
                <w:lang w:val="en-GB"/>
              </w:rPr>
            </w:pPr>
            <w:r>
              <w:rPr>
                <w:rStyle w:val="Brak"/>
                <w:sz w:val="20"/>
                <w:szCs w:val="20"/>
                <w:lang w:val="en-US"/>
              </w:rPr>
              <w:t xml:space="preserve">- case description </w:t>
            </w:r>
          </w:p>
        </w:tc>
      </w:tr>
      <w:tr w:rsidR="00156F79">
        <w:trPr>
          <w:trHeight w:val="2970"/>
          <w:jc w:val="center"/>
        </w:trPr>
        <w:tc>
          <w:tcPr>
            <w:tcW w:w="1121"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 xml:space="preserve">W2   </w:t>
            </w:r>
          </w:p>
        </w:tc>
        <w:tc>
          <w:tcPr>
            <w:tcW w:w="565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 xml:space="preserve">principles of nutrition of </w:t>
            </w:r>
            <w:r>
              <w:rPr>
                <w:rStyle w:val="Brak"/>
                <w:lang w:val="en-US"/>
              </w:rPr>
              <w:t>healthy and ill children, prophylactic vaccinations, routine check-ups</w:t>
            </w:r>
          </w:p>
        </w:tc>
        <w:tc>
          <w:tcPr>
            <w:tcW w:w="88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6F79" w:rsidRPr="00F212F7" w:rsidRDefault="00156F79">
            <w:pPr>
              <w:jc w:val="center"/>
              <w:rPr>
                <w:rStyle w:val="Brak"/>
                <w:sz w:val="20"/>
                <w:szCs w:val="20"/>
                <w:lang w:val="en-GB"/>
              </w:rPr>
            </w:pPr>
          </w:p>
          <w:p w:rsidR="00156F79" w:rsidRDefault="009C367C">
            <w:pPr>
              <w:jc w:val="center"/>
            </w:pPr>
            <w:r>
              <w:rPr>
                <w:rStyle w:val="Brak"/>
                <w:sz w:val="20"/>
                <w:szCs w:val="20"/>
                <w:lang w:val="en-US"/>
              </w:rPr>
              <w:t>Labs</w:t>
            </w:r>
          </w:p>
        </w:tc>
        <w:tc>
          <w:tcPr>
            <w:tcW w:w="1378" w:type="dxa"/>
            <w:vMerge/>
            <w:tcBorders>
              <w:top w:val="single" w:sz="6"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5405"/>
          <w:jc w:val="center"/>
        </w:trPr>
        <w:tc>
          <w:tcPr>
            <w:tcW w:w="1121" w:type="dxa"/>
            <w:tcBorders>
              <w:top w:val="single" w:sz="6"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lastRenderedPageBreak/>
              <w:t>W3</w:t>
            </w:r>
          </w:p>
        </w:tc>
        <w:tc>
          <w:tcPr>
            <w:tcW w:w="56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rStyle w:val="Brak"/>
                <w:lang w:val="en-GB"/>
              </w:rPr>
            </w:pPr>
            <w:r>
              <w:rPr>
                <w:rStyle w:val="Brak"/>
                <w:lang w:val="en-US"/>
              </w:rPr>
              <w:t>Causes, symptoms and principles of diagnostic and therapeutic procedures for most common children diseases, such as:</w:t>
            </w:r>
          </w:p>
          <w:p w:rsidR="00156F79" w:rsidRPr="00F212F7" w:rsidRDefault="009C367C">
            <w:pPr>
              <w:pStyle w:val="Bezodstpw"/>
              <w:rPr>
                <w:rStyle w:val="Brak"/>
                <w:lang w:val="en-GB"/>
              </w:rPr>
            </w:pPr>
            <w:r>
              <w:rPr>
                <w:rStyle w:val="Brak"/>
                <w:lang w:val="en-US"/>
              </w:rPr>
              <w:t>a)  rickets,</w:t>
            </w:r>
          </w:p>
          <w:p w:rsidR="00156F79" w:rsidRPr="00F212F7" w:rsidRDefault="009C367C">
            <w:pPr>
              <w:pStyle w:val="Bezodstpw"/>
              <w:rPr>
                <w:rStyle w:val="Brak"/>
                <w:lang w:val="en-GB"/>
              </w:rPr>
            </w:pPr>
            <w:r>
              <w:rPr>
                <w:rStyle w:val="Brak"/>
                <w:lang w:val="en-US"/>
              </w:rPr>
              <w:t xml:space="preserve">c)  acute and chronic diseases of lower and </w:t>
            </w:r>
            <w:r>
              <w:rPr>
                <w:rStyle w:val="Brak"/>
                <w:lang w:val="en-US"/>
              </w:rPr>
              <w:t xml:space="preserve">upper </w:t>
            </w:r>
            <w:proofErr w:type="spellStart"/>
            <w:r>
              <w:rPr>
                <w:rStyle w:val="Brak"/>
                <w:lang w:val="en-US"/>
              </w:rPr>
              <w:t>airways,asthma</w:t>
            </w:r>
            <w:proofErr w:type="spellEnd"/>
            <w:r>
              <w:rPr>
                <w:rStyle w:val="Brak"/>
                <w:lang w:val="en-US"/>
              </w:rPr>
              <w:t xml:space="preserve">, allergic rhinitis, </w:t>
            </w:r>
            <w:proofErr w:type="spellStart"/>
            <w:r>
              <w:rPr>
                <w:rStyle w:val="Brak"/>
                <w:lang w:val="en-US"/>
              </w:rPr>
              <w:t>urticaria</w:t>
            </w:r>
            <w:proofErr w:type="spellEnd"/>
            <w:r>
              <w:rPr>
                <w:rStyle w:val="Brak"/>
                <w:lang w:val="en-US"/>
              </w:rPr>
              <w:t xml:space="preserve">, anaphylactic shock, </w:t>
            </w:r>
            <w:proofErr w:type="spellStart"/>
            <w:r>
              <w:rPr>
                <w:rStyle w:val="Brak"/>
                <w:lang w:val="en-US"/>
              </w:rPr>
              <w:t>Quincke’s</w:t>
            </w:r>
            <w:proofErr w:type="spellEnd"/>
            <w:r>
              <w:rPr>
                <w:rStyle w:val="Brak"/>
                <w:lang w:val="en-US"/>
              </w:rPr>
              <w:t xml:space="preserve"> edema,</w:t>
            </w:r>
          </w:p>
          <w:p w:rsidR="00156F79" w:rsidRPr="00F212F7" w:rsidRDefault="009C367C">
            <w:pPr>
              <w:pStyle w:val="Bezodstpw"/>
              <w:rPr>
                <w:rStyle w:val="Brak"/>
                <w:color w:val="FF0000"/>
                <w:u w:color="FF0000"/>
                <w:lang w:val="en-GB"/>
              </w:rPr>
            </w:pPr>
            <w:r>
              <w:rPr>
                <w:rStyle w:val="Brak"/>
                <w:lang w:val="en-US"/>
              </w:rPr>
              <w:t>d)  anemia</w:t>
            </w:r>
            <w:r>
              <w:rPr>
                <w:rStyle w:val="Brak"/>
                <w:color w:val="FF0000"/>
                <w:u w:color="FF0000"/>
                <w:lang w:val="en-US"/>
              </w:rPr>
              <w:t>,</w:t>
            </w:r>
          </w:p>
          <w:p w:rsidR="00156F79" w:rsidRPr="00F212F7" w:rsidRDefault="009C367C">
            <w:pPr>
              <w:pStyle w:val="Bezodstpw"/>
              <w:rPr>
                <w:rStyle w:val="Brak"/>
                <w:color w:val="FF0000"/>
                <w:u w:color="FF0000"/>
                <w:lang w:val="en-GB"/>
              </w:rPr>
            </w:pPr>
            <w:r>
              <w:rPr>
                <w:rStyle w:val="Brak"/>
                <w:lang w:val="en-US"/>
              </w:rPr>
              <w:t xml:space="preserve">e)  acute and chronic abdominal pain, vomiting, diarrhea, constipation, digestive tract bleeding, chronic peptic ulcer disease, unspecific enteropathy, </w:t>
            </w:r>
          </w:p>
          <w:p w:rsidR="00156F79" w:rsidRPr="00F212F7" w:rsidRDefault="009C367C">
            <w:pPr>
              <w:pStyle w:val="Bezodstpw"/>
              <w:rPr>
                <w:rStyle w:val="Brak"/>
                <w:lang w:val="en-GB"/>
              </w:rPr>
            </w:pPr>
            <w:r>
              <w:rPr>
                <w:rStyle w:val="Brak"/>
                <w:lang w:val="en-US"/>
              </w:rPr>
              <w:t>f)</w:t>
            </w:r>
            <w:r>
              <w:rPr>
                <w:rStyle w:val="Brak"/>
                <w:lang w:val="en-US"/>
              </w:rPr>
              <w:t xml:space="preserve"> urinary system infections, acute and chronic kidneys inflammation, kidney systemic diseases, micturition failure,</w:t>
            </w:r>
          </w:p>
          <w:p w:rsidR="00156F79" w:rsidRPr="00F212F7" w:rsidRDefault="009C367C">
            <w:pPr>
              <w:pStyle w:val="Bezodstpw"/>
              <w:rPr>
                <w:rStyle w:val="Brak"/>
                <w:lang w:val="en-GB"/>
              </w:rPr>
            </w:pPr>
            <w:r>
              <w:rPr>
                <w:rStyle w:val="Brak"/>
                <w:lang w:val="en-US"/>
              </w:rPr>
              <w:t>g)  growth failure, thyroid and parathyroid diseases, adrenal gland disease, diabetes mellitus, obesity, maturation and gonadal function diso</w:t>
            </w:r>
            <w:r>
              <w:rPr>
                <w:rStyle w:val="Brak"/>
                <w:lang w:val="en-US"/>
              </w:rPr>
              <w:t>rder;</w:t>
            </w:r>
          </w:p>
          <w:p w:rsidR="00156F79" w:rsidRPr="00F212F7" w:rsidRDefault="009C367C">
            <w:pPr>
              <w:pStyle w:val="Bezodstpw"/>
              <w:rPr>
                <w:lang w:val="en-GB"/>
              </w:rPr>
            </w:pPr>
            <w:proofErr w:type="spellStart"/>
            <w:r>
              <w:rPr>
                <w:rStyle w:val="Brak"/>
                <w:lang w:val="en-US"/>
              </w:rPr>
              <w:t>i</w:t>
            </w:r>
            <w:proofErr w:type="spellEnd"/>
            <w:r>
              <w:rPr>
                <w:rStyle w:val="Brak"/>
                <w:lang w:val="en-US"/>
              </w:rPr>
              <w:t>)  most common infectious diseases of childhood;</w:t>
            </w:r>
          </w:p>
        </w:tc>
        <w:tc>
          <w:tcPr>
            <w:tcW w:w="882"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jc w:val="center"/>
              <w:rPr>
                <w:rStyle w:val="Brak"/>
                <w:sz w:val="20"/>
                <w:szCs w:val="20"/>
              </w:rPr>
            </w:pPr>
            <w:r>
              <w:rPr>
                <w:rStyle w:val="Brak"/>
                <w:sz w:val="20"/>
                <w:szCs w:val="20"/>
                <w:lang w:val="en-US"/>
              </w:rPr>
              <w:t>Lecture</w:t>
            </w:r>
          </w:p>
          <w:p w:rsidR="00156F79" w:rsidRDefault="009C367C">
            <w:pPr>
              <w:jc w:val="center"/>
            </w:pPr>
            <w:r>
              <w:rPr>
                <w:rStyle w:val="Brak"/>
                <w:sz w:val="20"/>
                <w:szCs w:val="20"/>
                <w:lang w:val="en-US"/>
              </w:rPr>
              <w:t>Labs</w:t>
            </w:r>
          </w:p>
        </w:tc>
        <w:tc>
          <w:tcPr>
            <w:tcW w:w="1378" w:type="dxa"/>
            <w:vMerge/>
            <w:tcBorders>
              <w:top w:val="single" w:sz="6" w:space="0" w:color="000000"/>
              <w:left w:val="single" w:sz="6" w:space="0" w:color="000000"/>
              <w:bottom w:val="single" w:sz="6" w:space="0" w:color="000000"/>
              <w:right w:val="single" w:sz="12" w:space="0" w:color="000000"/>
            </w:tcBorders>
            <w:shd w:val="clear" w:color="auto" w:fill="auto"/>
          </w:tcPr>
          <w:p w:rsidR="00156F79" w:rsidRDefault="00156F79"/>
        </w:tc>
      </w:tr>
      <w:tr w:rsidR="00156F79" w:rsidRPr="00F212F7">
        <w:trPr>
          <w:trHeight w:val="14905"/>
          <w:jc w:val="center"/>
        </w:trPr>
        <w:tc>
          <w:tcPr>
            <w:tcW w:w="112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lastRenderedPageBreak/>
              <w:t>W7</w:t>
            </w:r>
          </w:p>
        </w:tc>
        <w:tc>
          <w:tcPr>
            <w:tcW w:w="5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rStyle w:val="Brak"/>
                <w:lang w:val="en-GB"/>
              </w:rPr>
            </w:pPr>
            <w:r>
              <w:rPr>
                <w:rStyle w:val="Brak"/>
                <w:lang w:val="en-US"/>
              </w:rPr>
              <w:t>Causes, symptoms and principles of diagnostic and therapeutic actions in case of adults’ most common internal diseases and subsequent complications:</w:t>
            </w:r>
          </w:p>
          <w:p w:rsidR="00156F79" w:rsidRPr="00F212F7" w:rsidRDefault="009C367C">
            <w:pPr>
              <w:pStyle w:val="Bezodstpw"/>
              <w:rPr>
                <w:rStyle w:val="Brak"/>
                <w:lang w:val="en-GB"/>
              </w:rPr>
            </w:pPr>
            <w:r>
              <w:rPr>
                <w:rStyle w:val="Brak"/>
                <w:lang w:val="en-US"/>
              </w:rPr>
              <w:t xml:space="preserve">a)  circulatory system diseases </w:t>
            </w:r>
            <w:r>
              <w:rPr>
                <w:rStyle w:val="Brak"/>
                <w:lang w:val="en-US"/>
              </w:rPr>
              <w:t xml:space="preserve">such as ischemic heart disease, heart failure (acute and chronic), arterial </w:t>
            </w:r>
            <w:proofErr w:type="spellStart"/>
            <w:r>
              <w:rPr>
                <w:rStyle w:val="Brak"/>
                <w:lang w:val="en-US"/>
              </w:rPr>
              <w:t>angiopathy</w:t>
            </w:r>
            <w:proofErr w:type="spellEnd"/>
            <w:r>
              <w:rPr>
                <w:rStyle w:val="Brak"/>
                <w:lang w:val="en-US"/>
              </w:rPr>
              <w:t xml:space="preserve">, venous </w:t>
            </w:r>
            <w:proofErr w:type="spellStart"/>
            <w:r>
              <w:rPr>
                <w:rStyle w:val="Brak"/>
                <w:lang w:val="en-US"/>
              </w:rPr>
              <w:t>angiopathy</w:t>
            </w:r>
            <w:proofErr w:type="spellEnd"/>
            <w:r>
              <w:rPr>
                <w:rStyle w:val="Brak"/>
                <w:lang w:val="en-US"/>
              </w:rPr>
              <w:t xml:space="preserve">, primary and </w:t>
            </w:r>
            <w:proofErr w:type="spellStart"/>
            <w:r>
              <w:rPr>
                <w:rStyle w:val="Brak"/>
                <w:lang w:val="en-US"/>
              </w:rPr>
              <w:t>secondaryarterial</w:t>
            </w:r>
            <w:proofErr w:type="spellEnd"/>
            <w:r>
              <w:rPr>
                <w:rStyle w:val="Brak"/>
                <w:lang w:val="en-US"/>
              </w:rPr>
              <w:t xml:space="preserve"> hypertension</w:t>
            </w:r>
            <w:r>
              <w:rPr>
                <w:rStyle w:val="Brak"/>
                <w:color w:val="FF0000"/>
                <w:u w:color="FF0000"/>
                <w:lang w:val="en-US"/>
              </w:rPr>
              <w:t xml:space="preserve">, </w:t>
            </w:r>
          </w:p>
          <w:p w:rsidR="00156F79" w:rsidRPr="00F212F7" w:rsidRDefault="009C367C">
            <w:pPr>
              <w:pStyle w:val="Bezodstpw"/>
              <w:rPr>
                <w:rStyle w:val="Brak"/>
                <w:color w:val="FF0000"/>
                <w:u w:color="FF0000"/>
                <w:lang w:val="en-GB"/>
              </w:rPr>
            </w:pPr>
            <w:r>
              <w:rPr>
                <w:rStyle w:val="Brak"/>
                <w:lang w:val="en-US"/>
              </w:rPr>
              <w:t>b)  respiratory system diseases such as airways diseases, chronic obstructive pulmonary disease, bronchi</w:t>
            </w:r>
            <w:r>
              <w:rPr>
                <w:rStyle w:val="Brak"/>
                <w:lang w:val="en-US"/>
              </w:rPr>
              <w:t xml:space="preserve">al asthma, respiratory system infections, </w:t>
            </w:r>
          </w:p>
          <w:p w:rsidR="00156F79" w:rsidRPr="00F212F7" w:rsidRDefault="009C367C">
            <w:pPr>
              <w:pStyle w:val="Bezodstpw"/>
              <w:rPr>
                <w:rStyle w:val="Brak"/>
                <w:lang w:val="en-GB"/>
              </w:rPr>
            </w:pPr>
            <w:r>
              <w:rPr>
                <w:rStyle w:val="Brak"/>
                <w:lang w:val="en-US"/>
              </w:rPr>
              <w:t>c)  digestive system diseases, including esophagus disease, stomach disease, duodenum disease, pancreas disease, liver disease, bile ducts disease, gallbladder disease;</w:t>
            </w:r>
          </w:p>
          <w:p w:rsidR="00156F79" w:rsidRPr="00F212F7" w:rsidRDefault="009C367C">
            <w:pPr>
              <w:pStyle w:val="Bezodstpw"/>
              <w:rPr>
                <w:rStyle w:val="Brak"/>
                <w:lang w:val="en-GB"/>
              </w:rPr>
            </w:pPr>
            <w:r>
              <w:rPr>
                <w:rStyle w:val="Brak"/>
                <w:lang w:val="en-US"/>
              </w:rPr>
              <w:t xml:space="preserve">d)  endocrine system diseases, thyroid </w:t>
            </w:r>
            <w:r>
              <w:rPr>
                <w:rStyle w:val="Brak"/>
                <w:lang w:val="en-US"/>
              </w:rPr>
              <w:t>disease</w:t>
            </w:r>
            <w:r>
              <w:rPr>
                <w:rStyle w:val="Brak"/>
                <w:color w:val="FF0000"/>
                <w:u w:color="FF0000"/>
                <w:lang w:val="en-US"/>
              </w:rPr>
              <w:t xml:space="preserve">, </w:t>
            </w:r>
            <w:r>
              <w:rPr>
                <w:rStyle w:val="Brak"/>
                <w:lang w:val="en-US"/>
              </w:rPr>
              <w:t xml:space="preserve">different types of diabetes mellitus and metabolic syndrome    such as </w:t>
            </w:r>
            <w:proofErr w:type="spellStart"/>
            <w:r>
              <w:rPr>
                <w:rStyle w:val="Brak"/>
                <w:lang w:val="en-US"/>
              </w:rPr>
              <w:t>hypoglycaemia</w:t>
            </w:r>
            <w:proofErr w:type="spellEnd"/>
            <w:r>
              <w:rPr>
                <w:rStyle w:val="Brak"/>
                <w:lang w:val="en-US"/>
              </w:rPr>
              <w:t xml:space="preserve">, obesity and </w:t>
            </w:r>
            <w:proofErr w:type="spellStart"/>
            <w:r>
              <w:rPr>
                <w:rStyle w:val="Brak"/>
                <w:lang w:val="en-US"/>
              </w:rPr>
              <w:t>dislipidaemia</w:t>
            </w:r>
            <w:proofErr w:type="spellEnd"/>
            <w:r>
              <w:rPr>
                <w:rStyle w:val="Brak"/>
                <w:lang w:val="en-US"/>
              </w:rPr>
              <w:t>;</w:t>
            </w:r>
          </w:p>
          <w:p w:rsidR="00156F79" w:rsidRPr="00F212F7" w:rsidRDefault="009C367C">
            <w:pPr>
              <w:pStyle w:val="Bezodstpw"/>
              <w:rPr>
                <w:rStyle w:val="Brak"/>
                <w:lang w:val="en-GB"/>
              </w:rPr>
            </w:pPr>
            <w:r>
              <w:rPr>
                <w:rStyle w:val="Brak"/>
                <w:lang w:val="en-US"/>
              </w:rPr>
              <w:t>e)renal and urinary tracts diseases:</w:t>
            </w:r>
            <w:r>
              <w:rPr>
                <w:rStyle w:val="Brak"/>
                <w:color w:val="FF0000"/>
                <w:u w:color="FF0000"/>
                <w:lang w:val="en-US"/>
              </w:rPr>
              <w:t>,</w:t>
            </w:r>
            <w:r>
              <w:rPr>
                <w:rStyle w:val="Brak"/>
                <w:lang w:val="en-US"/>
              </w:rPr>
              <w:t xml:space="preserve"> urinary system</w:t>
            </w:r>
          </w:p>
          <w:p w:rsidR="00156F79" w:rsidRPr="00F212F7" w:rsidRDefault="009C367C">
            <w:pPr>
              <w:pStyle w:val="Bezodstpw"/>
              <w:rPr>
                <w:rStyle w:val="Brak"/>
                <w:lang w:val="en-GB"/>
              </w:rPr>
            </w:pPr>
            <w:r>
              <w:rPr>
                <w:rStyle w:val="Brak"/>
                <w:lang w:val="en-US"/>
              </w:rPr>
              <w:t xml:space="preserve">infections, </w:t>
            </w:r>
          </w:p>
          <w:p w:rsidR="00156F79" w:rsidRPr="00F212F7" w:rsidRDefault="009C367C">
            <w:pPr>
              <w:pStyle w:val="Bezodstpw"/>
              <w:rPr>
                <w:rStyle w:val="Brak"/>
                <w:lang w:val="en-GB"/>
              </w:rPr>
            </w:pPr>
            <w:r>
              <w:rPr>
                <w:rStyle w:val="Brak"/>
                <w:lang w:val="en-US"/>
              </w:rPr>
              <w:t xml:space="preserve">g) rheumatic conditions, </w:t>
            </w:r>
            <w:proofErr w:type="spellStart"/>
            <w:r>
              <w:rPr>
                <w:rStyle w:val="Brak"/>
                <w:lang w:val="en-US"/>
              </w:rPr>
              <w:t>ostheoarthritis</w:t>
            </w:r>
            <w:proofErr w:type="spellEnd"/>
            <w:r>
              <w:rPr>
                <w:rStyle w:val="Brak"/>
                <w:lang w:val="en-US"/>
              </w:rPr>
              <w:t>, gout</w:t>
            </w:r>
          </w:p>
          <w:p w:rsidR="00156F79" w:rsidRPr="00F212F7" w:rsidRDefault="00156F79">
            <w:pPr>
              <w:pStyle w:val="Bezodstpw"/>
              <w:rPr>
                <w:lang w:val="en-GB"/>
              </w:rPr>
            </w:pP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Pr="00F212F7" w:rsidRDefault="00156F79">
            <w:pPr>
              <w:rPr>
                <w:lang w:val="en-GB"/>
              </w:rPr>
            </w:pPr>
          </w:p>
        </w:tc>
        <w:tc>
          <w:tcPr>
            <w:tcW w:w="137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156F79">
            <w:pPr>
              <w:rPr>
                <w:lang w:val="en-GB"/>
              </w:rPr>
            </w:pPr>
          </w:p>
        </w:tc>
      </w:tr>
      <w:tr w:rsidR="00156F79">
        <w:trPr>
          <w:trHeight w:val="900"/>
          <w:jc w:val="center"/>
        </w:trPr>
        <w:tc>
          <w:tcPr>
            <w:tcW w:w="112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lastRenderedPageBreak/>
              <w:t>W8</w:t>
            </w:r>
          </w:p>
        </w:tc>
        <w:tc>
          <w:tcPr>
            <w:tcW w:w="5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 xml:space="preserve"> the course and symptoms of aging, principles of the entire geriatric assessment and interdisciplinary care of  the elderly</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jc w:val="center"/>
              <w:rPr>
                <w:rStyle w:val="Brak"/>
                <w:sz w:val="20"/>
                <w:szCs w:val="20"/>
              </w:rPr>
            </w:pPr>
            <w:r>
              <w:rPr>
                <w:rStyle w:val="Brak"/>
                <w:sz w:val="20"/>
                <w:szCs w:val="20"/>
                <w:lang w:val="en-US"/>
              </w:rPr>
              <w:t>Lecture</w:t>
            </w:r>
          </w:p>
          <w:p w:rsidR="00156F79" w:rsidRDefault="009C367C">
            <w:pPr>
              <w:jc w:val="center"/>
              <w:rPr>
                <w:rStyle w:val="Brak"/>
                <w:sz w:val="20"/>
                <w:szCs w:val="20"/>
              </w:rPr>
            </w:pPr>
            <w:r>
              <w:rPr>
                <w:rStyle w:val="Brak"/>
                <w:sz w:val="20"/>
                <w:szCs w:val="20"/>
                <w:lang w:val="en-US"/>
              </w:rPr>
              <w:t>Seminar</w:t>
            </w:r>
          </w:p>
          <w:p w:rsidR="00156F79" w:rsidRDefault="009C367C">
            <w:pPr>
              <w:jc w:val="center"/>
            </w:pPr>
            <w:r>
              <w:rPr>
                <w:rStyle w:val="Brak"/>
                <w:sz w:val="20"/>
                <w:szCs w:val="20"/>
                <w:lang w:val="en-US"/>
              </w:rPr>
              <w:t>Labs</w:t>
            </w:r>
          </w:p>
        </w:tc>
        <w:tc>
          <w:tcPr>
            <w:tcW w:w="1378" w:type="dxa"/>
            <w:vMerge/>
            <w:tcBorders>
              <w:top w:val="single" w:sz="6"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662"/>
          <w:jc w:val="center"/>
        </w:trPr>
        <w:tc>
          <w:tcPr>
            <w:tcW w:w="112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W9</w:t>
            </w:r>
          </w:p>
        </w:tc>
        <w:tc>
          <w:tcPr>
            <w:tcW w:w="5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 xml:space="preserve">  causes and basic differences of most common diseases of the elderly, procedures for   basic geriatric syndromes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jc w:val="center"/>
              <w:rPr>
                <w:rStyle w:val="Brak"/>
                <w:sz w:val="20"/>
                <w:szCs w:val="20"/>
              </w:rPr>
            </w:pPr>
            <w:r>
              <w:rPr>
                <w:rStyle w:val="Brak"/>
                <w:sz w:val="20"/>
                <w:szCs w:val="20"/>
                <w:lang w:val="en-US"/>
              </w:rPr>
              <w:t>Lecture</w:t>
            </w:r>
          </w:p>
          <w:p w:rsidR="00156F79" w:rsidRDefault="009C367C">
            <w:pPr>
              <w:jc w:val="center"/>
              <w:rPr>
                <w:rStyle w:val="Brak"/>
                <w:sz w:val="20"/>
                <w:szCs w:val="20"/>
              </w:rPr>
            </w:pPr>
            <w:r>
              <w:rPr>
                <w:rStyle w:val="Brak"/>
                <w:sz w:val="20"/>
                <w:szCs w:val="20"/>
                <w:lang w:val="en-US"/>
              </w:rPr>
              <w:t>Seminar</w:t>
            </w:r>
          </w:p>
          <w:p w:rsidR="00156F79" w:rsidRDefault="009C367C">
            <w:pPr>
              <w:jc w:val="center"/>
            </w:pPr>
            <w:r>
              <w:rPr>
                <w:rStyle w:val="Brak"/>
                <w:sz w:val="20"/>
                <w:szCs w:val="20"/>
                <w:lang w:val="en-US"/>
              </w:rPr>
              <w:t>Labs</w:t>
            </w:r>
          </w:p>
        </w:tc>
        <w:tc>
          <w:tcPr>
            <w:tcW w:w="1378" w:type="dxa"/>
            <w:vMerge/>
            <w:tcBorders>
              <w:top w:val="single" w:sz="6"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600"/>
          <w:jc w:val="center"/>
        </w:trPr>
        <w:tc>
          <w:tcPr>
            <w:tcW w:w="112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W10</w:t>
            </w:r>
          </w:p>
        </w:tc>
        <w:tc>
          <w:tcPr>
            <w:tcW w:w="5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Basic principles of pharmacotherapy for the elderly diseases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jc w:val="center"/>
              <w:rPr>
                <w:rStyle w:val="Brak"/>
                <w:sz w:val="20"/>
                <w:szCs w:val="20"/>
              </w:rPr>
            </w:pPr>
            <w:r>
              <w:rPr>
                <w:rStyle w:val="Brak"/>
                <w:sz w:val="20"/>
                <w:szCs w:val="20"/>
                <w:lang w:val="en-US"/>
              </w:rPr>
              <w:t>Lecture</w:t>
            </w:r>
          </w:p>
          <w:p w:rsidR="00156F79" w:rsidRDefault="009C367C">
            <w:pPr>
              <w:jc w:val="center"/>
            </w:pPr>
            <w:r>
              <w:rPr>
                <w:rStyle w:val="Brak"/>
                <w:sz w:val="20"/>
                <w:szCs w:val="20"/>
                <w:lang w:val="en-US"/>
              </w:rPr>
              <w:t>Labs</w:t>
            </w:r>
          </w:p>
        </w:tc>
        <w:tc>
          <w:tcPr>
            <w:tcW w:w="1378" w:type="dxa"/>
            <w:vMerge/>
            <w:tcBorders>
              <w:top w:val="single" w:sz="6"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2065"/>
          <w:jc w:val="center"/>
        </w:trPr>
        <w:tc>
          <w:tcPr>
            <w:tcW w:w="112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W14</w:t>
            </w:r>
          </w:p>
        </w:tc>
        <w:tc>
          <w:tcPr>
            <w:tcW w:w="5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rStyle w:val="Brak"/>
                <w:lang w:val="en-GB"/>
              </w:rPr>
            </w:pPr>
            <w:r>
              <w:rPr>
                <w:rStyle w:val="Brak"/>
                <w:lang w:val="en-US"/>
              </w:rPr>
              <w:t xml:space="preserve">causes, symptoms and principles of </w:t>
            </w:r>
            <w:r>
              <w:rPr>
                <w:rStyle w:val="Brak"/>
                <w:lang w:val="en-US"/>
              </w:rPr>
              <w:t>diagnostic and therapeutic procedures of most</w:t>
            </w:r>
          </w:p>
          <w:p w:rsidR="00156F79" w:rsidRPr="00F212F7" w:rsidRDefault="009C367C">
            <w:pPr>
              <w:pStyle w:val="Bezodstpw"/>
              <w:spacing w:line="276" w:lineRule="auto"/>
              <w:rPr>
                <w:rStyle w:val="Brak"/>
                <w:lang w:val="en-GB"/>
              </w:rPr>
            </w:pPr>
            <w:r>
              <w:rPr>
                <w:rStyle w:val="Brak"/>
                <w:lang w:val="en-US"/>
              </w:rPr>
              <w:t>common nervous system diseases, such as:</w:t>
            </w:r>
          </w:p>
          <w:p w:rsidR="00156F79" w:rsidRPr="00F212F7" w:rsidRDefault="009C367C">
            <w:pPr>
              <w:pStyle w:val="Bezodstpw"/>
              <w:rPr>
                <w:rStyle w:val="Brak"/>
                <w:lang w:val="en-GB"/>
              </w:rPr>
            </w:pPr>
            <w:r>
              <w:rPr>
                <w:rStyle w:val="Brak"/>
                <w:lang w:val="en-US"/>
              </w:rPr>
              <w:t>a)  headaches: migraine, tension headache, headache syndromes</w:t>
            </w:r>
            <w:r>
              <w:rPr>
                <w:rStyle w:val="Brak"/>
                <w:b/>
                <w:bCs/>
                <w:lang w:val="en-US"/>
              </w:rPr>
              <w:t xml:space="preserve">, </w:t>
            </w:r>
            <w:r>
              <w:rPr>
                <w:rStyle w:val="Brak"/>
                <w:lang w:val="en-US"/>
              </w:rPr>
              <w:t>trigeminal</w:t>
            </w:r>
          </w:p>
          <w:p w:rsidR="00156F79" w:rsidRDefault="009C367C">
            <w:pPr>
              <w:pStyle w:val="Bezodstpw"/>
            </w:pPr>
            <w:r>
              <w:rPr>
                <w:rStyle w:val="Brak"/>
                <w:lang w:val="en-US"/>
              </w:rPr>
              <w:t>neuralgia;</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sz w:val="20"/>
                <w:szCs w:val="20"/>
                <w:lang w:val="en-US"/>
              </w:rPr>
              <w:t>Labs</w:t>
            </w:r>
          </w:p>
        </w:tc>
        <w:tc>
          <w:tcPr>
            <w:tcW w:w="1378" w:type="dxa"/>
            <w:vMerge/>
            <w:tcBorders>
              <w:top w:val="single" w:sz="6"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987"/>
          <w:jc w:val="center"/>
        </w:trPr>
        <w:tc>
          <w:tcPr>
            <w:tcW w:w="112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 xml:space="preserve">W17.    </w:t>
            </w:r>
          </w:p>
        </w:tc>
        <w:tc>
          <w:tcPr>
            <w:tcW w:w="5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 xml:space="preserve"> causes, symptoms and principles of diagnostic and therapeutic procedures for most   common psychic diseases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sz w:val="20"/>
                <w:szCs w:val="20"/>
                <w:lang w:val="en-US"/>
              </w:rPr>
              <w:t>Labs</w:t>
            </w:r>
          </w:p>
        </w:tc>
        <w:tc>
          <w:tcPr>
            <w:tcW w:w="1378" w:type="dxa"/>
            <w:vMerge/>
            <w:tcBorders>
              <w:top w:val="single" w:sz="6"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1122"/>
          <w:jc w:val="center"/>
        </w:trPr>
        <w:tc>
          <w:tcPr>
            <w:tcW w:w="112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W20</w:t>
            </w:r>
          </w:p>
        </w:tc>
        <w:tc>
          <w:tcPr>
            <w:tcW w:w="5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 xml:space="preserve"> psychic disturbances symptoms in the course of somatic disease, their effects on   a course and prognosis of  the underlying disease, and treatment methods;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sz w:val="20"/>
                <w:szCs w:val="20"/>
                <w:lang w:val="en-US"/>
              </w:rPr>
              <w:t>Labs</w:t>
            </w:r>
          </w:p>
        </w:tc>
        <w:tc>
          <w:tcPr>
            <w:tcW w:w="1378" w:type="dxa"/>
            <w:vMerge/>
            <w:tcBorders>
              <w:top w:val="single" w:sz="6"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600"/>
          <w:jc w:val="center"/>
        </w:trPr>
        <w:tc>
          <w:tcPr>
            <w:tcW w:w="112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W23</w:t>
            </w:r>
          </w:p>
        </w:tc>
        <w:tc>
          <w:tcPr>
            <w:tcW w:w="5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 xml:space="preserve"> environmental and epidemiologic conditions of most common human neoplasms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sz w:val="20"/>
                <w:szCs w:val="20"/>
                <w:lang w:val="en-US"/>
              </w:rPr>
              <w:t>Lecture</w:t>
            </w:r>
          </w:p>
        </w:tc>
        <w:tc>
          <w:tcPr>
            <w:tcW w:w="1378" w:type="dxa"/>
            <w:vMerge/>
            <w:tcBorders>
              <w:top w:val="single" w:sz="6"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822"/>
          <w:jc w:val="center"/>
        </w:trPr>
        <w:tc>
          <w:tcPr>
            <w:tcW w:w="112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W24</w:t>
            </w:r>
          </w:p>
        </w:tc>
        <w:tc>
          <w:tcPr>
            <w:tcW w:w="5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fundamentals of  early detectability of neoplasm; principles of screening in  oncology;</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sz w:val="20"/>
                <w:szCs w:val="20"/>
                <w:lang w:val="en-US"/>
              </w:rPr>
              <w:t>Lecture</w:t>
            </w:r>
          </w:p>
        </w:tc>
        <w:tc>
          <w:tcPr>
            <w:tcW w:w="1378" w:type="dxa"/>
            <w:vMerge/>
            <w:tcBorders>
              <w:top w:val="single" w:sz="6"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2700"/>
          <w:jc w:val="center"/>
        </w:trPr>
        <w:tc>
          <w:tcPr>
            <w:tcW w:w="112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rPr>
              <w:t>W27</w:t>
            </w:r>
          </w:p>
        </w:tc>
        <w:tc>
          <w:tcPr>
            <w:tcW w:w="5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 xml:space="preserve">causes, symptoms and principles of diagnostic and therapeutic procedures for   common problems of  palliative medicine: </w:t>
            </w:r>
          </w:p>
          <w:p w:rsidR="00156F79" w:rsidRDefault="009C367C">
            <w:pPr>
              <w:pStyle w:val="Bezodstpw"/>
              <w:numPr>
                <w:ilvl w:val="0"/>
                <w:numId w:val="1"/>
              </w:numPr>
              <w:rPr>
                <w:lang w:val="en-US"/>
              </w:rPr>
            </w:pPr>
            <w:r>
              <w:rPr>
                <w:rStyle w:val="Brak"/>
                <w:lang w:val="en-US"/>
              </w:rPr>
              <w:t xml:space="preserve">symptomatic treatment of </w:t>
            </w:r>
            <w:r>
              <w:rPr>
                <w:rStyle w:val="Brak"/>
                <w:lang w:val="en-US"/>
              </w:rPr>
              <w:t>common somatic symptoms,</w:t>
            </w:r>
          </w:p>
          <w:p w:rsidR="00156F79" w:rsidRDefault="009C367C">
            <w:pPr>
              <w:pStyle w:val="Bezodstpw"/>
              <w:numPr>
                <w:ilvl w:val="0"/>
                <w:numId w:val="2"/>
              </w:numPr>
              <w:rPr>
                <w:lang w:val="en-US"/>
              </w:rPr>
            </w:pPr>
            <w:r>
              <w:rPr>
                <w:rStyle w:val="Brak"/>
                <w:lang w:val="en-US"/>
              </w:rPr>
              <w:t xml:space="preserve">procedures for cancerous cachexia; prophylaxis and treatment of </w:t>
            </w:r>
            <w:proofErr w:type="spellStart"/>
            <w:r>
              <w:rPr>
                <w:rStyle w:val="Brak"/>
                <w:lang w:val="en-US"/>
              </w:rPr>
              <w:t>bedsores;most</w:t>
            </w:r>
            <w:proofErr w:type="spellEnd"/>
            <w:r>
              <w:rPr>
                <w:rStyle w:val="Brak"/>
                <w:lang w:val="en-US"/>
              </w:rPr>
              <w:t xml:space="preserve"> common emergency cases of palliative medicine</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sz w:val="20"/>
                <w:szCs w:val="20"/>
                <w:lang w:val="en-US"/>
              </w:rPr>
              <w:t>Labs</w:t>
            </w:r>
          </w:p>
        </w:tc>
        <w:tc>
          <w:tcPr>
            <w:tcW w:w="1378" w:type="dxa"/>
            <w:vMerge/>
            <w:tcBorders>
              <w:top w:val="single" w:sz="6"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600"/>
          <w:jc w:val="center"/>
        </w:trPr>
        <w:tc>
          <w:tcPr>
            <w:tcW w:w="112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rPr>
              <w:t>W28</w:t>
            </w:r>
          </w:p>
        </w:tc>
        <w:tc>
          <w:tcPr>
            <w:tcW w:w="5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 xml:space="preserve"> principles of palliative procedure for a patient in terminal condition</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Pr="00F212F7" w:rsidRDefault="00156F79">
            <w:pPr>
              <w:jc w:val="center"/>
              <w:rPr>
                <w:rStyle w:val="Brak"/>
                <w:sz w:val="20"/>
                <w:szCs w:val="20"/>
                <w:lang w:val="en-GB"/>
              </w:rPr>
            </w:pPr>
          </w:p>
          <w:p w:rsidR="00156F79" w:rsidRDefault="009C367C">
            <w:pPr>
              <w:jc w:val="center"/>
            </w:pPr>
            <w:r>
              <w:rPr>
                <w:rStyle w:val="Brak"/>
                <w:sz w:val="20"/>
                <w:szCs w:val="20"/>
                <w:lang w:val="en-US"/>
              </w:rPr>
              <w:t>Labs</w:t>
            </w:r>
          </w:p>
        </w:tc>
        <w:tc>
          <w:tcPr>
            <w:tcW w:w="1378" w:type="dxa"/>
            <w:vMerge/>
            <w:tcBorders>
              <w:top w:val="single" w:sz="6"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900"/>
          <w:jc w:val="center"/>
        </w:trPr>
        <w:tc>
          <w:tcPr>
            <w:tcW w:w="112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W32</w:t>
            </w:r>
          </w:p>
        </w:tc>
        <w:tc>
          <w:tcPr>
            <w:tcW w:w="5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 xml:space="preserve">causes, </w:t>
            </w:r>
            <w:r>
              <w:rPr>
                <w:rStyle w:val="Brak"/>
                <w:lang w:val="en-US"/>
              </w:rPr>
              <w:t>symptoms and principles of diagnosis and therapeutic or preventive   procedures for most  common bacterial, viral and parasitic diseases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jc w:val="center"/>
              <w:rPr>
                <w:rStyle w:val="Brak"/>
                <w:sz w:val="20"/>
                <w:szCs w:val="20"/>
                <w:lang w:val="en-US"/>
              </w:rPr>
            </w:pPr>
            <w:proofErr w:type="spellStart"/>
            <w:r>
              <w:rPr>
                <w:rStyle w:val="Brak"/>
                <w:sz w:val="20"/>
                <w:szCs w:val="20"/>
                <w:lang w:val="en-US"/>
              </w:rPr>
              <w:t>LectureLabs</w:t>
            </w:r>
            <w:proofErr w:type="spellEnd"/>
          </w:p>
          <w:p w:rsidR="00156F79" w:rsidRDefault="009C367C">
            <w:pPr>
              <w:jc w:val="center"/>
            </w:pPr>
            <w:r>
              <w:rPr>
                <w:rStyle w:val="Brak"/>
                <w:sz w:val="20"/>
                <w:szCs w:val="20"/>
                <w:lang w:val="en-US"/>
              </w:rPr>
              <w:t>Seminar</w:t>
            </w:r>
          </w:p>
        </w:tc>
        <w:tc>
          <w:tcPr>
            <w:tcW w:w="1378" w:type="dxa"/>
            <w:vMerge/>
            <w:tcBorders>
              <w:top w:val="single" w:sz="6"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602"/>
          <w:jc w:val="center"/>
        </w:trPr>
        <w:tc>
          <w:tcPr>
            <w:tcW w:w="1121" w:type="dxa"/>
            <w:tcBorders>
              <w:top w:val="single" w:sz="4"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lastRenderedPageBreak/>
              <w:t>W33</w:t>
            </w:r>
          </w:p>
        </w:tc>
        <w:tc>
          <w:tcPr>
            <w:tcW w:w="565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 xml:space="preserve">basic characteristics, environmental and epidemiologic conditions of most common  skin </w:t>
            </w:r>
            <w:r>
              <w:rPr>
                <w:rStyle w:val="Brak"/>
                <w:lang w:val="en-US"/>
              </w:rPr>
              <w:t>diseases</w:t>
            </w:r>
          </w:p>
        </w:tc>
        <w:tc>
          <w:tcPr>
            <w:tcW w:w="88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sz w:val="20"/>
                <w:szCs w:val="20"/>
                <w:lang w:val="en-US"/>
              </w:rPr>
              <w:t>Labs</w:t>
            </w:r>
          </w:p>
        </w:tc>
        <w:tc>
          <w:tcPr>
            <w:tcW w:w="1378" w:type="dxa"/>
            <w:vMerge/>
            <w:tcBorders>
              <w:top w:val="single" w:sz="6" w:space="0" w:color="000000"/>
              <w:left w:val="single" w:sz="4" w:space="0" w:color="000000"/>
              <w:bottom w:val="single" w:sz="6" w:space="0" w:color="000000"/>
              <w:right w:val="single" w:sz="12" w:space="0" w:color="000000"/>
            </w:tcBorders>
            <w:shd w:val="clear" w:color="auto" w:fill="auto"/>
          </w:tcPr>
          <w:p w:rsidR="00156F79" w:rsidRDefault="00156F79"/>
        </w:tc>
      </w:tr>
      <w:tr w:rsidR="00156F79">
        <w:trPr>
          <w:trHeight w:val="1124"/>
          <w:jc w:val="center"/>
        </w:trPr>
        <w:tc>
          <w:tcPr>
            <w:tcW w:w="1121" w:type="dxa"/>
            <w:tcBorders>
              <w:top w:val="single" w:sz="6"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W36</w:t>
            </w:r>
          </w:p>
        </w:tc>
        <w:tc>
          <w:tcPr>
            <w:tcW w:w="56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sz w:val="22"/>
                <w:szCs w:val="22"/>
                <w:lang w:val="en-US"/>
              </w:rPr>
              <w:t xml:space="preserve">Causes, </w:t>
            </w:r>
            <w:proofErr w:type="spellStart"/>
            <w:r>
              <w:rPr>
                <w:rStyle w:val="Brak"/>
                <w:sz w:val="22"/>
                <w:szCs w:val="22"/>
                <w:lang w:val="en-US"/>
              </w:rPr>
              <w:t>symptoms</w:t>
            </w:r>
            <w:r>
              <w:rPr>
                <w:rStyle w:val="Brak"/>
                <w:lang w:val="en-US"/>
              </w:rPr>
              <w:t>and</w:t>
            </w:r>
            <w:proofErr w:type="spellEnd"/>
            <w:r>
              <w:rPr>
                <w:rStyle w:val="Brak"/>
                <w:lang w:val="en-US"/>
              </w:rPr>
              <w:t xml:space="preserve"> principles of diagnosis and therapeutic </w:t>
            </w:r>
            <w:proofErr w:type="spellStart"/>
            <w:r>
              <w:rPr>
                <w:rStyle w:val="Brak"/>
                <w:sz w:val="20"/>
                <w:szCs w:val="20"/>
                <w:lang w:val="en-US"/>
              </w:rPr>
              <w:t>for</w:t>
            </w:r>
            <w:r>
              <w:rPr>
                <w:rStyle w:val="Brak"/>
                <w:lang w:val="en-US"/>
              </w:rPr>
              <w:t>most</w:t>
            </w:r>
            <w:proofErr w:type="spellEnd"/>
            <w:r>
              <w:rPr>
                <w:rStyle w:val="Brak"/>
                <w:lang w:val="en-US"/>
              </w:rPr>
              <w:t xml:space="preserve"> common diseases  and specific problems in family doctor’s practice</w:t>
            </w:r>
          </w:p>
        </w:tc>
        <w:tc>
          <w:tcPr>
            <w:tcW w:w="882"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pPr>
              <w:rPr>
                <w:rStyle w:val="Brak"/>
                <w:sz w:val="20"/>
                <w:szCs w:val="20"/>
              </w:rPr>
            </w:pPr>
            <w:r>
              <w:rPr>
                <w:rStyle w:val="Brak"/>
                <w:sz w:val="20"/>
                <w:szCs w:val="20"/>
                <w:lang w:val="en-US"/>
              </w:rPr>
              <w:t>Lecture,</w:t>
            </w:r>
          </w:p>
          <w:p w:rsidR="00156F79" w:rsidRDefault="009C367C">
            <w:pPr>
              <w:rPr>
                <w:rStyle w:val="Brak"/>
                <w:sz w:val="20"/>
                <w:szCs w:val="20"/>
              </w:rPr>
            </w:pPr>
            <w:r>
              <w:rPr>
                <w:rStyle w:val="Brak"/>
                <w:sz w:val="20"/>
                <w:szCs w:val="20"/>
                <w:lang w:val="en-US"/>
              </w:rPr>
              <w:t>Seminar</w:t>
            </w:r>
          </w:p>
          <w:p w:rsidR="00156F79" w:rsidRDefault="009C367C">
            <w:pPr>
              <w:jc w:val="center"/>
            </w:pPr>
            <w:r>
              <w:rPr>
                <w:rStyle w:val="Brak"/>
                <w:sz w:val="20"/>
                <w:szCs w:val="20"/>
                <w:lang w:val="en-US"/>
              </w:rPr>
              <w:t>Labs</w:t>
            </w:r>
          </w:p>
        </w:tc>
        <w:tc>
          <w:tcPr>
            <w:tcW w:w="1378" w:type="dxa"/>
            <w:tcBorders>
              <w:top w:val="single" w:sz="6"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156F79"/>
        </w:tc>
      </w:tr>
      <w:tr w:rsidR="00156F79">
        <w:trPr>
          <w:trHeight w:val="1324"/>
          <w:jc w:val="center"/>
        </w:trPr>
        <w:tc>
          <w:tcPr>
            <w:tcW w:w="9037" w:type="dxa"/>
            <w:gridSpan w:val="4"/>
            <w:tcBorders>
              <w:top w:val="single" w:sz="4"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56F79" w:rsidRDefault="00156F79">
            <w:pPr>
              <w:jc w:val="center"/>
              <w:rPr>
                <w:rStyle w:val="Brak"/>
                <w:b/>
                <w:bCs/>
                <w:sz w:val="20"/>
                <w:szCs w:val="20"/>
                <w:lang w:val="en-US"/>
              </w:rPr>
            </w:pPr>
          </w:p>
          <w:p w:rsidR="00156F79" w:rsidRDefault="00156F79">
            <w:pPr>
              <w:jc w:val="center"/>
              <w:rPr>
                <w:rStyle w:val="Brak"/>
                <w:b/>
                <w:bCs/>
                <w:sz w:val="20"/>
                <w:szCs w:val="20"/>
                <w:lang w:val="en-US"/>
              </w:rPr>
            </w:pPr>
          </w:p>
          <w:p w:rsidR="00156F79" w:rsidRDefault="00156F79">
            <w:pPr>
              <w:jc w:val="center"/>
              <w:rPr>
                <w:rStyle w:val="Brak"/>
                <w:b/>
                <w:bCs/>
                <w:sz w:val="20"/>
                <w:szCs w:val="20"/>
                <w:lang w:val="en-US"/>
              </w:rPr>
            </w:pPr>
          </w:p>
          <w:p w:rsidR="00156F79" w:rsidRDefault="00156F79">
            <w:pPr>
              <w:rPr>
                <w:rStyle w:val="Brak"/>
                <w:b/>
                <w:bCs/>
                <w:sz w:val="20"/>
                <w:szCs w:val="20"/>
                <w:lang w:val="en-US"/>
              </w:rPr>
            </w:pPr>
          </w:p>
          <w:p w:rsidR="00156F79" w:rsidRDefault="00156F79">
            <w:pPr>
              <w:jc w:val="center"/>
              <w:rPr>
                <w:rStyle w:val="Brak"/>
                <w:b/>
                <w:bCs/>
                <w:sz w:val="20"/>
                <w:szCs w:val="20"/>
                <w:lang w:val="en-US"/>
              </w:rPr>
            </w:pPr>
          </w:p>
          <w:p w:rsidR="00156F79" w:rsidRDefault="009C367C">
            <w:pPr>
              <w:jc w:val="center"/>
            </w:pPr>
            <w:proofErr w:type="spellStart"/>
            <w:r>
              <w:rPr>
                <w:rStyle w:val="Brak"/>
                <w:b/>
                <w:bCs/>
                <w:sz w:val="20"/>
                <w:szCs w:val="20"/>
              </w:rPr>
              <w:t>Skills</w:t>
            </w:r>
            <w:proofErr w:type="spellEnd"/>
          </w:p>
        </w:tc>
      </w:tr>
      <w:tr w:rsidR="00156F79">
        <w:trPr>
          <w:trHeight w:val="447"/>
          <w:jc w:val="center"/>
        </w:trPr>
        <w:tc>
          <w:tcPr>
            <w:tcW w:w="112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U1</w:t>
            </w:r>
          </w:p>
        </w:tc>
        <w:tc>
          <w:tcPr>
            <w:tcW w:w="565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lang w:val="en-US"/>
              </w:rPr>
              <w:t>conducting a medical interview with an adult patient</w:t>
            </w:r>
          </w:p>
        </w:tc>
        <w:tc>
          <w:tcPr>
            <w:tcW w:w="88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rPr>
                <w:rStyle w:val="Brak"/>
                <w:sz w:val="20"/>
                <w:szCs w:val="20"/>
                <w:lang w:val="en-US"/>
              </w:rPr>
            </w:pPr>
            <w:r>
              <w:rPr>
                <w:rStyle w:val="Brak"/>
                <w:sz w:val="20"/>
                <w:szCs w:val="20"/>
                <w:lang w:val="en-US"/>
              </w:rPr>
              <w:t>Labs,</w:t>
            </w:r>
          </w:p>
          <w:p w:rsidR="00156F79" w:rsidRDefault="009C367C">
            <w:r>
              <w:rPr>
                <w:rStyle w:val="Brak"/>
                <w:sz w:val="20"/>
                <w:szCs w:val="20"/>
                <w:lang w:val="en-US"/>
              </w:rPr>
              <w:t>Lecture</w:t>
            </w:r>
          </w:p>
        </w:tc>
        <w:tc>
          <w:tcPr>
            <w:tcW w:w="1378" w:type="dxa"/>
            <w:vMerge w:val="restart"/>
            <w:tcBorders>
              <w:top w:val="single" w:sz="6"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156F79">
            <w:pPr>
              <w:rPr>
                <w:rStyle w:val="Brak"/>
                <w:sz w:val="20"/>
                <w:szCs w:val="20"/>
                <w:u w:val="single"/>
                <w:lang w:val="en-US"/>
              </w:rPr>
            </w:pPr>
          </w:p>
          <w:p w:rsidR="00156F79" w:rsidRDefault="009C367C">
            <w:pPr>
              <w:rPr>
                <w:rStyle w:val="Brak"/>
                <w:sz w:val="20"/>
                <w:szCs w:val="20"/>
              </w:rPr>
            </w:pPr>
            <w:r>
              <w:rPr>
                <w:rStyle w:val="Brak"/>
                <w:sz w:val="20"/>
                <w:szCs w:val="20"/>
                <w:lang w:val="en-US"/>
              </w:rPr>
              <w:t xml:space="preserve">- practical examination </w:t>
            </w:r>
          </w:p>
          <w:p w:rsidR="00156F79" w:rsidRDefault="009C367C">
            <w:r>
              <w:rPr>
                <w:rStyle w:val="Brak"/>
                <w:sz w:val="20"/>
                <w:szCs w:val="20"/>
                <w:lang w:val="en-US"/>
              </w:rPr>
              <w:t>(with model)</w:t>
            </w:r>
          </w:p>
        </w:tc>
      </w:tr>
      <w:tr w:rsidR="00156F79">
        <w:trPr>
          <w:trHeight w:val="827"/>
          <w:jc w:val="center"/>
        </w:trPr>
        <w:tc>
          <w:tcPr>
            <w:tcW w:w="112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U2</w:t>
            </w:r>
          </w:p>
        </w:tc>
        <w:tc>
          <w:tcPr>
            <w:tcW w:w="565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 xml:space="preserve"> conducting a medical interview with a child and the family;</w:t>
            </w:r>
          </w:p>
        </w:tc>
        <w:tc>
          <w:tcPr>
            <w:tcW w:w="88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56F79" w:rsidRDefault="009C367C">
            <w:pPr>
              <w:rPr>
                <w:rStyle w:val="Brak"/>
                <w:sz w:val="20"/>
                <w:szCs w:val="20"/>
                <w:lang w:val="en-US"/>
              </w:rPr>
            </w:pPr>
            <w:r>
              <w:rPr>
                <w:rStyle w:val="Brak"/>
                <w:sz w:val="20"/>
                <w:szCs w:val="20"/>
                <w:lang w:val="en-US"/>
              </w:rPr>
              <w:t>Labs</w:t>
            </w:r>
          </w:p>
          <w:p w:rsidR="00156F79" w:rsidRDefault="009C367C">
            <w:r>
              <w:rPr>
                <w:rStyle w:val="Brak"/>
                <w:sz w:val="20"/>
                <w:szCs w:val="20"/>
                <w:lang w:val="en-US"/>
              </w:rPr>
              <w:t>Lecture</w:t>
            </w:r>
          </w:p>
        </w:tc>
        <w:tc>
          <w:tcPr>
            <w:tcW w:w="1378" w:type="dxa"/>
            <w:vMerge/>
            <w:tcBorders>
              <w:top w:val="single" w:sz="6" w:space="0" w:color="000000"/>
              <w:left w:val="single" w:sz="6" w:space="0" w:color="000000"/>
              <w:bottom w:val="single" w:sz="4" w:space="0" w:color="000000"/>
              <w:right w:val="single" w:sz="12" w:space="0" w:color="000000"/>
            </w:tcBorders>
            <w:shd w:val="clear" w:color="auto" w:fill="auto"/>
          </w:tcPr>
          <w:p w:rsidR="00156F79" w:rsidRDefault="00156F79"/>
        </w:tc>
      </w:tr>
      <w:tr w:rsidR="00156F79">
        <w:trPr>
          <w:trHeight w:val="602"/>
          <w:jc w:val="center"/>
        </w:trPr>
        <w:tc>
          <w:tcPr>
            <w:tcW w:w="1121" w:type="dxa"/>
            <w:tcBorders>
              <w:top w:val="single" w:sz="6"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U6</w:t>
            </w:r>
          </w:p>
        </w:tc>
        <w:tc>
          <w:tcPr>
            <w:tcW w:w="565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 xml:space="preserve">conducting an examination of hearing acuity, visual acuity and </w:t>
            </w:r>
            <w:proofErr w:type="spellStart"/>
            <w:r>
              <w:rPr>
                <w:rStyle w:val="Brak"/>
                <w:lang w:val="en-US"/>
              </w:rPr>
              <w:t>otoscopic</w:t>
            </w:r>
            <w:proofErr w:type="spellEnd"/>
            <w:r>
              <w:rPr>
                <w:rStyle w:val="Brak"/>
                <w:lang w:val="en-US"/>
              </w:rPr>
              <w:t xml:space="preserve">  examination</w:t>
            </w:r>
          </w:p>
        </w:tc>
        <w:tc>
          <w:tcPr>
            <w:tcW w:w="882"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156F79" w:rsidRDefault="009C367C">
            <w:r>
              <w:rPr>
                <w:rStyle w:val="Brak"/>
                <w:sz w:val="20"/>
                <w:szCs w:val="20"/>
                <w:lang w:val="en-US"/>
              </w:rPr>
              <w:t>Labs</w:t>
            </w:r>
          </w:p>
        </w:tc>
        <w:tc>
          <w:tcPr>
            <w:tcW w:w="1378" w:type="dxa"/>
            <w:vMerge/>
            <w:tcBorders>
              <w:top w:val="single" w:sz="6" w:space="0" w:color="000000"/>
              <w:left w:val="single" w:sz="6" w:space="0" w:color="000000"/>
              <w:bottom w:val="single" w:sz="4" w:space="0" w:color="000000"/>
              <w:right w:val="single" w:sz="12" w:space="0" w:color="000000"/>
            </w:tcBorders>
            <w:shd w:val="clear" w:color="auto" w:fill="auto"/>
          </w:tcPr>
          <w:p w:rsidR="00156F79" w:rsidRDefault="00156F79"/>
        </w:tc>
      </w:tr>
      <w:tr w:rsidR="00156F79">
        <w:trPr>
          <w:trHeight w:val="822"/>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U9</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lang w:val="en-GB"/>
              </w:rPr>
            </w:pPr>
            <w:r>
              <w:rPr>
                <w:rStyle w:val="Brak"/>
                <w:lang w:val="en-US"/>
              </w:rPr>
              <w:t xml:space="preserve">comparing anthropometric measures and blood pressure measures with centile chart  data;  </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156F79" w:rsidRDefault="009C367C">
            <w:r>
              <w:rPr>
                <w:rStyle w:val="Brak"/>
                <w:sz w:val="20"/>
                <w:szCs w:val="20"/>
                <w:lang w:val="en-US"/>
              </w:rPr>
              <w:t>Labs</w:t>
            </w:r>
          </w:p>
        </w:tc>
        <w:tc>
          <w:tcPr>
            <w:tcW w:w="1378" w:type="dxa"/>
            <w:vMerge/>
            <w:tcBorders>
              <w:top w:val="single" w:sz="6" w:space="0" w:color="000000"/>
              <w:left w:val="single" w:sz="6" w:space="0" w:color="000000"/>
              <w:bottom w:val="single" w:sz="4" w:space="0" w:color="000000"/>
              <w:right w:val="single" w:sz="12" w:space="0" w:color="000000"/>
            </w:tcBorders>
            <w:shd w:val="clear" w:color="auto" w:fill="auto"/>
          </w:tcPr>
          <w:p w:rsidR="00156F79" w:rsidRDefault="00156F79"/>
        </w:tc>
      </w:tr>
      <w:tr w:rsidR="00156F79">
        <w:trPr>
          <w:trHeight w:val="300"/>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U11</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conducting  check-ups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156F79" w:rsidRDefault="009C367C">
            <w:r>
              <w:rPr>
                <w:rStyle w:val="Brak"/>
                <w:sz w:val="20"/>
                <w:szCs w:val="20"/>
                <w:lang w:val="en-US"/>
              </w:rPr>
              <w:t>Labs</w:t>
            </w:r>
          </w:p>
        </w:tc>
        <w:tc>
          <w:tcPr>
            <w:tcW w:w="1378" w:type="dxa"/>
            <w:vMerge/>
            <w:tcBorders>
              <w:top w:val="single" w:sz="6" w:space="0" w:color="000000"/>
              <w:left w:val="single" w:sz="6" w:space="0" w:color="000000"/>
              <w:bottom w:val="single" w:sz="4" w:space="0" w:color="000000"/>
              <w:right w:val="single" w:sz="12" w:space="0" w:color="000000"/>
            </w:tcBorders>
            <w:shd w:val="clear" w:color="auto" w:fill="auto"/>
          </w:tcPr>
          <w:p w:rsidR="00156F79" w:rsidRDefault="00156F79"/>
        </w:tc>
      </w:tr>
      <w:tr w:rsidR="00156F79">
        <w:trPr>
          <w:trHeight w:val="600"/>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U12</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lang w:val="en-US"/>
              </w:rPr>
              <w:t xml:space="preserve">conducting differential </w:t>
            </w:r>
            <w:proofErr w:type="spellStart"/>
            <w:r>
              <w:rPr>
                <w:rStyle w:val="Brak"/>
                <w:lang w:val="en-US"/>
              </w:rPr>
              <w:t>diagnosesof</w:t>
            </w:r>
            <w:proofErr w:type="spellEnd"/>
            <w:r>
              <w:rPr>
                <w:rStyle w:val="Brak"/>
                <w:lang w:val="en-US"/>
              </w:rPr>
              <w:t xml:space="preserve"> most common adult and children diseases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156F79" w:rsidRDefault="009C367C">
            <w:r>
              <w:rPr>
                <w:rStyle w:val="Brak"/>
                <w:sz w:val="20"/>
                <w:szCs w:val="20"/>
                <w:lang w:val="en-US"/>
              </w:rPr>
              <w:t>Labs</w:t>
            </w:r>
          </w:p>
        </w:tc>
        <w:tc>
          <w:tcPr>
            <w:tcW w:w="1378" w:type="dxa"/>
            <w:vMerge/>
            <w:tcBorders>
              <w:top w:val="single" w:sz="6" w:space="0" w:color="000000"/>
              <w:left w:val="single" w:sz="6" w:space="0" w:color="000000"/>
              <w:bottom w:val="single" w:sz="4" w:space="0" w:color="000000"/>
              <w:right w:val="single" w:sz="12" w:space="0" w:color="000000"/>
            </w:tcBorders>
            <w:shd w:val="clear" w:color="auto" w:fill="auto"/>
          </w:tcPr>
          <w:p w:rsidR="00156F79" w:rsidRDefault="00156F79"/>
        </w:tc>
      </w:tr>
      <w:tr w:rsidR="00156F79">
        <w:trPr>
          <w:trHeight w:val="600"/>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U13</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lang w:val="en-US"/>
              </w:rPr>
              <w:t xml:space="preserve">evaluating and characterizing </w:t>
            </w:r>
            <w:r>
              <w:rPr>
                <w:rStyle w:val="Brak"/>
                <w:lang w:val="en-US"/>
              </w:rPr>
              <w:t>somatic and psychic conditions of a patient</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156F79" w:rsidRDefault="009C367C">
            <w:r>
              <w:rPr>
                <w:rStyle w:val="Brak"/>
                <w:sz w:val="20"/>
                <w:szCs w:val="20"/>
                <w:lang w:val="en-US"/>
              </w:rPr>
              <w:t>Labs</w:t>
            </w:r>
          </w:p>
        </w:tc>
        <w:tc>
          <w:tcPr>
            <w:tcW w:w="1378" w:type="dxa"/>
            <w:vMerge/>
            <w:tcBorders>
              <w:top w:val="single" w:sz="6" w:space="0" w:color="000000"/>
              <w:left w:val="single" w:sz="6" w:space="0" w:color="000000"/>
              <w:bottom w:val="single" w:sz="4" w:space="0" w:color="000000"/>
              <w:right w:val="single" w:sz="12" w:space="0" w:color="000000"/>
            </w:tcBorders>
            <w:shd w:val="clear" w:color="auto" w:fill="auto"/>
          </w:tcPr>
          <w:p w:rsidR="00156F79" w:rsidRDefault="00156F79"/>
        </w:tc>
      </w:tr>
      <w:tr w:rsidR="00156F79" w:rsidRPr="00F212F7">
        <w:trPr>
          <w:trHeight w:val="300"/>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U14</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recognizing emergency medical conditions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156F79" w:rsidRDefault="009C367C">
            <w:r>
              <w:rPr>
                <w:rStyle w:val="Brak"/>
                <w:sz w:val="20"/>
                <w:szCs w:val="20"/>
                <w:lang w:val="en-US"/>
              </w:rPr>
              <w:t>Labs</w:t>
            </w:r>
          </w:p>
        </w:tc>
        <w:tc>
          <w:tcPr>
            <w:tcW w:w="1378"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9C367C">
            <w:pPr>
              <w:rPr>
                <w:rStyle w:val="Brak"/>
                <w:sz w:val="20"/>
                <w:szCs w:val="20"/>
                <w:lang w:val="en-GB"/>
              </w:rPr>
            </w:pPr>
            <w:r>
              <w:rPr>
                <w:rStyle w:val="Brak"/>
                <w:sz w:val="20"/>
                <w:szCs w:val="20"/>
                <w:lang w:val="en-US"/>
              </w:rPr>
              <w:t>- realization of a specific task</w:t>
            </w:r>
          </w:p>
          <w:p w:rsidR="00156F79" w:rsidRPr="00F212F7" w:rsidRDefault="009C367C">
            <w:pPr>
              <w:rPr>
                <w:rStyle w:val="Brak"/>
                <w:sz w:val="20"/>
                <w:szCs w:val="20"/>
                <w:lang w:val="en-GB"/>
              </w:rPr>
            </w:pPr>
            <w:r>
              <w:rPr>
                <w:rStyle w:val="Brak"/>
                <w:sz w:val="20"/>
                <w:szCs w:val="20"/>
                <w:lang w:val="en-US"/>
              </w:rPr>
              <w:t>- project, presentation</w:t>
            </w:r>
          </w:p>
          <w:p w:rsidR="00156F79" w:rsidRPr="00F212F7" w:rsidRDefault="009C367C">
            <w:pPr>
              <w:rPr>
                <w:rStyle w:val="Brak"/>
                <w:sz w:val="20"/>
                <w:szCs w:val="20"/>
                <w:lang w:val="en-GB"/>
              </w:rPr>
            </w:pPr>
            <w:r>
              <w:rPr>
                <w:rStyle w:val="Brak"/>
                <w:sz w:val="20"/>
                <w:szCs w:val="20"/>
                <w:lang w:val="en-US"/>
              </w:rPr>
              <w:t>- observation of the student's work</w:t>
            </w:r>
          </w:p>
          <w:p w:rsidR="00156F79" w:rsidRPr="00F212F7" w:rsidRDefault="009C367C">
            <w:pPr>
              <w:rPr>
                <w:rStyle w:val="Brak"/>
                <w:sz w:val="20"/>
                <w:szCs w:val="20"/>
                <w:lang w:val="en-GB"/>
              </w:rPr>
            </w:pPr>
            <w:r>
              <w:rPr>
                <w:rStyle w:val="Brak"/>
                <w:sz w:val="20"/>
                <w:szCs w:val="20"/>
                <w:lang w:val="en-US"/>
              </w:rPr>
              <w:t>- evaluation of the activity in the classroom</w:t>
            </w:r>
          </w:p>
          <w:p w:rsidR="00156F79" w:rsidRPr="00F212F7" w:rsidRDefault="009C367C">
            <w:pPr>
              <w:rPr>
                <w:rStyle w:val="Brak"/>
                <w:i/>
                <w:iCs/>
                <w:sz w:val="20"/>
                <w:szCs w:val="20"/>
                <w:lang w:val="en-GB"/>
              </w:rPr>
            </w:pPr>
            <w:r>
              <w:rPr>
                <w:rStyle w:val="Brak"/>
                <w:sz w:val="20"/>
                <w:szCs w:val="20"/>
                <w:lang w:val="en-US"/>
              </w:rPr>
              <w:t>- discussion</w:t>
            </w:r>
            <w:r>
              <w:rPr>
                <w:rStyle w:val="Brak"/>
                <w:i/>
                <w:iCs/>
                <w:sz w:val="20"/>
                <w:szCs w:val="20"/>
                <w:lang w:val="en-US"/>
              </w:rPr>
              <w:t xml:space="preserve"> in </w:t>
            </w:r>
            <w:r>
              <w:rPr>
                <w:rStyle w:val="Brak"/>
                <w:sz w:val="20"/>
                <w:szCs w:val="20"/>
                <w:lang w:val="en-US"/>
              </w:rPr>
              <w:t>class</w:t>
            </w:r>
          </w:p>
          <w:p w:rsidR="00156F79" w:rsidRPr="00F212F7" w:rsidRDefault="009C367C">
            <w:pPr>
              <w:rPr>
                <w:lang w:val="en-GB"/>
              </w:rPr>
            </w:pPr>
            <w:r>
              <w:rPr>
                <w:rStyle w:val="Brak"/>
                <w:i/>
                <w:iCs/>
                <w:sz w:val="20"/>
                <w:szCs w:val="20"/>
                <w:lang w:val="en-US"/>
              </w:rPr>
              <w:t xml:space="preserve">- </w:t>
            </w:r>
            <w:r w:rsidRPr="00F212F7">
              <w:rPr>
                <w:rStyle w:val="Brak"/>
                <w:sz w:val="20"/>
                <w:szCs w:val="20"/>
                <w:lang w:val="en-GB"/>
              </w:rPr>
              <w:t>- case description</w:t>
            </w:r>
          </w:p>
        </w:tc>
      </w:tr>
      <w:tr w:rsidR="00156F79">
        <w:trPr>
          <w:trHeight w:val="600"/>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U15</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lang w:val="en-US"/>
              </w:rPr>
              <w:t>recognizing conditions indicating consumption of alcohol, drugs or other stimulants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156F79" w:rsidRDefault="009C367C">
            <w:r>
              <w:rPr>
                <w:rStyle w:val="Brak"/>
                <w:sz w:val="20"/>
                <w:szCs w:val="20"/>
                <w:lang w:val="en-US"/>
              </w:rPr>
              <w:t>Labs</w:t>
            </w:r>
          </w:p>
        </w:tc>
        <w:tc>
          <w:tcPr>
            <w:tcW w:w="1378" w:type="dxa"/>
            <w:vMerge/>
            <w:tcBorders>
              <w:top w:val="single" w:sz="4"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765"/>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U16</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lang w:val="en-US"/>
              </w:rPr>
              <w:t>planning diagnostic, therapeutic and preventive procedures;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156F79" w:rsidRDefault="009C367C">
            <w:r>
              <w:rPr>
                <w:rStyle w:val="Brak"/>
                <w:sz w:val="20"/>
                <w:szCs w:val="20"/>
                <w:lang w:val="en-US"/>
              </w:rPr>
              <w:t>Labs</w:t>
            </w:r>
          </w:p>
        </w:tc>
        <w:tc>
          <w:tcPr>
            <w:tcW w:w="1378" w:type="dxa"/>
            <w:vMerge/>
            <w:tcBorders>
              <w:top w:val="single" w:sz="4"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1422"/>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U17</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rStyle w:val="Brak"/>
                <w:lang w:val="en-GB"/>
              </w:rPr>
            </w:pPr>
            <w:r>
              <w:rPr>
                <w:rStyle w:val="Brak"/>
                <w:lang w:val="en-US"/>
              </w:rPr>
              <w:t>conducting analysis of unwanted drug effects and drug-drug</w:t>
            </w:r>
            <w:r>
              <w:rPr>
                <w:rStyle w:val="Brak"/>
                <w:lang w:val="en-US"/>
              </w:rPr>
              <w:t xml:space="preserve"> interactions;</w:t>
            </w:r>
          </w:p>
          <w:p w:rsidR="00156F79" w:rsidRDefault="00156F79">
            <w:pPr>
              <w:pStyle w:val="Bezodstpw"/>
              <w:rPr>
                <w:rStyle w:val="Brak"/>
                <w:lang w:val="en-US"/>
              </w:rPr>
            </w:pPr>
          </w:p>
          <w:p w:rsidR="00156F79" w:rsidRPr="00F212F7" w:rsidRDefault="00156F79">
            <w:pPr>
              <w:pStyle w:val="Bezodstpw"/>
              <w:rPr>
                <w:lang w:val="en-GB"/>
              </w:rPr>
            </w:pP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156F79" w:rsidRDefault="009C367C">
            <w:pPr>
              <w:rPr>
                <w:sz w:val="20"/>
                <w:szCs w:val="20"/>
              </w:rPr>
            </w:pPr>
            <w:proofErr w:type="spellStart"/>
            <w:r>
              <w:rPr>
                <w:sz w:val="20"/>
                <w:szCs w:val="20"/>
              </w:rPr>
              <w:t>Seminar</w:t>
            </w:r>
            <w:proofErr w:type="spellEnd"/>
          </w:p>
          <w:p w:rsidR="00156F79" w:rsidRDefault="009C367C">
            <w:r>
              <w:rPr>
                <w:rStyle w:val="Brak"/>
                <w:sz w:val="20"/>
                <w:szCs w:val="20"/>
                <w:lang w:val="en-US"/>
              </w:rPr>
              <w:t>Labs</w:t>
            </w:r>
          </w:p>
        </w:tc>
        <w:tc>
          <w:tcPr>
            <w:tcW w:w="1378" w:type="dxa"/>
            <w:vMerge/>
            <w:tcBorders>
              <w:top w:val="single" w:sz="4"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1422"/>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U18</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rPr>
                <w:rStyle w:val="Brak"/>
                <w:lang w:val="en-GB"/>
              </w:rPr>
            </w:pPr>
            <w:r>
              <w:rPr>
                <w:rStyle w:val="Brak"/>
                <w:lang w:val="en-US"/>
              </w:rPr>
              <w:t xml:space="preserve">proposing individualization of compulsory therapeutic standards or other methods  of treatment in case of therapeutic inefficiency or contraindication to a regular </w:t>
            </w:r>
          </w:p>
          <w:p w:rsidR="00156F79" w:rsidRDefault="009C367C">
            <w:pPr>
              <w:pStyle w:val="Bezodstpw"/>
            </w:pPr>
            <w:r>
              <w:rPr>
                <w:rStyle w:val="Brak"/>
                <w:lang w:val="en-US"/>
              </w:rPr>
              <w:tab/>
              <w:t xml:space="preserve">  therapy;</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156F79" w:rsidRDefault="009C367C">
            <w:pPr>
              <w:rPr>
                <w:sz w:val="20"/>
                <w:szCs w:val="20"/>
              </w:rPr>
            </w:pPr>
            <w:proofErr w:type="spellStart"/>
            <w:r>
              <w:rPr>
                <w:sz w:val="20"/>
                <w:szCs w:val="20"/>
              </w:rPr>
              <w:t>Seminar</w:t>
            </w:r>
            <w:proofErr w:type="spellEnd"/>
          </w:p>
          <w:p w:rsidR="00156F79" w:rsidRDefault="009C367C">
            <w:r>
              <w:rPr>
                <w:rStyle w:val="Brak"/>
                <w:sz w:val="20"/>
                <w:szCs w:val="20"/>
                <w:lang w:val="en-US"/>
              </w:rPr>
              <w:t>Labs</w:t>
            </w:r>
          </w:p>
        </w:tc>
        <w:tc>
          <w:tcPr>
            <w:tcW w:w="1378" w:type="dxa"/>
            <w:vMerge/>
            <w:tcBorders>
              <w:top w:val="single" w:sz="4"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4283"/>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lastRenderedPageBreak/>
              <w:t>U20</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lang w:val="en-US"/>
              </w:rPr>
              <w:t xml:space="preserve">referring patient to </w:t>
            </w:r>
            <w:r>
              <w:rPr>
                <w:rStyle w:val="Brak"/>
                <w:lang w:val="en-US"/>
              </w:rPr>
              <w:t>home or hospital treatment</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lang w:val="en-US"/>
              </w:rPr>
              <w:t>Labs</w:t>
            </w:r>
          </w:p>
        </w:tc>
        <w:tc>
          <w:tcPr>
            <w:tcW w:w="1378" w:type="dxa"/>
            <w:vMerge/>
            <w:tcBorders>
              <w:top w:val="single" w:sz="4"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600"/>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U24</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lang w:val="en-US"/>
              </w:rPr>
              <w:t>interpreting laboratory results and identifying causes of  differences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rPr>
                <w:rStyle w:val="Brak"/>
                <w:sz w:val="20"/>
                <w:szCs w:val="20"/>
                <w:lang w:val="en-US"/>
              </w:rPr>
            </w:pPr>
            <w:r>
              <w:rPr>
                <w:rStyle w:val="Brak"/>
                <w:sz w:val="20"/>
                <w:szCs w:val="20"/>
                <w:lang w:val="en-US"/>
              </w:rPr>
              <w:t>Labs</w:t>
            </w:r>
          </w:p>
          <w:p w:rsidR="00156F79" w:rsidRDefault="009C367C">
            <w:r>
              <w:rPr>
                <w:rStyle w:val="Brak"/>
                <w:sz w:val="20"/>
                <w:szCs w:val="20"/>
                <w:lang w:val="en-US"/>
              </w:rPr>
              <w:t>Lecture</w:t>
            </w:r>
          </w:p>
        </w:tc>
        <w:tc>
          <w:tcPr>
            <w:tcW w:w="1378" w:type="dxa"/>
            <w:vMerge/>
            <w:tcBorders>
              <w:top w:val="single" w:sz="4"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390"/>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U27</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referring patient for vaccinations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lang w:val="en-US"/>
              </w:rPr>
              <w:t>Labs</w:t>
            </w:r>
          </w:p>
        </w:tc>
        <w:tc>
          <w:tcPr>
            <w:tcW w:w="1378" w:type="dxa"/>
            <w:vMerge/>
            <w:tcBorders>
              <w:top w:val="single" w:sz="4"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5152"/>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U29</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spacing w:line="276" w:lineRule="auto"/>
              <w:rPr>
                <w:rStyle w:val="Brak"/>
                <w:lang w:val="en-GB"/>
              </w:rPr>
            </w:pPr>
            <w:r>
              <w:rPr>
                <w:rStyle w:val="Brak"/>
                <w:lang w:val="en-US"/>
              </w:rPr>
              <w:t>performing basic medical procedures such as:</w:t>
            </w:r>
          </w:p>
          <w:p w:rsidR="00156F79" w:rsidRPr="00F212F7" w:rsidRDefault="009C367C">
            <w:pPr>
              <w:pStyle w:val="Bezodstpw"/>
              <w:rPr>
                <w:rStyle w:val="Brak"/>
                <w:lang w:val="en-GB"/>
              </w:rPr>
            </w:pPr>
            <w:r>
              <w:rPr>
                <w:rStyle w:val="Brak"/>
                <w:lang w:val="en-US"/>
              </w:rPr>
              <w:t xml:space="preserve">a) body temperature measurement, </w:t>
            </w:r>
            <w:r>
              <w:rPr>
                <w:rStyle w:val="Brak"/>
                <w:lang w:val="en-US"/>
              </w:rPr>
              <w:t>pulse measurement, non-invasive arterial blood pressure</w:t>
            </w:r>
          </w:p>
          <w:p w:rsidR="00156F79" w:rsidRPr="00F212F7" w:rsidRDefault="009C367C">
            <w:pPr>
              <w:pStyle w:val="Bezodstpw"/>
              <w:rPr>
                <w:rStyle w:val="Brak"/>
                <w:lang w:val="en-GB"/>
              </w:rPr>
            </w:pPr>
            <w:r>
              <w:rPr>
                <w:rStyle w:val="Brak"/>
                <w:lang w:val="en-US"/>
              </w:rPr>
              <w:t>b) monitoring vital signs by  a cardiac monitor or  pulse oximeter</w:t>
            </w:r>
          </w:p>
          <w:p w:rsidR="00156F79" w:rsidRPr="00F212F7" w:rsidRDefault="009C367C">
            <w:pPr>
              <w:pStyle w:val="Bezodstpw"/>
              <w:rPr>
                <w:rStyle w:val="Brak"/>
                <w:lang w:val="en-GB"/>
              </w:rPr>
            </w:pPr>
            <w:r>
              <w:rPr>
                <w:rStyle w:val="Brak"/>
                <w:lang w:val="en-US"/>
              </w:rPr>
              <w:t>c) pulmonary function testing, oxygen therapy, substitutive and support ventilation</w:t>
            </w:r>
            <w:r>
              <w:rPr>
                <w:rStyle w:val="Brak"/>
                <w:b/>
                <w:bCs/>
                <w:lang w:val="en-US"/>
              </w:rPr>
              <w:t>,</w:t>
            </w:r>
          </w:p>
          <w:p w:rsidR="00156F79" w:rsidRPr="00F212F7" w:rsidRDefault="009C367C">
            <w:pPr>
              <w:pStyle w:val="Bezodstpw"/>
              <w:rPr>
                <w:rStyle w:val="Brak"/>
                <w:b/>
                <w:bCs/>
                <w:lang w:val="en-GB"/>
              </w:rPr>
            </w:pPr>
            <w:r>
              <w:rPr>
                <w:rStyle w:val="Brak"/>
                <w:lang w:val="en-US"/>
              </w:rPr>
              <w:t>d) insertion of an airway support device;</w:t>
            </w:r>
          </w:p>
          <w:p w:rsidR="00156F79" w:rsidRPr="00F212F7" w:rsidRDefault="009C367C">
            <w:pPr>
              <w:pStyle w:val="Bezodstpw"/>
              <w:rPr>
                <w:rStyle w:val="Brak"/>
                <w:lang w:val="en-GB"/>
              </w:rPr>
            </w:pPr>
            <w:r>
              <w:rPr>
                <w:rStyle w:val="Brak"/>
                <w:lang w:val="en-US"/>
              </w:rPr>
              <w:t>e) int</w:t>
            </w:r>
            <w:r>
              <w:rPr>
                <w:rStyle w:val="Brak"/>
                <w:lang w:val="en-US"/>
              </w:rPr>
              <w:t>ravenous, intramuscular and subcutaneous injections; peripheral venous sampling, f)  nasal, pharyngeal and skin swab sampling; a puncture of pleural cavity</w:t>
            </w:r>
          </w:p>
          <w:p w:rsidR="00156F79" w:rsidRPr="00F212F7" w:rsidRDefault="009C367C">
            <w:pPr>
              <w:pStyle w:val="Bezodstpw"/>
              <w:rPr>
                <w:rStyle w:val="Brak"/>
                <w:lang w:val="en-GB"/>
              </w:rPr>
            </w:pPr>
            <w:r>
              <w:rPr>
                <w:rStyle w:val="Brak"/>
                <w:lang w:val="en-US"/>
              </w:rPr>
              <w:t>g)  catheterization of bladder in women and men) standard resting electrocardiogram with its interpr</w:t>
            </w:r>
            <w:r>
              <w:rPr>
                <w:rStyle w:val="Brak"/>
                <w:lang w:val="en-US"/>
              </w:rPr>
              <w:t>etation</w:t>
            </w:r>
          </w:p>
          <w:p w:rsidR="00156F79" w:rsidRPr="00F212F7" w:rsidRDefault="009C367C">
            <w:pPr>
              <w:pStyle w:val="Bezodstpw"/>
              <w:spacing w:line="276" w:lineRule="auto"/>
              <w:rPr>
                <w:lang w:val="en-GB"/>
              </w:rPr>
            </w:pPr>
            <w:proofErr w:type="spellStart"/>
            <w:r>
              <w:rPr>
                <w:rStyle w:val="Brak"/>
                <w:lang w:val="en-US"/>
              </w:rPr>
              <w:t>i</w:t>
            </w:r>
            <w:proofErr w:type="spellEnd"/>
            <w:r>
              <w:rPr>
                <w:rStyle w:val="Brak"/>
                <w:lang w:val="en-US"/>
              </w:rPr>
              <w:t>)  simple strip tests, glucose concentration measurements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lang w:val="en-US"/>
              </w:rPr>
              <w:t>Labs</w:t>
            </w:r>
          </w:p>
        </w:tc>
        <w:tc>
          <w:tcPr>
            <w:tcW w:w="1378" w:type="dxa"/>
            <w:vMerge/>
            <w:tcBorders>
              <w:top w:val="single" w:sz="4"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908"/>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 31</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spacing w:line="276" w:lineRule="auto"/>
              <w:rPr>
                <w:lang w:val="en-GB"/>
              </w:rPr>
            </w:pPr>
            <w:r>
              <w:rPr>
                <w:rStyle w:val="Brak"/>
                <w:lang w:val="en-US"/>
              </w:rPr>
              <w:t>interpreting characteristics of pharmaceuticals and critically evaluating medicine   advertisements;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pPr>
              <w:rPr>
                <w:rStyle w:val="Brak"/>
                <w:sz w:val="20"/>
                <w:szCs w:val="20"/>
                <w:lang w:val="en-US"/>
              </w:rPr>
            </w:pPr>
            <w:r>
              <w:rPr>
                <w:rStyle w:val="Brak"/>
                <w:sz w:val="20"/>
                <w:szCs w:val="20"/>
                <w:lang w:val="en-US"/>
              </w:rPr>
              <w:t>Labs</w:t>
            </w:r>
          </w:p>
          <w:p w:rsidR="00156F79" w:rsidRDefault="009C367C">
            <w:r>
              <w:rPr>
                <w:rStyle w:val="Brak"/>
                <w:sz w:val="20"/>
                <w:szCs w:val="20"/>
                <w:lang w:val="en-US"/>
              </w:rPr>
              <w:t>Seminar</w:t>
            </w:r>
          </w:p>
        </w:tc>
        <w:tc>
          <w:tcPr>
            <w:tcW w:w="1378" w:type="dxa"/>
            <w:vMerge/>
            <w:tcBorders>
              <w:top w:val="single" w:sz="4"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375"/>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 32</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lang w:val="en-US"/>
              </w:rPr>
              <w:t>planning consultations with specialists;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lang w:val="en-US"/>
              </w:rPr>
              <w:t>Labs</w:t>
            </w:r>
          </w:p>
        </w:tc>
        <w:tc>
          <w:tcPr>
            <w:tcW w:w="1378" w:type="dxa"/>
            <w:vMerge/>
            <w:tcBorders>
              <w:top w:val="single" w:sz="4"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565"/>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 37</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pStyle w:val="Bezodstpw"/>
              <w:spacing w:line="276" w:lineRule="auto"/>
              <w:rPr>
                <w:lang w:val="en-GB"/>
              </w:rPr>
            </w:pPr>
            <w:r>
              <w:rPr>
                <w:rStyle w:val="Brak"/>
                <w:lang w:val="en-US"/>
              </w:rPr>
              <w:t>recognizing patient’s agony and presuming death;</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lang w:val="en-US"/>
              </w:rPr>
              <w:t>Labs,</w:t>
            </w:r>
          </w:p>
        </w:tc>
        <w:tc>
          <w:tcPr>
            <w:tcW w:w="1378" w:type="dxa"/>
            <w:vMerge/>
            <w:tcBorders>
              <w:top w:val="single" w:sz="4"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510"/>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rPr>
              <w:t>U 38</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lang w:val="en-US"/>
              </w:rPr>
              <w:t xml:space="preserve"> keeping medical documentation/records of the patient</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lang w:val="en-US"/>
              </w:rPr>
              <w:t>Labs</w:t>
            </w:r>
          </w:p>
        </w:tc>
        <w:tc>
          <w:tcPr>
            <w:tcW w:w="1378" w:type="dxa"/>
            <w:vMerge/>
            <w:tcBorders>
              <w:top w:val="single" w:sz="4"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224"/>
          <w:jc w:val="center"/>
        </w:trPr>
        <w:tc>
          <w:tcPr>
            <w:tcW w:w="1121" w:type="dxa"/>
            <w:tcBorders>
              <w:top w:val="single" w:sz="4"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6F79" w:rsidRDefault="00156F79"/>
        </w:tc>
        <w:tc>
          <w:tcPr>
            <w:tcW w:w="5655"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56F79" w:rsidRDefault="00156F79"/>
        </w:tc>
        <w:tc>
          <w:tcPr>
            <w:tcW w:w="882"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6F79" w:rsidRDefault="00156F79"/>
        </w:tc>
        <w:tc>
          <w:tcPr>
            <w:tcW w:w="1378" w:type="dxa"/>
            <w:vMerge/>
            <w:tcBorders>
              <w:top w:val="single" w:sz="4" w:space="0" w:color="000000"/>
              <w:left w:val="single" w:sz="6" w:space="0" w:color="000000"/>
              <w:bottom w:val="single" w:sz="6" w:space="0" w:color="000000"/>
              <w:right w:val="single" w:sz="12" w:space="0" w:color="000000"/>
            </w:tcBorders>
            <w:shd w:val="clear" w:color="auto" w:fill="auto"/>
          </w:tcPr>
          <w:p w:rsidR="00156F79" w:rsidRDefault="00156F79"/>
        </w:tc>
      </w:tr>
      <w:tr w:rsidR="00156F79">
        <w:trPr>
          <w:trHeight w:val="1107"/>
          <w:jc w:val="center"/>
        </w:trPr>
        <w:tc>
          <w:tcPr>
            <w:tcW w:w="9037" w:type="dxa"/>
            <w:gridSpan w:val="4"/>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156F79" w:rsidRDefault="00156F79">
            <w:pPr>
              <w:jc w:val="center"/>
              <w:rPr>
                <w:rStyle w:val="Brak"/>
                <w:b/>
                <w:bCs/>
                <w:sz w:val="20"/>
                <w:szCs w:val="20"/>
                <w:lang w:val="en-US"/>
              </w:rPr>
            </w:pPr>
          </w:p>
          <w:p w:rsidR="00156F79" w:rsidRDefault="00156F79">
            <w:pPr>
              <w:jc w:val="center"/>
              <w:rPr>
                <w:rStyle w:val="Brak"/>
                <w:b/>
                <w:bCs/>
                <w:sz w:val="20"/>
                <w:szCs w:val="20"/>
                <w:lang w:val="en-US"/>
              </w:rPr>
            </w:pPr>
          </w:p>
          <w:p w:rsidR="00156F79" w:rsidRDefault="00156F79">
            <w:pPr>
              <w:jc w:val="center"/>
              <w:rPr>
                <w:rStyle w:val="Brak"/>
                <w:b/>
                <w:bCs/>
                <w:sz w:val="20"/>
                <w:szCs w:val="20"/>
                <w:lang w:val="en-US"/>
              </w:rPr>
            </w:pPr>
          </w:p>
          <w:p w:rsidR="00156F79" w:rsidRDefault="00156F79">
            <w:pPr>
              <w:jc w:val="center"/>
              <w:rPr>
                <w:rStyle w:val="Brak"/>
                <w:b/>
                <w:bCs/>
                <w:sz w:val="20"/>
                <w:szCs w:val="20"/>
                <w:lang w:val="en-US"/>
              </w:rPr>
            </w:pPr>
          </w:p>
          <w:p w:rsidR="00156F79" w:rsidRDefault="009C367C">
            <w:pPr>
              <w:jc w:val="center"/>
            </w:pPr>
            <w:r>
              <w:rPr>
                <w:rStyle w:val="Brak"/>
                <w:b/>
                <w:bCs/>
                <w:sz w:val="20"/>
                <w:szCs w:val="20"/>
                <w:lang w:val="en-US"/>
              </w:rPr>
              <w:t>Social competence</w:t>
            </w:r>
          </w:p>
        </w:tc>
      </w:tr>
      <w:tr w:rsidR="00156F79">
        <w:trPr>
          <w:trHeight w:val="447"/>
          <w:jc w:val="center"/>
        </w:trPr>
        <w:tc>
          <w:tcPr>
            <w:tcW w:w="112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lang w:val="en-US"/>
              </w:rPr>
              <w:t>K1</w:t>
            </w:r>
          </w:p>
        </w:tc>
        <w:tc>
          <w:tcPr>
            <w:tcW w:w="565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sz w:val="20"/>
                <w:szCs w:val="20"/>
                <w:lang w:val="en-US"/>
              </w:rPr>
              <w:t xml:space="preserve">He /She recognizes his/her own  diagnostic and therapeutic limitations,  educational needs, planning </w:t>
            </w:r>
            <w:r>
              <w:rPr>
                <w:rStyle w:val="Brak"/>
                <w:sz w:val="20"/>
                <w:szCs w:val="20"/>
                <w:lang w:val="en-US"/>
              </w:rPr>
              <w:t>of educational activity</w:t>
            </w:r>
          </w:p>
        </w:tc>
        <w:tc>
          <w:tcPr>
            <w:tcW w:w="88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lang w:val="en-US"/>
              </w:rPr>
              <w:t>Labs</w:t>
            </w:r>
          </w:p>
        </w:tc>
        <w:tc>
          <w:tcPr>
            <w:tcW w:w="1378" w:type="dxa"/>
            <w:vMerge w:val="restart"/>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9C367C">
            <w:pPr>
              <w:rPr>
                <w:rStyle w:val="Brak"/>
                <w:sz w:val="20"/>
                <w:szCs w:val="20"/>
                <w:u w:val="single"/>
                <w:lang w:val="en-GB"/>
              </w:rPr>
            </w:pPr>
            <w:r>
              <w:rPr>
                <w:rStyle w:val="Brak"/>
                <w:sz w:val="20"/>
                <w:szCs w:val="20"/>
                <w:u w:val="single"/>
                <w:lang w:val="en-US"/>
              </w:rPr>
              <w:t>,</w:t>
            </w:r>
          </w:p>
          <w:p w:rsidR="00156F79" w:rsidRPr="00F212F7" w:rsidRDefault="009C367C">
            <w:pPr>
              <w:rPr>
                <w:rStyle w:val="Brak"/>
                <w:sz w:val="20"/>
                <w:szCs w:val="20"/>
                <w:lang w:val="en-GB"/>
              </w:rPr>
            </w:pPr>
            <w:r>
              <w:rPr>
                <w:rStyle w:val="Brak"/>
                <w:sz w:val="20"/>
                <w:szCs w:val="20"/>
                <w:lang w:val="en-US"/>
              </w:rPr>
              <w:t>Continuous assessment by teachers (observation)</w:t>
            </w:r>
          </w:p>
          <w:p w:rsidR="00156F79" w:rsidRPr="00F212F7" w:rsidRDefault="009C367C">
            <w:pPr>
              <w:rPr>
                <w:rStyle w:val="Brak"/>
                <w:sz w:val="20"/>
                <w:szCs w:val="20"/>
                <w:lang w:val="en-GB"/>
              </w:rPr>
            </w:pPr>
            <w:r>
              <w:rPr>
                <w:rStyle w:val="Brak"/>
                <w:sz w:val="20"/>
                <w:szCs w:val="20"/>
                <w:lang w:val="en-US"/>
              </w:rPr>
              <w:t>- observation of the student's work</w:t>
            </w:r>
          </w:p>
          <w:p w:rsidR="00156F79" w:rsidRPr="00F212F7" w:rsidRDefault="009C367C">
            <w:pPr>
              <w:rPr>
                <w:rStyle w:val="Brak"/>
                <w:sz w:val="20"/>
                <w:szCs w:val="20"/>
                <w:lang w:val="en-GB"/>
              </w:rPr>
            </w:pPr>
            <w:r>
              <w:rPr>
                <w:rStyle w:val="Brak"/>
                <w:sz w:val="20"/>
                <w:szCs w:val="20"/>
                <w:lang w:val="en-US"/>
              </w:rPr>
              <w:t>- discussion in class</w:t>
            </w:r>
          </w:p>
          <w:p w:rsidR="00156F79" w:rsidRDefault="009C367C">
            <w:r>
              <w:rPr>
                <w:rStyle w:val="Brak"/>
                <w:sz w:val="20"/>
                <w:szCs w:val="20"/>
                <w:lang w:val="en-US"/>
              </w:rPr>
              <w:t>- opinions of patients, colleagues</w:t>
            </w:r>
          </w:p>
        </w:tc>
      </w:tr>
      <w:tr w:rsidR="00156F79">
        <w:trPr>
          <w:trHeight w:val="447"/>
          <w:jc w:val="center"/>
        </w:trPr>
        <w:tc>
          <w:tcPr>
            <w:tcW w:w="112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rPr>
              <w:t>K2</w:t>
            </w:r>
          </w:p>
        </w:tc>
        <w:tc>
          <w:tcPr>
            <w:tcW w:w="565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sz w:val="20"/>
                <w:szCs w:val="20"/>
                <w:lang w:val="en-US"/>
              </w:rPr>
              <w:t xml:space="preserve">He /She is able to work in a team of professionals, in a multicultural and </w:t>
            </w:r>
            <w:r>
              <w:rPr>
                <w:rStyle w:val="Brak"/>
                <w:sz w:val="20"/>
                <w:szCs w:val="20"/>
                <w:lang w:val="en-US"/>
              </w:rPr>
              <w:t>multinational environment</w:t>
            </w:r>
          </w:p>
        </w:tc>
        <w:tc>
          <w:tcPr>
            <w:tcW w:w="88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lang w:val="en-US"/>
              </w:rPr>
              <w:t>Labs</w:t>
            </w:r>
          </w:p>
        </w:tc>
        <w:tc>
          <w:tcPr>
            <w:tcW w:w="1378" w:type="dxa"/>
            <w:vMerge/>
            <w:tcBorders>
              <w:top w:val="single" w:sz="6" w:space="0" w:color="000000"/>
              <w:left w:val="single" w:sz="6" w:space="0" w:color="000000"/>
              <w:bottom w:val="single" w:sz="12" w:space="0" w:color="000000"/>
              <w:right w:val="single" w:sz="12" w:space="0" w:color="000000"/>
            </w:tcBorders>
            <w:shd w:val="clear" w:color="auto" w:fill="auto"/>
          </w:tcPr>
          <w:p w:rsidR="00156F79" w:rsidRDefault="00156F79"/>
        </w:tc>
      </w:tr>
      <w:tr w:rsidR="00156F79">
        <w:trPr>
          <w:trHeight w:val="902"/>
          <w:jc w:val="center"/>
        </w:trPr>
        <w:tc>
          <w:tcPr>
            <w:tcW w:w="1121" w:type="dxa"/>
            <w:tcBorders>
              <w:top w:val="single" w:sz="6"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rPr>
              <w:t>K3</w:t>
            </w:r>
          </w:p>
        </w:tc>
        <w:tc>
          <w:tcPr>
            <w:tcW w:w="565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sz w:val="20"/>
                <w:szCs w:val="20"/>
                <w:lang w:val="en-US"/>
              </w:rPr>
              <w:t xml:space="preserve">He /She implements the principles of professional camaraderie and cooperation with </w:t>
            </w:r>
            <w:r>
              <w:rPr>
                <w:rStyle w:val="Brak"/>
                <w:color w:val="333333"/>
                <w:sz w:val="20"/>
                <w:szCs w:val="20"/>
                <w:u w:color="333333"/>
                <w:lang w:val="en-US"/>
              </w:rPr>
              <w:t>representatives</w:t>
            </w:r>
            <w:r>
              <w:rPr>
                <w:rStyle w:val="Brak"/>
                <w:sz w:val="20"/>
                <w:szCs w:val="20"/>
                <w:lang w:val="en-US"/>
              </w:rPr>
              <w:t xml:space="preserve"> of other professionals in the range of health care</w:t>
            </w:r>
          </w:p>
        </w:tc>
        <w:tc>
          <w:tcPr>
            <w:tcW w:w="882"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lang w:val="en-US"/>
              </w:rPr>
              <w:t>Labs</w:t>
            </w:r>
          </w:p>
        </w:tc>
        <w:tc>
          <w:tcPr>
            <w:tcW w:w="1378" w:type="dxa"/>
            <w:vMerge/>
            <w:tcBorders>
              <w:top w:val="single" w:sz="6" w:space="0" w:color="000000"/>
              <w:left w:val="single" w:sz="6" w:space="0" w:color="000000"/>
              <w:bottom w:val="single" w:sz="12" w:space="0" w:color="000000"/>
              <w:right w:val="single" w:sz="12" w:space="0" w:color="000000"/>
            </w:tcBorders>
            <w:shd w:val="clear" w:color="auto" w:fill="auto"/>
          </w:tcPr>
          <w:p w:rsidR="00156F79" w:rsidRDefault="00156F79"/>
        </w:tc>
      </w:tr>
      <w:tr w:rsidR="00156F79">
        <w:trPr>
          <w:trHeight w:val="900"/>
          <w:jc w:val="center"/>
        </w:trPr>
        <w:tc>
          <w:tcPr>
            <w:tcW w:w="1121" w:type="dxa"/>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lang w:val="en-US"/>
              </w:rPr>
              <w:t>K4</w:t>
            </w:r>
          </w:p>
        </w:tc>
        <w:tc>
          <w:tcPr>
            <w:tcW w:w="56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Pr="00F212F7" w:rsidRDefault="009C367C">
            <w:pPr>
              <w:rPr>
                <w:lang w:val="en-GB"/>
              </w:rPr>
            </w:pPr>
            <w:r>
              <w:rPr>
                <w:rStyle w:val="Brak"/>
                <w:color w:val="333333"/>
                <w:sz w:val="20"/>
                <w:szCs w:val="20"/>
                <w:u w:color="333333"/>
                <w:lang w:val="en-US"/>
              </w:rPr>
              <w:t xml:space="preserve">He /She observes </w:t>
            </w:r>
            <w:r>
              <w:rPr>
                <w:rStyle w:val="Brak"/>
                <w:sz w:val="20"/>
                <w:szCs w:val="20"/>
                <w:lang w:val="en-US"/>
              </w:rPr>
              <w:t>doctor-patient privilege;</w:t>
            </w:r>
            <w:r>
              <w:rPr>
                <w:rStyle w:val="Brak"/>
                <w:color w:val="333333"/>
                <w:sz w:val="20"/>
                <w:szCs w:val="20"/>
                <w:u w:color="333333"/>
                <w:lang w:val="en-US"/>
              </w:rPr>
              <w:t xml:space="preserve"> and patient rights</w:t>
            </w:r>
          </w:p>
        </w:tc>
        <w:tc>
          <w:tcPr>
            <w:tcW w:w="8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lang w:val="en-US"/>
              </w:rPr>
              <w:t>Labs</w:t>
            </w:r>
          </w:p>
        </w:tc>
        <w:tc>
          <w:tcPr>
            <w:tcW w:w="1378" w:type="dxa"/>
            <w:vMerge/>
            <w:tcBorders>
              <w:top w:val="single" w:sz="6" w:space="0" w:color="000000"/>
              <w:left w:val="single" w:sz="6" w:space="0" w:color="000000"/>
              <w:bottom w:val="single" w:sz="12" w:space="0" w:color="000000"/>
              <w:right w:val="single" w:sz="12" w:space="0" w:color="000000"/>
            </w:tcBorders>
            <w:shd w:val="clear" w:color="auto" w:fill="auto"/>
          </w:tcPr>
          <w:p w:rsidR="00156F79" w:rsidRDefault="00156F79"/>
        </w:tc>
      </w:tr>
      <w:tr w:rsidR="00156F79">
        <w:trPr>
          <w:trHeight w:val="1079"/>
          <w:jc w:val="center"/>
        </w:trPr>
        <w:tc>
          <w:tcPr>
            <w:tcW w:w="1121" w:type="dxa"/>
            <w:tcBorders>
              <w:top w:val="single" w:sz="4"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156F79" w:rsidRDefault="00156F79"/>
        </w:tc>
        <w:tc>
          <w:tcPr>
            <w:tcW w:w="5655" w:type="dxa"/>
            <w:tcBorders>
              <w:top w:val="single" w:sz="4" w:space="0" w:color="000000"/>
              <w:left w:val="single" w:sz="6"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6F79" w:rsidRDefault="00156F79"/>
        </w:tc>
        <w:tc>
          <w:tcPr>
            <w:tcW w:w="882" w:type="dxa"/>
            <w:tcBorders>
              <w:top w:val="single" w:sz="4" w:space="0" w:color="000000"/>
              <w:left w:val="single" w:sz="4"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156F79" w:rsidRDefault="00156F79"/>
        </w:tc>
        <w:tc>
          <w:tcPr>
            <w:tcW w:w="1378" w:type="dxa"/>
            <w:vMerge/>
            <w:tcBorders>
              <w:top w:val="single" w:sz="6" w:space="0" w:color="000000"/>
              <w:left w:val="single" w:sz="6" w:space="0" w:color="000000"/>
              <w:bottom w:val="single" w:sz="12" w:space="0" w:color="000000"/>
              <w:right w:val="single" w:sz="12" w:space="0" w:color="000000"/>
            </w:tcBorders>
            <w:shd w:val="clear" w:color="auto" w:fill="auto"/>
          </w:tcPr>
          <w:p w:rsidR="00156F79" w:rsidRDefault="00156F79"/>
        </w:tc>
      </w:tr>
    </w:tbl>
    <w:p w:rsidR="00156F79" w:rsidRDefault="00156F79">
      <w:pPr>
        <w:widowControl w:val="0"/>
        <w:jc w:val="center"/>
        <w:rPr>
          <w:lang w:val="en-US"/>
        </w:rPr>
      </w:pPr>
    </w:p>
    <w:p w:rsidR="00156F79" w:rsidRDefault="00156F79">
      <w:pPr>
        <w:rPr>
          <w:sz w:val="20"/>
          <w:szCs w:val="20"/>
          <w:lang w:val="en-US"/>
        </w:rPr>
      </w:pPr>
    </w:p>
    <w:p w:rsidR="00156F79" w:rsidRDefault="00156F79">
      <w:pPr>
        <w:rPr>
          <w:sz w:val="20"/>
          <w:szCs w:val="20"/>
          <w:lang w:val="en-US"/>
        </w:rPr>
      </w:pPr>
    </w:p>
    <w:p w:rsidR="00156F79" w:rsidRDefault="00156F79">
      <w:pPr>
        <w:rPr>
          <w:sz w:val="20"/>
          <w:szCs w:val="20"/>
          <w:lang w:val="en-US"/>
        </w:rPr>
      </w:pPr>
    </w:p>
    <w:p w:rsidR="00156F79" w:rsidRDefault="00156F79">
      <w:pPr>
        <w:rPr>
          <w:sz w:val="20"/>
          <w:szCs w:val="20"/>
          <w:lang w:val="en-US"/>
        </w:rPr>
      </w:pPr>
    </w:p>
    <w:tbl>
      <w:tblPr>
        <w:tblStyle w:val="TableNormal"/>
        <w:tblW w:w="10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2"/>
        <w:gridCol w:w="3301"/>
        <w:gridCol w:w="160"/>
        <w:gridCol w:w="4031"/>
      </w:tblGrid>
      <w:tr w:rsidR="00156F79">
        <w:trPr>
          <w:trHeight w:val="242"/>
          <w:jc w:val="center"/>
        </w:trPr>
        <w:tc>
          <w:tcPr>
            <w:tcW w:w="272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156F79" w:rsidRDefault="009C367C">
            <w:r>
              <w:rPr>
                <w:rStyle w:val="Brak"/>
                <w:b/>
                <w:bCs/>
                <w:sz w:val="20"/>
                <w:szCs w:val="20"/>
              </w:rPr>
              <w:t xml:space="preserve">ECTS </w:t>
            </w:r>
            <w:proofErr w:type="spellStart"/>
            <w:r>
              <w:rPr>
                <w:rStyle w:val="Brak"/>
                <w:b/>
                <w:bCs/>
                <w:sz w:val="20"/>
                <w:szCs w:val="20"/>
              </w:rPr>
              <w:t>points</w:t>
            </w:r>
            <w:proofErr w:type="spellEnd"/>
          </w:p>
        </w:tc>
        <w:tc>
          <w:tcPr>
            <w:tcW w:w="7492"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6F79" w:rsidRDefault="009C367C">
            <w:r>
              <w:rPr>
                <w:rStyle w:val="Brak"/>
                <w:i/>
                <w:iCs/>
                <w:sz w:val="20"/>
                <w:szCs w:val="20"/>
              </w:rPr>
              <w:t>Należy podać liczbę punktów ECTS przypisaną przedmiotowi.</w:t>
            </w:r>
          </w:p>
        </w:tc>
      </w:tr>
      <w:tr w:rsidR="00156F79">
        <w:trPr>
          <w:trHeight w:val="242"/>
          <w:jc w:val="center"/>
        </w:trPr>
        <w:tc>
          <w:tcPr>
            <w:tcW w:w="10214" w:type="dxa"/>
            <w:gridSpan w:val="4"/>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b/>
                <w:bCs/>
                <w:sz w:val="20"/>
                <w:szCs w:val="20"/>
                <w:lang w:val="en-US"/>
              </w:rPr>
              <w:t>Student Workload</w:t>
            </w:r>
          </w:p>
        </w:tc>
      </w:tr>
      <w:tr w:rsidR="00156F79" w:rsidRPr="00F212F7">
        <w:trPr>
          <w:trHeight w:val="232"/>
          <w:jc w:val="center"/>
        </w:trPr>
        <w:tc>
          <w:tcPr>
            <w:tcW w:w="6023" w:type="dxa"/>
            <w:gridSpan w:val="2"/>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6F79" w:rsidRDefault="009C367C">
            <w:pPr>
              <w:jc w:val="center"/>
            </w:pPr>
            <w:r>
              <w:rPr>
                <w:rStyle w:val="Brak"/>
                <w:b/>
                <w:bCs/>
                <w:sz w:val="20"/>
                <w:szCs w:val="20"/>
              </w:rPr>
              <w:t xml:space="preserve">Form of </w:t>
            </w:r>
            <w:proofErr w:type="spellStart"/>
            <w:r>
              <w:rPr>
                <w:rStyle w:val="Brak"/>
                <w:b/>
                <w:bCs/>
                <w:sz w:val="20"/>
                <w:szCs w:val="20"/>
              </w:rPr>
              <w:t>activity</w:t>
            </w:r>
            <w:proofErr w:type="spellEnd"/>
          </w:p>
        </w:tc>
        <w:tc>
          <w:tcPr>
            <w:tcW w:w="4190" w:type="dxa"/>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9C367C">
            <w:pPr>
              <w:jc w:val="center"/>
              <w:rPr>
                <w:lang w:val="en-GB"/>
              </w:rPr>
            </w:pPr>
            <w:r>
              <w:rPr>
                <w:rStyle w:val="Brak"/>
                <w:b/>
                <w:bCs/>
                <w:sz w:val="20"/>
                <w:szCs w:val="20"/>
                <w:lang w:val="en-US"/>
              </w:rPr>
              <w:t>Number of hours to complete the activity</w:t>
            </w:r>
          </w:p>
        </w:tc>
      </w:tr>
      <w:tr w:rsidR="00156F79" w:rsidRPr="00F212F7">
        <w:trPr>
          <w:trHeight w:val="222"/>
          <w:jc w:val="center"/>
        </w:trPr>
        <w:tc>
          <w:tcPr>
            <w:tcW w:w="10214" w:type="dxa"/>
            <w:gridSpan w:val="4"/>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9C367C">
            <w:pPr>
              <w:jc w:val="center"/>
              <w:rPr>
                <w:lang w:val="en-GB"/>
              </w:rPr>
            </w:pPr>
            <w:r>
              <w:rPr>
                <w:rStyle w:val="Brak"/>
                <w:b/>
                <w:bCs/>
                <w:sz w:val="20"/>
                <w:szCs w:val="20"/>
                <w:lang w:val="en-US"/>
              </w:rPr>
              <w:t>Classes that require the participation of a teacher</w:t>
            </w:r>
          </w:p>
        </w:tc>
      </w:tr>
      <w:tr w:rsidR="00156F79">
        <w:trPr>
          <w:trHeight w:val="442"/>
          <w:jc w:val="center"/>
        </w:trPr>
        <w:tc>
          <w:tcPr>
            <w:tcW w:w="6023"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92" w:type="dxa"/>
              <w:bottom w:w="80" w:type="dxa"/>
              <w:right w:w="80" w:type="dxa"/>
            </w:tcMar>
            <w:vAlign w:val="center"/>
          </w:tcPr>
          <w:p w:rsidR="00156F79" w:rsidRDefault="009C367C">
            <w:pPr>
              <w:numPr>
                <w:ilvl w:val="0"/>
                <w:numId w:val="3"/>
              </w:numPr>
              <w:rPr>
                <w:sz w:val="20"/>
                <w:szCs w:val="20"/>
                <w:lang w:val="en-US"/>
              </w:rPr>
            </w:pPr>
            <w:r>
              <w:rPr>
                <w:rStyle w:val="Brak"/>
                <w:sz w:val="20"/>
                <w:szCs w:val="20"/>
                <w:lang w:val="en-US"/>
              </w:rPr>
              <w:t xml:space="preserve"> Realization of the course: lectures (according to the curriculum )</w:t>
            </w:r>
          </w:p>
        </w:tc>
        <w:tc>
          <w:tcPr>
            <w:tcW w:w="4190"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lang w:val="en-US"/>
              </w:rPr>
              <w:t>23</w:t>
            </w:r>
          </w:p>
        </w:tc>
      </w:tr>
      <w:tr w:rsidR="00156F79">
        <w:trPr>
          <w:trHeight w:val="442"/>
          <w:jc w:val="center"/>
        </w:trPr>
        <w:tc>
          <w:tcPr>
            <w:tcW w:w="6023"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92" w:type="dxa"/>
              <w:bottom w:w="80" w:type="dxa"/>
              <w:right w:w="80" w:type="dxa"/>
            </w:tcMar>
            <w:vAlign w:val="center"/>
          </w:tcPr>
          <w:p w:rsidR="00156F79" w:rsidRDefault="009C367C">
            <w:pPr>
              <w:numPr>
                <w:ilvl w:val="0"/>
                <w:numId w:val="5"/>
              </w:numPr>
              <w:rPr>
                <w:sz w:val="20"/>
                <w:szCs w:val="20"/>
                <w:lang w:val="en-US"/>
              </w:rPr>
            </w:pPr>
            <w:r>
              <w:rPr>
                <w:rStyle w:val="Brak"/>
                <w:sz w:val="20"/>
                <w:szCs w:val="20"/>
                <w:lang w:val="en-US"/>
              </w:rPr>
              <w:t>Realization of the course: classes (according to the curriculum )</w:t>
            </w:r>
          </w:p>
        </w:tc>
        <w:tc>
          <w:tcPr>
            <w:tcW w:w="4190"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9C367C" w:rsidP="00F212F7">
            <w:r>
              <w:rPr>
                <w:rStyle w:val="Brak"/>
                <w:sz w:val="20"/>
                <w:szCs w:val="20"/>
                <w:lang w:val="en-US"/>
              </w:rPr>
              <w:t>7</w:t>
            </w:r>
            <w:r w:rsidR="00F212F7">
              <w:rPr>
                <w:rStyle w:val="Brak"/>
                <w:sz w:val="20"/>
                <w:szCs w:val="20"/>
                <w:lang w:val="en-US"/>
              </w:rPr>
              <w:t>6</w:t>
            </w:r>
          </w:p>
        </w:tc>
      </w:tr>
      <w:tr w:rsidR="00156F79">
        <w:trPr>
          <w:trHeight w:val="442"/>
          <w:jc w:val="center"/>
        </w:trPr>
        <w:tc>
          <w:tcPr>
            <w:tcW w:w="6023"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92" w:type="dxa"/>
              <w:bottom w:w="80" w:type="dxa"/>
              <w:right w:w="80" w:type="dxa"/>
            </w:tcMar>
            <w:vAlign w:val="center"/>
          </w:tcPr>
          <w:p w:rsidR="00156F79" w:rsidRDefault="009C367C">
            <w:pPr>
              <w:numPr>
                <w:ilvl w:val="0"/>
                <w:numId w:val="7"/>
              </w:numPr>
              <w:rPr>
                <w:sz w:val="20"/>
                <w:szCs w:val="20"/>
                <w:lang w:val="en-US"/>
              </w:rPr>
            </w:pPr>
            <w:r>
              <w:rPr>
                <w:rStyle w:val="Brak"/>
                <w:sz w:val="20"/>
                <w:szCs w:val="20"/>
                <w:lang w:val="en-US"/>
              </w:rPr>
              <w:t>Realization of the course: seminars; (according to the curriculum)</w:t>
            </w:r>
          </w:p>
        </w:tc>
        <w:tc>
          <w:tcPr>
            <w:tcW w:w="4190"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9C367C" w:rsidP="00F212F7">
            <w:r>
              <w:rPr>
                <w:rStyle w:val="Brak"/>
                <w:sz w:val="20"/>
                <w:szCs w:val="20"/>
                <w:lang w:val="en-US"/>
              </w:rPr>
              <w:t>1</w:t>
            </w:r>
            <w:r w:rsidR="00F212F7">
              <w:rPr>
                <w:rStyle w:val="Brak"/>
                <w:sz w:val="20"/>
                <w:szCs w:val="20"/>
                <w:lang w:val="en-US"/>
              </w:rPr>
              <w:t>1</w:t>
            </w:r>
          </w:p>
        </w:tc>
      </w:tr>
      <w:tr w:rsidR="00156F79">
        <w:trPr>
          <w:trHeight w:val="442"/>
          <w:jc w:val="center"/>
        </w:trPr>
        <w:tc>
          <w:tcPr>
            <w:tcW w:w="6023"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rsidR="00156F79" w:rsidRDefault="00156F79">
            <w:pPr>
              <w:ind w:left="720"/>
            </w:pPr>
          </w:p>
        </w:tc>
        <w:tc>
          <w:tcPr>
            <w:tcW w:w="4190"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rPr>
              <w:t xml:space="preserve">Total </w:t>
            </w:r>
            <w:proofErr w:type="spellStart"/>
            <w:r>
              <w:rPr>
                <w:rStyle w:val="Brak"/>
                <w:sz w:val="20"/>
                <w:szCs w:val="20"/>
              </w:rPr>
              <w:t>hours</w:t>
            </w:r>
            <w:proofErr w:type="spellEnd"/>
            <w:r>
              <w:rPr>
                <w:rStyle w:val="Brak"/>
                <w:sz w:val="20"/>
                <w:szCs w:val="20"/>
              </w:rPr>
              <w:t xml:space="preserve">: 110 </w:t>
            </w:r>
            <w:proofErr w:type="spellStart"/>
            <w:r>
              <w:rPr>
                <w:rStyle w:val="Brak"/>
                <w:sz w:val="20"/>
                <w:szCs w:val="20"/>
              </w:rPr>
              <w:t>compulsory</w:t>
            </w:r>
            <w:proofErr w:type="spellEnd"/>
            <w:r>
              <w:rPr>
                <w:rStyle w:val="Brak"/>
                <w:sz w:val="20"/>
                <w:szCs w:val="20"/>
              </w:rPr>
              <w:t xml:space="preserve"> </w:t>
            </w:r>
          </w:p>
        </w:tc>
      </w:tr>
      <w:tr w:rsidR="00156F79">
        <w:trPr>
          <w:trHeight w:val="442"/>
          <w:jc w:val="center"/>
        </w:trPr>
        <w:tc>
          <w:tcPr>
            <w:tcW w:w="10214" w:type="dxa"/>
            <w:gridSpan w:val="4"/>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9C367C">
            <w:pPr>
              <w:jc w:val="center"/>
              <w:rPr>
                <w:rStyle w:val="Brak"/>
                <w:b/>
                <w:bCs/>
                <w:sz w:val="20"/>
                <w:szCs w:val="20"/>
              </w:rPr>
            </w:pPr>
            <w:r>
              <w:rPr>
                <w:rStyle w:val="Brak"/>
                <w:b/>
                <w:bCs/>
                <w:sz w:val="20"/>
                <w:szCs w:val="20"/>
              </w:rPr>
              <w:t xml:space="preserve">Student </w:t>
            </w:r>
            <w:proofErr w:type="spellStart"/>
            <w:r>
              <w:rPr>
                <w:rStyle w:val="Brak"/>
                <w:b/>
                <w:bCs/>
                <w:sz w:val="20"/>
                <w:szCs w:val="20"/>
              </w:rPr>
              <w:t>self-study</w:t>
            </w:r>
            <w:proofErr w:type="spellEnd"/>
          </w:p>
          <w:p w:rsidR="00156F79" w:rsidRDefault="009C367C">
            <w:pPr>
              <w:jc w:val="center"/>
            </w:pPr>
            <w:r>
              <w:rPr>
                <w:rStyle w:val="Brak"/>
                <w:i/>
                <w:iCs/>
                <w:sz w:val="20"/>
                <w:szCs w:val="20"/>
              </w:rPr>
              <w:t>1 punkt ECTS oznacza 25-30 godzin pracy studenta w różnych formach, takich jak np.:</w:t>
            </w:r>
          </w:p>
        </w:tc>
      </w:tr>
      <w:tr w:rsidR="00156F79" w:rsidRPr="00F212F7">
        <w:trPr>
          <w:trHeight w:val="662"/>
          <w:jc w:val="center"/>
        </w:trPr>
        <w:tc>
          <w:tcPr>
            <w:tcW w:w="6183" w:type="dxa"/>
            <w:gridSpan w:val="3"/>
            <w:tcBorders>
              <w:top w:val="single" w:sz="4" w:space="0" w:color="000000"/>
              <w:left w:val="single" w:sz="12" w:space="0" w:color="000000"/>
              <w:bottom w:val="single" w:sz="4" w:space="0" w:color="000000"/>
              <w:right w:val="single" w:sz="4" w:space="0" w:color="000000"/>
            </w:tcBorders>
            <w:shd w:val="clear" w:color="auto" w:fill="auto"/>
            <w:tcMar>
              <w:top w:w="80" w:type="dxa"/>
              <w:left w:w="92" w:type="dxa"/>
              <w:bottom w:w="80" w:type="dxa"/>
              <w:right w:w="80" w:type="dxa"/>
            </w:tcMar>
            <w:vAlign w:val="center"/>
          </w:tcPr>
          <w:p w:rsidR="00156F79" w:rsidRDefault="009C367C">
            <w:pPr>
              <w:numPr>
                <w:ilvl w:val="0"/>
                <w:numId w:val="8"/>
              </w:numPr>
              <w:rPr>
                <w:sz w:val="20"/>
                <w:szCs w:val="20"/>
                <w:lang w:val="en-US"/>
              </w:rPr>
            </w:pPr>
            <w:r>
              <w:rPr>
                <w:rStyle w:val="Brak"/>
                <w:sz w:val="20"/>
                <w:szCs w:val="20"/>
                <w:lang w:val="en-US"/>
              </w:rPr>
              <w:t>Preparation for the theoretical and practical classes (realization of projects, documentation, case description etc.)</w:t>
            </w:r>
          </w:p>
        </w:tc>
        <w:tc>
          <w:tcPr>
            <w:tcW w:w="403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156F79">
            <w:pPr>
              <w:rPr>
                <w:lang w:val="en-GB"/>
              </w:rPr>
            </w:pPr>
          </w:p>
        </w:tc>
      </w:tr>
      <w:tr w:rsidR="00156F79">
        <w:trPr>
          <w:trHeight w:val="222"/>
          <w:jc w:val="center"/>
        </w:trPr>
        <w:tc>
          <w:tcPr>
            <w:tcW w:w="6183" w:type="dxa"/>
            <w:gridSpan w:val="3"/>
            <w:tcBorders>
              <w:top w:val="single" w:sz="4" w:space="0" w:color="000000"/>
              <w:left w:val="single" w:sz="12" w:space="0" w:color="000000"/>
              <w:bottom w:val="single" w:sz="4" w:space="0" w:color="000000"/>
              <w:right w:val="single" w:sz="4" w:space="0" w:color="000000"/>
            </w:tcBorders>
            <w:shd w:val="clear" w:color="auto" w:fill="auto"/>
            <w:tcMar>
              <w:top w:w="80" w:type="dxa"/>
              <w:left w:w="92" w:type="dxa"/>
              <w:bottom w:w="80" w:type="dxa"/>
              <w:right w:w="80" w:type="dxa"/>
            </w:tcMar>
            <w:vAlign w:val="center"/>
          </w:tcPr>
          <w:p w:rsidR="00156F79" w:rsidRDefault="009C367C">
            <w:pPr>
              <w:numPr>
                <w:ilvl w:val="0"/>
                <w:numId w:val="10"/>
              </w:numPr>
              <w:rPr>
                <w:sz w:val="20"/>
                <w:szCs w:val="20"/>
                <w:lang w:val="en-US"/>
              </w:rPr>
            </w:pPr>
            <w:r>
              <w:rPr>
                <w:rStyle w:val="Brak"/>
                <w:sz w:val="20"/>
                <w:szCs w:val="20"/>
                <w:lang w:val="en-US"/>
              </w:rPr>
              <w:t>Preparation for tests/credits</w:t>
            </w:r>
          </w:p>
        </w:tc>
        <w:tc>
          <w:tcPr>
            <w:tcW w:w="403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Default="00156F79"/>
        </w:tc>
      </w:tr>
      <w:tr w:rsidR="00156F79" w:rsidRPr="00F212F7">
        <w:trPr>
          <w:trHeight w:val="222"/>
          <w:jc w:val="center"/>
        </w:trPr>
        <w:tc>
          <w:tcPr>
            <w:tcW w:w="6183" w:type="dxa"/>
            <w:gridSpan w:val="3"/>
            <w:tcBorders>
              <w:top w:val="single" w:sz="4" w:space="0" w:color="000000"/>
              <w:left w:val="single" w:sz="12" w:space="0" w:color="000000"/>
              <w:bottom w:val="single" w:sz="4" w:space="0" w:color="000000"/>
              <w:right w:val="single" w:sz="4" w:space="0" w:color="000000"/>
            </w:tcBorders>
            <w:shd w:val="clear" w:color="auto" w:fill="auto"/>
            <w:tcMar>
              <w:top w:w="80" w:type="dxa"/>
              <w:left w:w="92" w:type="dxa"/>
              <w:bottom w:w="80" w:type="dxa"/>
              <w:right w:w="80" w:type="dxa"/>
            </w:tcMar>
            <w:vAlign w:val="center"/>
          </w:tcPr>
          <w:p w:rsidR="00156F79" w:rsidRDefault="009C367C">
            <w:pPr>
              <w:numPr>
                <w:ilvl w:val="0"/>
                <w:numId w:val="12"/>
              </w:numPr>
              <w:rPr>
                <w:sz w:val="20"/>
                <w:szCs w:val="20"/>
                <w:lang w:val="en-US"/>
              </w:rPr>
            </w:pPr>
            <w:r>
              <w:rPr>
                <w:rStyle w:val="Brak"/>
                <w:sz w:val="20"/>
                <w:szCs w:val="20"/>
                <w:lang w:val="en-US"/>
              </w:rPr>
              <w:t>Preparation for an exam/final test-credit</w:t>
            </w:r>
          </w:p>
        </w:tc>
        <w:tc>
          <w:tcPr>
            <w:tcW w:w="403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156F79" w:rsidRPr="00F212F7" w:rsidRDefault="00156F79">
            <w:pPr>
              <w:rPr>
                <w:lang w:val="en-GB"/>
              </w:rPr>
            </w:pPr>
          </w:p>
        </w:tc>
      </w:tr>
      <w:tr w:rsidR="00156F79">
        <w:trPr>
          <w:trHeight w:val="232"/>
          <w:jc w:val="center"/>
        </w:trPr>
        <w:tc>
          <w:tcPr>
            <w:tcW w:w="6183" w:type="dxa"/>
            <w:gridSpan w:val="3"/>
            <w:tcBorders>
              <w:top w:val="single" w:sz="4" w:space="0" w:color="000000"/>
              <w:left w:val="single" w:sz="12" w:space="0" w:color="000000"/>
              <w:bottom w:val="single" w:sz="12" w:space="0" w:color="000000"/>
              <w:right w:val="single" w:sz="4" w:space="0" w:color="000000"/>
            </w:tcBorders>
            <w:shd w:val="clear" w:color="auto" w:fill="auto"/>
            <w:tcMar>
              <w:top w:w="80" w:type="dxa"/>
              <w:left w:w="800" w:type="dxa"/>
              <w:bottom w:w="80" w:type="dxa"/>
              <w:right w:w="80" w:type="dxa"/>
            </w:tcMar>
            <w:vAlign w:val="center"/>
          </w:tcPr>
          <w:p w:rsidR="00156F79" w:rsidRPr="00F212F7" w:rsidRDefault="00156F79">
            <w:pPr>
              <w:rPr>
                <w:lang w:val="en-GB"/>
              </w:rPr>
            </w:pPr>
          </w:p>
        </w:tc>
        <w:tc>
          <w:tcPr>
            <w:tcW w:w="4030"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56F79" w:rsidRDefault="009C367C">
            <w:r>
              <w:rPr>
                <w:rStyle w:val="Brak"/>
                <w:sz w:val="20"/>
                <w:szCs w:val="20"/>
              </w:rPr>
              <w:t xml:space="preserve">Total </w:t>
            </w:r>
            <w:proofErr w:type="spellStart"/>
            <w:r>
              <w:rPr>
                <w:rStyle w:val="Brak"/>
                <w:sz w:val="20"/>
                <w:szCs w:val="20"/>
              </w:rPr>
              <w:t>hours</w:t>
            </w:r>
            <w:proofErr w:type="spellEnd"/>
            <w:r>
              <w:rPr>
                <w:rStyle w:val="Brak"/>
                <w:sz w:val="20"/>
                <w:szCs w:val="20"/>
              </w:rPr>
              <w:t>:</w:t>
            </w:r>
          </w:p>
        </w:tc>
      </w:tr>
    </w:tbl>
    <w:p w:rsidR="00156F79" w:rsidRDefault="00156F79">
      <w:pPr>
        <w:widowControl w:val="0"/>
        <w:jc w:val="center"/>
        <w:rPr>
          <w:sz w:val="20"/>
          <w:szCs w:val="20"/>
          <w:lang w:val="en-US"/>
        </w:rPr>
      </w:pPr>
    </w:p>
    <w:p w:rsidR="00156F79" w:rsidRDefault="00156F79">
      <w:pPr>
        <w:tabs>
          <w:tab w:val="left" w:pos="5670"/>
        </w:tabs>
        <w:jc w:val="center"/>
      </w:pPr>
    </w:p>
    <w:p w:rsidR="00156F79" w:rsidRDefault="00156F79">
      <w:pPr>
        <w:tabs>
          <w:tab w:val="left" w:pos="5670"/>
        </w:tabs>
        <w:jc w:val="center"/>
      </w:pPr>
    </w:p>
    <w:p w:rsidR="00156F79" w:rsidRDefault="00156F79">
      <w:pPr>
        <w:tabs>
          <w:tab w:val="left" w:pos="5670"/>
        </w:tabs>
        <w:jc w:val="center"/>
      </w:pPr>
    </w:p>
    <w:p w:rsidR="00156F79" w:rsidRDefault="00156F79">
      <w:pPr>
        <w:tabs>
          <w:tab w:val="left" w:pos="5670"/>
        </w:tabs>
        <w:jc w:val="center"/>
      </w:pPr>
    </w:p>
    <w:p w:rsidR="00156F79" w:rsidRDefault="00156F79">
      <w:pPr>
        <w:tabs>
          <w:tab w:val="left" w:pos="5670"/>
        </w:tabs>
        <w:jc w:val="center"/>
      </w:pPr>
    </w:p>
    <w:p w:rsidR="00156F79" w:rsidRDefault="00156F79">
      <w:pPr>
        <w:tabs>
          <w:tab w:val="left" w:pos="5670"/>
        </w:tabs>
        <w:jc w:val="center"/>
      </w:pPr>
    </w:p>
    <w:p w:rsidR="00156F79" w:rsidRDefault="009C367C">
      <w:pPr>
        <w:tabs>
          <w:tab w:val="left" w:pos="5670"/>
        </w:tabs>
        <w:jc w:val="center"/>
        <w:rPr>
          <w:rStyle w:val="Brak"/>
          <w:sz w:val="22"/>
          <w:szCs w:val="22"/>
        </w:rPr>
      </w:pPr>
      <w:r>
        <w:rPr>
          <w:rStyle w:val="Brak"/>
          <w:sz w:val="22"/>
          <w:szCs w:val="22"/>
        </w:rPr>
        <w:tab/>
      </w:r>
    </w:p>
    <w:tbl>
      <w:tblPr>
        <w:tblStyle w:val="TableNormal"/>
        <w:tblW w:w="90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0"/>
        <w:gridCol w:w="6527"/>
      </w:tblGrid>
      <w:tr w:rsidR="00156F79">
        <w:trPr>
          <w:trHeight w:val="234"/>
          <w:jc w:val="center"/>
        </w:trPr>
        <w:tc>
          <w:tcPr>
            <w:tcW w:w="9037" w:type="dxa"/>
            <w:gridSpan w:val="2"/>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b/>
                <w:bCs/>
                <w:sz w:val="20"/>
                <w:szCs w:val="20"/>
              </w:rPr>
              <w:t xml:space="preserve">Course </w:t>
            </w:r>
            <w:proofErr w:type="spellStart"/>
            <w:r>
              <w:rPr>
                <w:rStyle w:val="Brak"/>
                <w:b/>
                <w:bCs/>
                <w:sz w:val="20"/>
                <w:szCs w:val="20"/>
              </w:rPr>
              <w:t>contents</w:t>
            </w:r>
            <w:proofErr w:type="spellEnd"/>
            <w:r>
              <w:rPr>
                <w:rStyle w:val="Brak"/>
                <w:b/>
                <w:bCs/>
                <w:sz w:val="20"/>
                <w:szCs w:val="20"/>
              </w:rPr>
              <w:t xml:space="preserve">: </w:t>
            </w:r>
          </w:p>
        </w:tc>
      </w:tr>
      <w:tr w:rsidR="00156F79">
        <w:trPr>
          <w:trHeight w:val="447"/>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Pr="00F212F7" w:rsidRDefault="009C367C">
            <w:pPr>
              <w:tabs>
                <w:tab w:val="left" w:pos="5670"/>
              </w:tabs>
              <w:jc w:val="center"/>
              <w:rPr>
                <w:rStyle w:val="Brak"/>
                <w:b/>
                <w:bCs/>
                <w:sz w:val="20"/>
                <w:szCs w:val="20"/>
                <w:lang w:val="en-GB"/>
              </w:rPr>
            </w:pPr>
            <w:r>
              <w:rPr>
                <w:rStyle w:val="Brak"/>
                <w:b/>
                <w:bCs/>
                <w:sz w:val="20"/>
                <w:szCs w:val="20"/>
                <w:lang w:val="en-US"/>
              </w:rPr>
              <w:t xml:space="preserve">Learning outcomes </w:t>
            </w:r>
          </w:p>
          <w:p w:rsidR="00156F79" w:rsidRPr="00F212F7" w:rsidRDefault="009C367C">
            <w:pPr>
              <w:tabs>
                <w:tab w:val="left" w:pos="5670"/>
              </w:tabs>
              <w:jc w:val="center"/>
              <w:rPr>
                <w:lang w:val="en-GB"/>
              </w:rPr>
            </w:pPr>
            <w:r>
              <w:rPr>
                <w:rStyle w:val="Brak"/>
                <w:b/>
                <w:bCs/>
                <w:sz w:val="20"/>
                <w:szCs w:val="20"/>
                <w:lang w:val="en-US"/>
              </w:rPr>
              <w:t>(symbol and number)</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Default="009C367C">
            <w:pPr>
              <w:jc w:val="center"/>
            </w:pPr>
            <w:proofErr w:type="spellStart"/>
            <w:r>
              <w:rPr>
                <w:rStyle w:val="Brak"/>
                <w:b/>
                <w:bCs/>
                <w:sz w:val="20"/>
                <w:szCs w:val="20"/>
              </w:rPr>
              <w:t>Topics</w:t>
            </w:r>
            <w:proofErr w:type="spellEnd"/>
          </w:p>
        </w:tc>
      </w:tr>
      <w:tr w:rsidR="00156F79" w:rsidRPr="00F212F7">
        <w:trPr>
          <w:trHeight w:val="667"/>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156F79">
            <w:pPr>
              <w:tabs>
                <w:tab w:val="left" w:pos="5670"/>
              </w:tabs>
              <w:jc w:val="both"/>
              <w:rPr>
                <w:rStyle w:val="Brak"/>
                <w:sz w:val="20"/>
                <w:szCs w:val="20"/>
              </w:rPr>
            </w:pPr>
          </w:p>
          <w:p w:rsidR="00156F79" w:rsidRDefault="009C367C">
            <w:pPr>
              <w:tabs>
                <w:tab w:val="left" w:pos="5670"/>
              </w:tabs>
              <w:jc w:val="both"/>
            </w:pPr>
            <w:r>
              <w:rPr>
                <w:rStyle w:val="Brak"/>
                <w:sz w:val="20"/>
                <w:szCs w:val="20"/>
              </w:rPr>
              <w:t>W36</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jc w:val="both"/>
              <w:rPr>
                <w:lang w:val="en-GB"/>
              </w:rPr>
            </w:pPr>
            <w:r>
              <w:rPr>
                <w:rStyle w:val="Brak"/>
                <w:sz w:val="18"/>
                <w:szCs w:val="18"/>
                <w:lang w:val="en-US"/>
              </w:rPr>
              <w:t xml:space="preserve">Principles of family medicine. Definitions. Organization and financing of primary care </w:t>
            </w:r>
          </w:p>
        </w:tc>
      </w:tr>
      <w:tr w:rsidR="00156F79" w:rsidRPr="00F212F7">
        <w:trPr>
          <w:trHeight w:val="227"/>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Fonts w:eastAsia="Cambria" w:cs="Cambria"/>
                <w:sz w:val="20"/>
                <w:szCs w:val="20"/>
              </w:rPr>
              <w:t>W1,W 36,</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pStyle w:val="Akapitzlist"/>
              <w:spacing w:line="360" w:lineRule="auto"/>
              <w:ind w:left="0"/>
              <w:rPr>
                <w:lang w:val="en-GB"/>
              </w:rPr>
            </w:pPr>
            <w:r>
              <w:rPr>
                <w:rStyle w:val="Brak"/>
                <w:sz w:val="18"/>
                <w:szCs w:val="18"/>
                <w:lang w:val="en-US"/>
              </w:rPr>
              <w:t xml:space="preserve">What is family </w:t>
            </w:r>
            <w:r>
              <w:rPr>
                <w:rStyle w:val="Brak"/>
                <w:sz w:val="18"/>
                <w:szCs w:val="18"/>
                <w:lang w:val="en-US"/>
              </w:rPr>
              <w:t>medicine? Presentation of clinical cases</w:t>
            </w:r>
          </w:p>
        </w:tc>
      </w:tr>
      <w:tr w:rsidR="00156F79">
        <w:trPr>
          <w:trHeight w:val="860"/>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 xml:space="preserve">  U1</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Default="009C367C">
            <w:pPr>
              <w:jc w:val="both"/>
            </w:pPr>
            <w:r>
              <w:rPr>
                <w:rStyle w:val="Brak"/>
                <w:sz w:val="18"/>
                <w:szCs w:val="18"/>
                <w:lang w:val="en-US"/>
              </w:rPr>
              <w:t>Communication in family medicine. Establishing rapport. Patient education. Interviewing techniques</w:t>
            </w:r>
          </w:p>
        </w:tc>
      </w:tr>
      <w:tr w:rsidR="00156F79" w:rsidRPr="00F212F7">
        <w:trPr>
          <w:trHeight w:val="527"/>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W10,W36</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jc w:val="both"/>
              <w:rPr>
                <w:lang w:val="en-GB"/>
              </w:rPr>
            </w:pPr>
            <w:r w:rsidRPr="00F212F7">
              <w:rPr>
                <w:rFonts w:eastAsia="Cambria" w:cs="Cambria"/>
                <w:sz w:val="18"/>
                <w:szCs w:val="18"/>
                <w:lang w:val="en-GB"/>
              </w:rPr>
              <w:t>Use of medications in chronic diseases</w:t>
            </w:r>
          </w:p>
        </w:tc>
      </w:tr>
      <w:tr w:rsidR="00156F79" w:rsidRPr="00F212F7">
        <w:trPr>
          <w:trHeight w:val="427"/>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 xml:space="preserve"> W1, W8, U27,</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jc w:val="both"/>
              <w:rPr>
                <w:lang w:val="en-GB"/>
              </w:rPr>
            </w:pPr>
            <w:r>
              <w:rPr>
                <w:rStyle w:val="Brak"/>
                <w:sz w:val="18"/>
                <w:szCs w:val="18"/>
                <w:lang w:val="en-US"/>
              </w:rPr>
              <w:t xml:space="preserve">Care of healthy people: principles of screening and prevention. </w:t>
            </w:r>
          </w:p>
        </w:tc>
      </w:tr>
      <w:tr w:rsidR="00156F79" w:rsidRPr="00F212F7">
        <w:trPr>
          <w:trHeight w:val="827"/>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 xml:space="preserve">  W7, W8,W33, U16,U24</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156F79">
            <w:pPr>
              <w:rPr>
                <w:rStyle w:val="Brak"/>
                <w:sz w:val="18"/>
                <w:szCs w:val="18"/>
                <w:lang w:val="en-GB"/>
              </w:rPr>
            </w:pPr>
          </w:p>
          <w:p w:rsidR="00156F79" w:rsidRPr="00F212F7" w:rsidRDefault="009C367C">
            <w:pPr>
              <w:rPr>
                <w:lang w:val="en-GB"/>
              </w:rPr>
            </w:pPr>
            <w:r>
              <w:rPr>
                <w:rStyle w:val="Brak"/>
                <w:sz w:val="18"/>
                <w:szCs w:val="18"/>
                <w:lang w:val="en-US"/>
              </w:rPr>
              <w:t>Interpretation of  laboratory and imaging tests in primary care examples of clinical algorithms</w:t>
            </w:r>
          </w:p>
        </w:tc>
      </w:tr>
      <w:tr w:rsidR="00156F79">
        <w:trPr>
          <w:trHeight w:val="447"/>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rPr>
                <w:rStyle w:val="Brak"/>
                <w:sz w:val="20"/>
                <w:szCs w:val="20"/>
                <w:lang w:val="en-US"/>
              </w:rPr>
            </w:pPr>
            <w:r>
              <w:rPr>
                <w:rStyle w:val="Brak"/>
                <w:sz w:val="20"/>
                <w:szCs w:val="20"/>
                <w:lang w:val="en-US"/>
              </w:rPr>
              <w:t>W1, W7, W8, W9,W23,</w:t>
            </w:r>
          </w:p>
          <w:p w:rsidR="00156F79" w:rsidRDefault="009C367C">
            <w:pPr>
              <w:tabs>
                <w:tab w:val="left" w:pos="5670"/>
              </w:tabs>
              <w:jc w:val="both"/>
            </w:pPr>
            <w:r>
              <w:rPr>
                <w:rStyle w:val="Brak"/>
                <w:sz w:val="20"/>
                <w:szCs w:val="20"/>
                <w:lang w:val="en-US"/>
              </w:rPr>
              <w:t>W24</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Default="009C367C">
            <w:pPr>
              <w:pStyle w:val="Akapitzlist"/>
              <w:tabs>
                <w:tab w:val="left" w:pos="720"/>
              </w:tabs>
              <w:spacing w:line="360" w:lineRule="auto"/>
              <w:ind w:left="0"/>
            </w:pPr>
            <w:r>
              <w:rPr>
                <w:rStyle w:val="Brak"/>
                <w:sz w:val="18"/>
                <w:szCs w:val="18"/>
                <w:lang w:val="en-US"/>
              </w:rPr>
              <w:t xml:space="preserve">Screening for risk factors in cardiovascular </w:t>
            </w:r>
            <w:r>
              <w:rPr>
                <w:rStyle w:val="Brak"/>
                <w:sz w:val="18"/>
                <w:szCs w:val="18"/>
                <w:lang w:val="en-US"/>
              </w:rPr>
              <w:t>disease. Screening for cancers</w:t>
            </w:r>
          </w:p>
        </w:tc>
      </w:tr>
      <w:tr w:rsidR="00156F79" w:rsidRPr="00F212F7">
        <w:trPr>
          <w:trHeight w:val="427"/>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W36,U17,U16</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jc w:val="both"/>
              <w:rPr>
                <w:lang w:val="en-GB"/>
              </w:rPr>
            </w:pPr>
            <w:r>
              <w:rPr>
                <w:rStyle w:val="Brak"/>
                <w:sz w:val="18"/>
                <w:szCs w:val="18"/>
                <w:lang w:val="en-US"/>
              </w:rPr>
              <w:t xml:space="preserve">Antibiotics use in ambulatory care. Principles of judicious antibiotic use. </w:t>
            </w:r>
          </w:p>
        </w:tc>
      </w:tr>
      <w:tr w:rsidR="00156F79">
        <w:trPr>
          <w:trHeight w:val="239"/>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W7,U12,U16</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Default="009C367C">
            <w:pPr>
              <w:tabs>
                <w:tab w:val="left" w:pos="5670"/>
              </w:tabs>
              <w:jc w:val="both"/>
            </w:pPr>
            <w:r>
              <w:rPr>
                <w:sz w:val="20"/>
                <w:szCs w:val="20"/>
              </w:rPr>
              <w:t>R</w:t>
            </w:r>
            <w:proofErr w:type="spellStart"/>
            <w:r>
              <w:rPr>
                <w:rStyle w:val="Brak"/>
                <w:sz w:val="18"/>
                <w:szCs w:val="18"/>
                <w:lang w:val="en-US"/>
              </w:rPr>
              <w:t>espiratory</w:t>
            </w:r>
            <w:proofErr w:type="spellEnd"/>
            <w:r>
              <w:rPr>
                <w:rStyle w:val="Brak"/>
                <w:sz w:val="18"/>
                <w:szCs w:val="18"/>
                <w:lang w:val="en-US"/>
              </w:rPr>
              <w:t xml:space="preserve"> tract infections</w:t>
            </w:r>
          </w:p>
        </w:tc>
      </w:tr>
      <w:tr w:rsidR="00156F79" w:rsidRPr="00F212F7">
        <w:trPr>
          <w:trHeight w:val="239"/>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Fonts w:eastAsia="Cambria" w:cs="Cambria"/>
                <w:sz w:val="20"/>
                <w:szCs w:val="20"/>
              </w:rPr>
              <w:t>U12,</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pStyle w:val="Akapitzlist"/>
              <w:spacing w:line="360" w:lineRule="auto"/>
              <w:ind w:left="0"/>
              <w:rPr>
                <w:lang w:val="en-GB"/>
              </w:rPr>
            </w:pPr>
            <w:r>
              <w:rPr>
                <w:rStyle w:val="Brak"/>
                <w:sz w:val="20"/>
                <w:szCs w:val="20"/>
                <w:lang w:val="en-US"/>
              </w:rPr>
              <w:t>Other infections in primary care</w:t>
            </w:r>
          </w:p>
        </w:tc>
      </w:tr>
      <w:tr w:rsidR="00156F79" w:rsidRPr="00F212F7">
        <w:trPr>
          <w:trHeight w:val="400"/>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 xml:space="preserve"> U17, U16,U11,U16</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tabs>
                <w:tab w:val="left" w:pos="5670"/>
              </w:tabs>
              <w:jc w:val="both"/>
              <w:rPr>
                <w:lang w:val="en-GB"/>
              </w:rPr>
            </w:pPr>
            <w:r w:rsidRPr="00F212F7">
              <w:rPr>
                <w:rFonts w:eastAsia="Cambria" w:cs="Cambria"/>
                <w:sz w:val="20"/>
                <w:szCs w:val="20"/>
                <w:lang w:val="en-GB"/>
              </w:rPr>
              <w:t xml:space="preserve">Use of anticoagulants and </w:t>
            </w:r>
            <w:r w:rsidRPr="00F212F7">
              <w:rPr>
                <w:rFonts w:eastAsia="Cambria" w:cs="Cambria"/>
                <w:sz w:val="20"/>
                <w:szCs w:val="20"/>
                <w:lang w:val="en-GB"/>
              </w:rPr>
              <w:t>antiplatelet medications</w:t>
            </w:r>
          </w:p>
        </w:tc>
      </w:tr>
      <w:tr w:rsidR="00156F79" w:rsidRPr="00F212F7">
        <w:trPr>
          <w:trHeight w:val="255"/>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W7,U12, U16</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tabs>
                <w:tab w:val="left" w:pos="5670"/>
              </w:tabs>
              <w:jc w:val="both"/>
              <w:rPr>
                <w:lang w:val="en-GB"/>
              </w:rPr>
            </w:pPr>
            <w:r>
              <w:rPr>
                <w:rStyle w:val="Brak"/>
                <w:sz w:val="18"/>
                <w:szCs w:val="18"/>
                <w:lang w:val="en-US"/>
              </w:rPr>
              <w:t>Venous thromboembolism in outpatient setting-diagnosis, prophylaxis and treatment</w:t>
            </w:r>
          </w:p>
        </w:tc>
      </w:tr>
      <w:tr w:rsidR="00156F79">
        <w:trPr>
          <w:trHeight w:val="390"/>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 xml:space="preserve"> U17, U18,W36</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Default="009C367C">
            <w:pPr>
              <w:jc w:val="both"/>
            </w:pPr>
            <w:r w:rsidRPr="00F212F7">
              <w:rPr>
                <w:rFonts w:eastAsia="Cambria" w:cs="Cambria"/>
                <w:sz w:val="18"/>
                <w:szCs w:val="18"/>
                <w:lang w:val="en-GB"/>
              </w:rPr>
              <w:t xml:space="preserve">Respiratory tract infections. Urinary and genital infection. </w:t>
            </w:r>
            <w:proofErr w:type="spellStart"/>
            <w:r>
              <w:rPr>
                <w:rFonts w:eastAsia="Cambria" w:cs="Cambria"/>
                <w:sz w:val="18"/>
                <w:szCs w:val="18"/>
              </w:rPr>
              <w:t>Empiric</w:t>
            </w:r>
            <w:proofErr w:type="spellEnd"/>
            <w:r>
              <w:rPr>
                <w:rFonts w:eastAsia="Cambria" w:cs="Cambria"/>
                <w:sz w:val="18"/>
                <w:szCs w:val="18"/>
              </w:rPr>
              <w:t xml:space="preserve"> </w:t>
            </w:r>
            <w:proofErr w:type="spellStart"/>
            <w:r>
              <w:rPr>
                <w:rFonts w:eastAsia="Cambria" w:cs="Cambria"/>
                <w:sz w:val="18"/>
                <w:szCs w:val="18"/>
              </w:rPr>
              <w:t>use</w:t>
            </w:r>
            <w:proofErr w:type="spellEnd"/>
            <w:r>
              <w:rPr>
                <w:rFonts w:eastAsia="Cambria" w:cs="Cambria"/>
                <w:sz w:val="18"/>
                <w:szCs w:val="18"/>
              </w:rPr>
              <w:t xml:space="preserve"> </w:t>
            </w:r>
            <w:proofErr w:type="spellStart"/>
            <w:r>
              <w:rPr>
                <w:rFonts w:eastAsia="Cambria" w:cs="Cambria"/>
                <w:sz w:val="18"/>
                <w:szCs w:val="18"/>
              </w:rPr>
              <w:t>antibiotics</w:t>
            </w:r>
            <w:proofErr w:type="spellEnd"/>
          </w:p>
        </w:tc>
      </w:tr>
      <w:tr w:rsidR="00156F79" w:rsidRPr="00F212F7">
        <w:trPr>
          <w:trHeight w:val="827"/>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 xml:space="preserve">  U29,U6 U29,U37</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rPr>
                <w:lang w:val="en-GB"/>
              </w:rPr>
            </w:pPr>
            <w:r w:rsidRPr="00F212F7">
              <w:rPr>
                <w:sz w:val="18"/>
                <w:szCs w:val="18"/>
                <w:lang w:val="en-GB"/>
              </w:rPr>
              <w:t xml:space="preserve"> Mini OSCE </w:t>
            </w:r>
            <w:r>
              <w:rPr>
                <w:rStyle w:val="Brak"/>
                <w:sz w:val="18"/>
                <w:szCs w:val="18"/>
                <w:lang w:val="en-US"/>
              </w:rPr>
              <w:t xml:space="preserve">Clinical </w:t>
            </w:r>
            <w:proofErr w:type="spellStart"/>
            <w:r>
              <w:rPr>
                <w:rStyle w:val="Brak"/>
                <w:sz w:val="18"/>
                <w:szCs w:val="18"/>
                <w:lang w:val="en-US"/>
              </w:rPr>
              <w:t>skills:male</w:t>
            </w:r>
            <w:proofErr w:type="spellEnd"/>
            <w:r>
              <w:rPr>
                <w:rStyle w:val="Brak"/>
                <w:sz w:val="18"/>
                <w:szCs w:val="18"/>
                <w:lang w:val="en-US"/>
              </w:rPr>
              <w:t xml:space="preserve"> catheterization (use of models), otoscopy, proper use of inhalers, examination of the newborn, </w:t>
            </w:r>
            <w:proofErr w:type="spellStart"/>
            <w:r>
              <w:rPr>
                <w:rStyle w:val="Brak"/>
                <w:sz w:val="18"/>
                <w:szCs w:val="18"/>
                <w:lang w:val="en-US"/>
              </w:rPr>
              <w:t>catheterisation,per</w:t>
            </w:r>
            <w:proofErr w:type="spellEnd"/>
            <w:r>
              <w:rPr>
                <w:rStyle w:val="Brak"/>
                <w:sz w:val="18"/>
                <w:szCs w:val="18"/>
                <w:lang w:val="en-US"/>
              </w:rPr>
              <w:t xml:space="preserve"> rectum </w:t>
            </w:r>
            <w:proofErr w:type="spellStart"/>
            <w:r>
              <w:rPr>
                <w:rStyle w:val="Brak"/>
                <w:sz w:val="18"/>
                <w:szCs w:val="18"/>
                <w:lang w:val="en-US"/>
              </w:rPr>
              <w:t>exaination,death</w:t>
            </w:r>
            <w:proofErr w:type="spellEnd"/>
            <w:r>
              <w:rPr>
                <w:rStyle w:val="Brak"/>
                <w:sz w:val="18"/>
                <w:szCs w:val="18"/>
                <w:lang w:val="en-US"/>
              </w:rPr>
              <w:t xml:space="preserve"> confirmation,</w:t>
            </w:r>
          </w:p>
        </w:tc>
      </w:tr>
      <w:tr w:rsidR="00156F79" w:rsidRPr="00F212F7">
        <w:trPr>
          <w:trHeight w:val="488"/>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W2,W3,U2, U9,U11</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rPr>
                <w:lang w:val="en-GB"/>
              </w:rPr>
            </w:pPr>
            <w:r>
              <w:rPr>
                <w:rStyle w:val="Brak"/>
                <w:sz w:val="18"/>
                <w:szCs w:val="18"/>
                <w:lang w:val="en-US"/>
              </w:rPr>
              <w:t xml:space="preserve">Care of the newborn. Clinical problem solving. Clinical skills </w:t>
            </w:r>
            <w:r>
              <w:rPr>
                <w:rStyle w:val="Brak"/>
                <w:sz w:val="18"/>
                <w:szCs w:val="18"/>
                <w:lang w:val="en-US"/>
              </w:rPr>
              <w:t>(model of newborn)</w:t>
            </w:r>
          </w:p>
        </w:tc>
      </w:tr>
      <w:tr w:rsidR="00156F79" w:rsidRPr="00F212F7">
        <w:trPr>
          <w:trHeight w:val="279"/>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Fonts w:eastAsia="Cambria" w:cs="Cambria"/>
                <w:sz w:val="20"/>
                <w:szCs w:val="20"/>
              </w:rPr>
              <w:t>W1,W7,W8,  U12,U16</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pStyle w:val="Akapitzlist"/>
              <w:spacing w:line="360" w:lineRule="auto"/>
              <w:ind w:left="0"/>
              <w:rPr>
                <w:lang w:val="en-GB"/>
              </w:rPr>
            </w:pPr>
            <w:r>
              <w:rPr>
                <w:rStyle w:val="Brak"/>
                <w:sz w:val="18"/>
                <w:szCs w:val="18"/>
                <w:lang w:val="en-US"/>
              </w:rPr>
              <w:t>Musculoskeletal disorders in primary care</w:t>
            </w:r>
          </w:p>
        </w:tc>
      </w:tr>
      <w:tr w:rsidR="00156F79" w:rsidRPr="00F212F7">
        <w:trPr>
          <w:trHeight w:val="450"/>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lastRenderedPageBreak/>
              <w:t xml:space="preserve"> U29,U6</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rPr>
                <w:lang w:val="en-GB"/>
              </w:rPr>
            </w:pPr>
            <w:r>
              <w:rPr>
                <w:rStyle w:val="Brak"/>
                <w:sz w:val="18"/>
                <w:szCs w:val="18"/>
                <w:lang w:val="en-US"/>
              </w:rPr>
              <w:t xml:space="preserve">Clinical skills: otoscopy and </w:t>
            </w:r>
            <w:proofErr w:type="spellStart"/>
            <w:r>
              <w:rPr>
                <w:rStyle w:val="Brak"/>
                <w:sz w:val="18"/>
                <w:szCs w:val="18"/>
                <w:lang w:val="en-US"/>
              </w:rPr>
              <w:t>ophtalmoscopy</w:t>
            </w:r>
            <w:proofErr w:type="spellEnd"/>
            <w:r>
              <w:rPr>
                <w:rStyle w:val="Brak"/>
                <w:sz w:val="18"/>
                <w:szCs w:val="18"/>
                <w:lang w:val="en-US"/>
              </w:rPr>
              <w:t xml:space="preserve"> (eye and ear models).</w:t>
            </w:r>
          </w:p>
        </w:tc>
      </w:tr>
      <w:tr w:rsidR="00156F79" w:rsidRPr="00F212F7">
        <w:trPr>
          <w:trHeight w:val="427"/>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 xml:space="preserve"> U17, U16,U11</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rPr>
                <w:lang w:val="en-GB"/>
              </w:rPr>
            </w:pPr>
            <w:r>
              <w:rPr>
                <w:rStyle w:val="Brak"/>
                <w:sz w:val="18"/>
                <w:szCs w:val="18"/>
                <w:lang w:val="en-US"/>
              </w:rPr>
              <w:t>Practical use of anticoagulants – clinical scenarios</w:t>
            </w:r>
          </w:p>
        </w:tc>
      </w:tr>
      <w:tr w:rsidR="00156F79">
        <w:trPr>
          <w:trHeight w:val="338"/>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 xml:space="preserve"> U29</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18"/>
                <w:szCs w:val="18"/>
                <w:lang w:val="en-US"/>
              </w:rPr>
              <w:t>Interpretation of ECG</w:t>
            </w:r>
          </w:p>
        </w:tc>
      </w:tr>
      <w:tr w:rsidR="00156F79" w:rsidRPr="00F212F7">
        <w:trPr>
          <w:trHeight w:val="355"/>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sz w:val="20"/>
                <w:szCs w:val="20"/>
                <w:lang w:val="en-US"/>
              </w:rPr>
              <w:t xml:space="preserve"> W7,U16</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tabs>
                <w:tab w:val="left" w:pos="5670"/>
              </w:tabs>
              <w:jc w:val="both"/>
              <w:rPr>
                <w:lang w:val="en-GB"/>
              </w:rPr>
            </w:pPr>
            <w:r>
              <w:rPr>
                <w:rStyle w:val="Brak"/>
                <w:sz w:val="18"/>
                <w:szCs w:val="18"/>
                <w:lang w:val="en-US"/>
              </w:rPr>
              <w:t xml:space="preserve">Common metabolic disorders :diabetes, hyperlipidemia., </w:t>
            </w:r>
            <w:proofErr w:type="spellStart"/>
            <w:r>
              <w:rPr>
                <w:rStyle w:val="Brak"/>
                <w:sz w:val="18"/>
                <w:szCs w:val="18"/>
                <w:lang w:val="en-US"/>
              </w:rPr>
              <w:t>hyperuricaemia</w:t>
            </w:r>
            <w:proofErr w:type="spellEnd"/>
          </w:p>
        </w:tc>
      </w:tr>
      <w:tr w:rsidR="00156F79" w:rsidRPr="00F212F7">
        <w:trPr>
          <w:trHeight w:val="447"/>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Fonts w:eastAsia="Cambria" w:cs="Cambria"/>
                <w:sz w:val="20"/>
                <w:szCs w:val="20"/>
              </w:rPr>
              <w:t>W2,W3, U9, U11,U12, U20, U27</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rPr>
                <w:lang w:val="en-GB"/>
              </w:rPr>
            </w:pPr>
            <w:r>
              <w:rPr>
                <w:rStyle w:val="Brak"/>
                <w:sz w:val="18"/>
                <w:szCs w:val="18"/>
                <w:lang w:val="en-US"/>
              </w:rPr>
              <w:t xml:space="preserve">Common pediatric problems in GP settings </w:t>
            </w:r>
          </w:p>
        </w:tc>
      </w:tr>
      <w:tr w:rsidR="00156F79" w:rsidRPr="00F212F7">
        <w:trPr>
          <w:trHeight w:val="355"/>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Fonts w:eastAsia="Cambria" w:cs="Cambria"/>
                <w:sz w:val="20"/>
                <w:szCs w:val="20"/>
              </w:rPr>
              <w:t>W8,U24</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rPr>
                <w:lang w:val="en-GB"/>
              </w:rPr>
            </w:pPr>
            <w:r>
              <w:rPr>
                <w:rStyle w:val="Brak"/>
                <w:sz w:val="20"/>
                <w:szCs w:val="20"/>
                <w:lang w:val="en-US"/>
              </w:rPr>
              <w:t>Interpretation of lab and imaging tests.</w:t>
            </w:r>
          </w:p>
        </w:tc>
      </w:tr>
      <w:tr w:rsidR="00156F79" w:rsidRPr="00F212F7">
        <w:trPr>
          <w:trHeight w:val="355"/>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Fonts w:eastAsia="Cambria" w:cs="Cambria"/>
                <w:sz w:val="20"/>
                <w:szCs w:val="20"/>
              </w:rPr>
              <w:t>U1</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tabs>
                <w:tab w:val="left" w:pos="5670"/>
              </w:tabs>
              <w:jc w:val="both"/>
              <w:rPr>
                <w:lang w:val="en-GB"/>
              </w:rPr>
            </w:pPr>
            <w:r w:rsidRPr="00F212F7">
              <w:rPr>
                <w:rFonts w:eastAsia="Cambria" w:cs="Cambria"/>
                <w:sz w:val="20"/>
                <w:szCs w:val="20"/>
                <w:lang w:val="en-GB"/>
              </w:rPr>
              <w:t>Communication skills. Doctor-patient relationship</w:t>
            </w:r>
          </w:p>
        </w:tc>
      </w:tr>
      <w:tr w:rsidR="00156F79" w:rsidRPr="00F212F7">
        <w:trPr>
          <w:trHeight w:val="355"/>
          <w:jc w:val="center"/>
        </w:trPr>
        <w:tc>
          <w:tcPr>
            <w:tcW w:w="2510" w:type="dxa"/>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Pr>
                <w:rFonts w:eastAsia="Cambria" w:cs="Cambria"/>
                <w:sz w:val="20"/>
                <w:szCs w:val="20"/>
              </w:rPr>
              <w:t>U12,U16,U17,U18,U31</w:t>
            </w:r>
          </w:p>
        </w:tc>
        <w:tc>
          <w:tcPr>
            <w:tcW w:w="6527"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pStyle w:val="Bezodstpw"/>
              <w:spacing w:after="200" w:line="276" w:lineRule="auto"/>
              <w:jc w:val="both"/>
              <w:rPr>
                <w:lang w:val="en-GB"/>
              </w:rPr>
            </w:pPr>
            <w:r>
              <w:rPr>
                <w:rStyle w:val="Brak"/>
                <w:sz w:val="20"/>
                <w:szCs w:val="20"/>
                <w:lang w:val="en-US"/>
              </w:rPr>
              <w:t xml:space="preserve">Use of medical databases. </w:t>
            </w:r>
            <w:proofErr w:type="spellStart"/>
            <w:r>
              <w:rPr>
                <w:rStyle w:val="Brak"/>
                <w:sz w:val="20"/>
                <w:szCs w:val="20"/>
                <w:lang w:val="en-US"/>
              </w:rPr>
              <w:t>UpToDate</w:t>
            </w:r>
            <w:proofErr w:type="spellEnd"/>
            <w:r>
              <w:rPr>
                <w:rStyle w:val="Brak"/>
                <w:sz w:val="20"/>
                <w:szCs w:val="20"/>
                <w:lang w:val="en-US"/>
              </w:rPr>
              <w:t xml:space="preserve"> as an example of clinician’s support tool. </w:t>
            </w:r>
          </w:p>
        </w:tc>
      </w:tr>
      <w:tr w:rsidR="00156F79">
        <w:trPr>
          <w:trHeight w:val="1334"/>
          <w:jc w:val="center"/>
        </w:trPr>
        <w:tc>
          <w:tcPr>
            <w:tcW w:w="2510" w:type="dxa"/>
            <w:tcBorders>
              <w:top w:val="single" w:sz="6"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156F79" w:rsidRDefault="009C367C">
            <w:pPr>
              <w:tabs>
                <w:tab w:val="left" w:pos="5670"/>
              </w:tabs>
              <w:jc w:val="both"/>
            </w:pPr>
            <w:r w:rsidRPr="00F212F7">
              <w:rPr>
                <w:rStyle w:val="Brak"/>
                <w:sz w:val="20"/>
                <w:szCs w:val="20"/>
                <w:lang w:val="en-GB"/>
              </w:rPr>
              <w:t xml:space="preserve"> </w:t>
            </w:r>
            <w:r>
              <w:rPr>
                <w:rStyle w:val="Brak"/>
                <w:sz w:val="20"/>
                <w:szCs w:val="20"/>
              </w:rPr>
              <w:t>U1, U2, U6, U9, U11,U12, U13,U 14, U15 U16,U20,U27,U29,U38, U31,U32,U27,K1,K2,K4,K3W2W8, W9,W17,W20, W27, W28,W33, W36</w:t>
            </w:r>
          </w:p>
        </w:tc>
        <w:tc>
          <w:tcPr>
            <w:tcW w:w="6527" w:type="dxa"/>
            <w:tcBorders>
              <w:top w:val="single" w:sz="6"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156F79" w:rsidRDefault="009C367C">
            <w:pPr>
              <w:rPr>
                <w:rStyle w:val="Brak"/>
                <w:sz w:val="18"/>
                <w:szCs w:val="18"/>
              </w:rPr>
            </w:pPr>
            <w:r>
              <w:rPr>
                <w:rStyle w:val="Brak"/>
                <w:sz w:val="18"/>
                <w:szCs w:val="18"/>
                <w:lang w:val="en-US"/>
              </w:rPr>
              <w:t xml:space="preserve">Attachment to family physicians’ practices  </w:t>
            </w:r>
          </w:p>
          <w:p w:rsidR="00156F79" w:rsidRDefault="00156F79"/>
        </w:tc>
      </w:tr>
    </w:tbl>
    <w:p w:rsidR="00156F79" w:rsidRDefault="00156F79">
      <w:pPr>
        <w:widowControl w:val="0"/>
        <w:tabs>
          <w:tab w:val="left" w:pos="5670"/>
        </w:tabs>
        <w:jc w:val="center"/>
        <w:rPr>
          <w:rStyle w:val="Brak"/>
          <w:sz w:val="22"/>
          <w:szCs w:val="22"/>
        </w:rPr>
      </w:pPr>
    </w:p>
    <w:p w:rsidR="00156F79" w:rsidRDefault="00156F79">
      <w:pPr>
        <w:tabs>
          <w:tab w:val="left" w:pos="5670"/>
        </w:tabs>
        <w:jc w:val="both"/>
        <w:rPr>
          <w:sz w:val="22"/>
          <w:szCs w:val="22"/>
          <w:lang w:val="en-US"/>
        </w:rPr>
      </w:pPr>
    </w:p>
    <w:p w:rsidR="00156F79" w:rsidRDefault="00156F79">
      <w:pPr>
        <w:tabs>
          <w:tab w:val="left" w:pos="5670"/>
        </w:tabs>
        <w:jc w:val="both"/>
        <w:rPr>
          <w:sz w:val="22"/>
          <w:szCs w:val="22"/>
          <w:lang w:val="en-US"/>
        </w:rPr>
      </w:pPr>
    </w:p>
    <w:p w:rsidR="00156F79" w:rsidRDefault="00156F79">
      <w:pPr>
        <w:tabs>
          <w:tab w:val="left" w:pos="5670"/>
        </w:tabs>
        <w:jc w:val="both"/>
        <w:rPr>
          <w:sz w:val="22"/>
          <w:szCs w:val="22"/>
          <w:lang w:val="en-US"/>
        </w:rPr>
      </w:pPr>
    </w:p>
    <w:p w:rsidR="00156F79" w:rsidRDefault="00156F79">
      <w:pPr>
        <w:tabs>
          <w:tab w:val="left" w:pos="5670"/>
        </w:tabs>
        <w:jc w:val="both"/>
        <w:rPr>
          <w:sz w:val="22"/>
          <w:szCs w:val="22"/>
          <w:lang w:val="en-US"/>
        </w:rPr>
      </w:pPr>
    </w:p>
    <w:p w:rsidR="00156F79" w:rsidRDefault="00156F79">
      <w:pPr>
        <w:tabs>
          <w:tab w:val="left" w:pos="5670"/>
        </w:tabs>
        <w:jc w:val="both"/>
        <w:rPr>
          <w:sz w:val="22"/>
          <w:szCs w:val="22"/>
          <w:lang w:val="en-US"/>
        </w:rPr>
      </w:pPr>
    </w:p>
    <w:p w:rsidR="00156F79" w:rsidRDefault="00156F79">
      <w:pPr>
        <w:tabs>
          <w:tab w:val="left" w:pos="5670"/>
        </w:tabs>
        <w:jc w:val="both"/>
        <w:rPr>
          <w:sz w:val="22"/>
          <w:szCs w:val="22"/>
          <w:lang w:val="en-US"/>
        </w:rPr>
      </w:pPr>
    </w:p>
    <w:p w:rsidR="00156F79" w:rsidRDefault="00156F79">
      <w:pPr>
        <w:tabs>
          <w:tab w:val="left" w:pos="5670"/>
        </w:tabs>
        <w:jc w:val="both"/>
        <w:rPr>
          <w:sz w:val="22"/>
          <w:szCs w:val="22"/>
          <w:lang w:val="en-US"/>
        </w:rPr>
      </w:pPr>
    </w:p>
    <w:p w:rsidR="00156F79" w:rsidRDefault="00156F79">
      <w:pPr>
        <w:tabs>
          <w:tab w:val="left" w:pos="5670"/>
        </w:tabs>
        <w:jc w:val="both"/>
        <w:rPr>
          <w:sz w:val="22"/>
          <w:szCs w:val="22"/>
          <w:lang w:val="en-US"/>
        </w:rPr>
      </w:pPr>
    </w:p>
    <w:tbl>
      <w:tblPr>
        <w:tblStyle w:val="TableNormal"/>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56F79">
        <w:trPr>
          <w:trHeight w:val="234"/>
        </w:trPr>
        <w:tc>
          <w:tcPr>
            <w:tcW w:w="10206" w:type="dxa"/>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Default="009C367C">
            <w:pPr>
              <w:tabs>
                <w:tab w:val="left" w:pos="5670"/>
              </w:tabs>
              <w:jc w:val="both"/>
            </w:pPr>
            <w:r>
              <w:rPr>
                <w:rStyle w:val="Brak"/>
                <w:b/>
                <w:bCs/>
                <w:sz w:val="20"/>
                <w:szCs w:val="20"/>
                <w:lang w:val="en-US"/>
              </w:rPr>
              <w:t xml:space="preserve">Obligatory textbook: </w:t>
            </w:r>
          </w:p>
        </w:tc>
      </w:tr>
      <w:tr w:rsidR="00156F79" w:rsidRPr="00F212F7">
        <w:trPr>
          <w:trHeight w:val="1451"/>
        </w:trPr>
        <w:tc>
          <w:tcPr>
            <w:tcW w:w="10206"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Default="00156F79">
            <w:pPr>
              <w:tabs>
                <w:tab w:val="left" w:pos="5670"/>
              </w:tabs>
              <w:jc w:val="both"/>
              <w:rPr>
                <w:rStyle w:val="Brak"/>
                <w:lang w:val="en-US"/>
              </w:rPr>
            </w:pPr>
          </w:p>
          <w:p w:rsidR="00156F79" w:rsidRPr="00F212F7" w:rsidRDefault="009C367C">
            <w:pPr>
              <w:spacing w:line="360" w:lineRule="auto"/>
              <w:ind w:left="360"/>
              <w:jc w:val="both"/>
              <w:rPr>
                <w:rStyle w:val="Brak"/>
                <w:sz w:val="20"/>
                <w:szCs w:val="20"/>
                <w:lang w:val="en-GB"/>
              </w:rPr>
            </w:pPr>
            <w:r>
              <w:rPr>
                <w:rStyle w:val="Brak"/>
                <w:sz w:val="20"/>
                <w:szCs w:val="20"/>
                <w:lang w:val="en-US"/>
              </w:rPr>
              <w:t xml:space="preserve">Robert E. </w:t>
            </w:r>
            <w:proofErr w:type="spellStart"/>
            <w:r>
              <w:rPr>
                <w:rStyle w:val="Brak"/>
                <w:sz w:val="20"/>
                <w:szCs w:val="20"/>
                <w:lang w:val="en-US"/>
              </w:rPr>
              <w:t>Rakel</w:t>
            </w:r>
            <w:proofErr w:type="spellEnd"/>
            <w:r>
              <w:rPr>
                <w:rStyle w:val="Brak"/>
                <w:sz w:val="20"/>
                <w:szCs w:val="20"/>
                <w:lang w:val="en-US"/>
              </w:rPr>
              <w:t xml:space="preserve"> „Textbook of  Family medicine” 15th edition, Saunders Elsevier, 2015</w:t>
            </w:r>
          </w:p>
          <w:p w:rsidR="00156F79" w:rsidRDefault="00156F79">
            <w:pPr>
              <w:tabs>
                <w:tab w:val="left" w:pos="317"/>
              </w:tabs>
              <w:ind w:left="317"/>
              <w:jc w:val="both"/>
              <w:rPr>
                <w:rStyle w:val="Brak"/>
                <w:sz w:val="20"/>
                <w:szCs w:val="20"/>
                <w:lang w:val="en-US"/>
              </w:rPr>
            </w:pPr>
          </w:p>
          <w:p w:rsidR="00156F79" w:rsidRPr="00F212F7" w:rsidRDefault="00156F79">
            <w:pPr>
              <w:tabs>
                <w:tab w:val="left" w:pos="5670"/>
              </w:tabs>
              <w:jc w:val="both"/>
              <w:rPr>
                <w:lang w:val="en-GB"/>
              </w:rPr>
            </w:pPr>
          </w:p>
        </w:tc>
      </w:tr>
      <w:tr w:rsidR="00156F79">
        <w:trPr>
          <w:trHeight w:val="227"/>
        </w:trPr>
        <w:tc>
          <w:tcPr>
            <w:tcW w:w="10206"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Default="009C367C">
            <w:pPr>
              <w:tabs>
                <w:tab w:val="left" w:pos="5670"/>
              </w:tabs>
              <w:jc w:val="both"/>
            </w:pPr>
            <w:proofErr w:type="spellStart"/>
            <w:r>
              <w:rPr>
                <w:rStyle w:val="Brak"/>
                <w:b/>
                <w:bCs/>
                <w:sz w:val="20"/>
                <w:szCs w:val="20"/>
              </w:rPr>
              <w:t>Optional</w:t>
            </w:r>
            <w:proofErr w:type="spellEnd"/>
            <w:r>
              <w:rPr>
                <w:rStyle w:val="Brak"/>
                <w:b/>
                <w:bCs/>
                <w:sz w:val="20"/>
                <w:szCs w:val="20"/>
              </w:rPr>
              <w:t xml:space="preserve"> </w:t>
            </w:r>
            <w:proofErr w:type="spellStart"/>
            <w:r>
              <w:rPr>
                <w:rStyle w:val="Brak"/>
                <w:b/>
                <w:bCs/>
                <w:sz w:val="20"/>
                <w:szCs w:val="20"/>
              </w:rPr>
              <w:t>textbook</w:t>
            </w:r>
            <w:proofErr w:type="spellEnd"/>
            <w:r>
              <w:rPr>
                <w:rStyle w:val="Brak"/>
                <w:b/>
                <w:bCs/>
                <w:sz w:val="20"/>
                <w:szCs w:val="20"/>
              </w:rPr>
              <w:t xml:space="preserve">: </w:t>
            </w:r>
          </w:p>
        </w:tc>
      </w:tr>
      <w:tr w:rsidR="00156F79">
        <w:trPr>
          <w:trHeight w:val="674"/>
        </w:trPr>
        <w:tc>
          <w:tcPr>
            <w:tcW w:w="10206"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156F79" w:rsidRDefault="00156F79">
            <w:pPr>
              <w:tabs>
                <w:tab w:val="left" w:pos="5670"/>
              </w:tabs>
              <w:jc w:val="both"/>
              <w:rPr>
                <w:rStyle w:val="Brak"/>
                <w:b/>
                <w:bCs/>
                <w:sz w:val="20"/>
                <w:szCs w:val="20"/>
              </w:rPr>
            </w:pPr>
          </w:p>
          <w:p w:rsidR="00156F79" w:rsidRDefault="00156F79">
            <w:pPr>
              <w:tabs>
                <w:tab w:val="left" w:pos="5670"/>
              </w:tabs>
              <w:jc w:val="both"/>
            </w:pPr>
          </w:p>
        </w:tc>
      </w:tr>
    </w:tbl>
    <w:p w:rsidR="00156F79" w:rsidRDefault="00156F79">
      <w:pPr>
        <w:widowControl w:val="0"/>
        <w:tabs>
          <w:tab w:val="left" w:pos="5670"/>
        </w:tabs>
        <w:jc w:val="both"/>
        <w:rPr>
          <w:sz w:val="22"/>
          <w:szCs w:val="22"/>
          <w:lang w:val="en-US"/>
        </w:rPr>
      </w:pPr>
    </w:p>
    <w:p w:rsidR="00156F79" w:rsidRDefault="00156F79">
      <w:pPr>
        <w:tabs>
          <w:tab w:val="left" w:pos="5670"/>
        </w:tabs>
        <w:jc w:val="both"/>
        <w:rPr>
          <w:sz w:val="22"/>
          <w:szCs w:val="22"/>
        </w:rPr>
      </w:pPr>
    </w:p>
    <w:tbl>
      <w:tblPr>
        <w:tblStyle w:val="TableNormal"/>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56F79" w:rsidRPr="00F212F7">
        <w:trPr>
          <w:trHeight w:val="2892"/>
        </w:trPr>
        <w:tc>
          <w:tcPr>
            <w:tcW w:w="10206" w:type="dxa"/>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156F79" w:rsidRPr="00F212F7" w:rsidRDefault="009C367C">
            <w:pPr>
              <w:tabs>
                <w:tab w:val="left" w:pos="5670"/>
              </w:tabs>
              <w:jc w:val="both"/>
              <w:rPr>
                <w:rStyle w:val="Brak"/>
                <w:b/>
                <w:bCs/>
                <w:sz w:val="20"/>
                <w:szCs w:val="20"/>
                <w:lang w:val="en-GB"/>
              </w:rPr>
            </w:pPr>
            <w:r>
              <w:rPr>
                <w:rStyle w:val="Brak"/>
                <w:b/>
                <w:bCs/>
                <w:sz w:val="22"/>
                <w:szCs w:val="22"/>
                <w:lang w:val="en-US"/>
              </w:rPr>
              <w:lastRenderedPageBreak/>
              <w:t xml:space="preserve">Criteria for assessing the achieved learning outcomes and the </w:t>
            </w:r>
            <w:r>
              <w:rPr>
                <w:rStyle w:val="Brak"/>
                <w:b/>
                <w:bCs/>
                <w:sz w:val="22"/>
                <w:szCs w:val="22"/>
                <w:lang w:val="en-US"/>
              </w:rPr>
              <w:t>form and conditions for receiving credit</w:t>
            </w:r>
            <w:r>
              <w:rPr>
                <w:rStyle w:val="Brak"/>
                <w:b/>
                <w:bCs/>
                <w:sz w:val="20"/>
                <w:szCs w:val="20"/>
                <w:lang w:val="en-US"/>
              </w:rPr>
              <w:t xml:space="preserve">: </w:t>
            </w:r>
          </w:p>
          <w:p w:rsidR="00156F79" w:rsidRPr="00F212F7" w:rsidRDefault="009C367C" w:rsidP="00F212F7">
            <w:pPr>
              <w:tabs>
                <w:tab w:val="left" w:pos="5670"/>
              </w:tabs>
              <w:jc w:val="both"/>
              <w:rPr>
                <w:lang w:val="en-GB"/>
              </w:rPr>
            </w:pPr>
            <w:r>
              <w:rPr>
                <w:rStyle w:val="Brak"/>
                <w:color w:val="333333"/>
                <w:u w:color="333333"/>
                <w:shd w:val="clear" w:color="auto" w:fill="FFFFFF"/>
                <w:lang w:val="en-US"/>
              </w:rPr>
              <w:t>Attendance at all classes is mandatory</w:t>
            </w:r>
            <w:r>
              <w:rPr>
                <w:rStyle w:val="Brak"/>
                <w:b/>
                <w:bCs/>
                <w:color w:val="333333"/>
                <w:u w:color="333333"/>
                <w:shd w:val="clear" w:color="auto" w:fill="FFFFFF"/>
                <w:lang w:val="en-US"/>
              </w:rPr>
              <w:t>.</w:t>
            </w:r>
            <w:r>
              <w:rPr>
                <w:rStyle w:val="Brak"/>
                <w:color w:val="333333"/>
                <w:u w:color="333333"/>
                <w:shd w:val="clear" w:color="auto" w:fill="FFFFFF"/>
                <w:lang w:val="en-US"/>
              </w:rPr>
              <w:t xml:space="preserve"> We allow for one absence during the whole </w:t>
            </w:r>
            <w:r w:rsidR="00F212F7">
              <w:rPr>
                <w:rStyle w:val="Brak"/>
                <w:color w:val="333333"/>
                <w:u w:color="333333"/>
                <w:shd w:val="clear" w:color="auto" w:fill="FFFFFF"/>
                <w:lang w:val="en-US"/>
              </w:rPr>
              <w:t>course</w:t>
            </w:r>
            <w:r>
              <w:rPr>
                <w:rStyle w:val="Brak"/>
                <w:color w:val="333333"/>
                <w:u w:color="333333"/>
                <w:shd w:val="clear" w:color="auto" w:fill="FFFFFF"/>
                <w:lang w:val="en-US"/>
              </w:rPr>
              <w:t xml:space="preserve"> without need to retake the class. In case of more absences the student is allowed to attend the same lab or seminar with ano</w:t>
            </w:r>
            <w:r>
              <w:rPr>
                <w:rStyle w:val="Brak"/>
                <w:color w:val="333333"/>
                <w:u w:color="333333"/>
                <w:shd w:val="clear" w:color="auto" w:fill="FFFFFF"/>
                <w:lang w:val="en-US"/>
              </w:rPr>
              <w:t>ther group. In case of absence which could not have been attended with another group the class must be credited in written form at the end of the semester. The short term (</w:t>
            </w:r>
            <w:r>
              <w:rPr>
                <w:rStyle w:val="Brak"/>
                <w:b/>
                <w:bCs/>
                <w:color w:val="333333"/>
                <w:u w:color="333333"/>
                <w:shd w:val="clear" w:color="auto" w:fill="FFFFFF"/>
                <w:lang w:val="en-US"/>
              </w:rPr>
              <w:t>up to 3 days</w:t>
            </w:r>
            <w:r>
              <w:rPr>
                <w:rStyle w:val="Brak"/>
                <w:color w:val="333333"/>
                <w:u w:color="333333"/>
                <w:shd w:val="clear" w:color="auto" w:fill="FFFFFF"/>
                <w:lang w:val="en-US"/>
              </w:rPr>
              <w:t>) absences given by the Dean, hospitalizations and </w:t>
            </w:r>
            <w:r>
              <w:rPr>
                <w:rStyle w:val="Brak"/>
                <w:b/>
                <w:bCs/>
                <w:color w:val="333333"/>
                <w:u w:color="333333"/>
                <w:shd w:val="clear" w:color="auto" w:fill="FFFFFF"/>
                <w:lang w:val="en-US"/>
              </w:rPr>
              <w:t>one</w:t>
            </w:r>
            <w:r>
              <w:rPr>
                <w:rStyle w:val="Brak"/>
                <w:color w:val="333333"/>
                <w:u w:color="333333"/>
                <w:shd w:val="clear" w:color="auto" w:fill="FFFFFF"/>
                <w:lang w:val="en-US"/>
              </w:rPr>
              <w:t>  </w:t>
            </w:r>
            <w:r>
              <w:rPr>
                <w:rStyle w:val="Brak"/>
                <w:b/>
                <w:bCs/>
                <w:color w:val="333333"/>
                <w:u w:color="333333"/>
                <w:shd w:val="clear" w:color="auto" w:fill="FFFFFF"/>
                <w:lang w:val="en-US"/>
              </w:rPr>
              <w:t>day</w:t>
            </w:r>
            <w:r>
              <w:rPr>
                <w:rStyle w:val="Brak"/>
                <w:color w:val="333333"/>
                <w:u w:color="333333"/>
                <w:shd w:val="clear" w:color="auto" w:fill="FFFFFF"/>
                <w:lang w:val="en-US"/>
              </w:rPr>
              <w:t> </w:t>
            </w:r>
            <w:r>
              <w:rPr>
                <w:rStyle w:val="Brak"/>
                <w:b/>
                <w:bCs/>
                <w:color w:val="333333"/>
                <w:u w:color="333333"/>
                <w:shd w:val="clear" w:color="auto" w:fill="FFFFFF"/>
                <w:lang w:val="en-US"/>
              </w:rPr>
              <w:t>of</w:t>
            </w:r>
            <w:r>
              <w:rPr>
                <w:rStyle w:val="Brak"/>
                <w:color w:val="333333"/>
                <w:u w:color="333333"/>
                <w:shd w:val="clear" w:color="auto" w:fill="FFFFFF"/>
                <w:lang w:val="en-US"/>
              </w:rPr>
              <w:t> </w:t>
            </w:r>
            <w:r>
              <w:rPr>
                <w:rStyle w:val="Brak"/>
                <w:b/>
                <w:bCs/>
                <w:color w:val="333333"/>
                <w:u w:color="333333"/>
                <w:shd w:val="clear" w:color="auto" w:fill="FFFFFF"/>
                <w:lang w:val="en-US"/>
              </w:rPr>
              <w:t>absence</w:t>
            </w:r>
            <w:r>
              <w:rPr>
                <w:rStyle w:val="Brak"/>
                <w:color w:val="333333"/>
                <w:u w:color="333333"/>
                <w:shd w:val="clear" w:color="auto" w:fill="FFFFFF"/>
                <w:lang w:val="en-US"/>
              </w:rPr>
              <w:t> </w:t>
            </w:r>
            <w:proofErr w:type="spellStart"/>
            <w:r>
              <w:rPr>
                <w:rStyle w:val="Brak"/>
                <w:b/>
                <w:bCs/>
                <w:color w:val="333333"/>
                <w:u w:color="333333"/>
                <w:shd w:val="clear" w:color="auto" w:fill="FFFFFF"/>
                <w:lang w:val="en-US"/>
              </w:rPr>
              <w:t>t</w:t>
            </w:r>
            <w:r>
              <w:rPr>
                <w:rStyle w:val="Brak"/>
                <w:b/>
                <w:bCs/>
                <w:color w:val="333333"/>
                <w:u w:color="333333"/>
                <w:shd w:val="clear" w:color="auto" w:fill="FFFFFF"/>
                <w:lang w:val="en-US"/>
              </w:rPr>
              <w:t>roughout</w:t>
            </w:r>
            <w:proofErr w:type="spellEnd"/>
            <w:r>
              <w:rPr>
                <w:rStyle w:val="Brak"/>
                <w:color w:val="333333"/>
                <w:u w:color="333333"/>
                <w:shd w:val="clear" w:color="auto" w:fill="FFFFFF"/>
                <w:lang w:val="en-US"/>
              </w:rPr>
              <w:t> </w:t>
            </w:r>
            <w:r>
              <w:rPr>
                <w:rStyle w:val="Brak"/>
                <w:b/>
                <w:bCs/>
                <w:color w:val="333333"/>
                <w:u w:color="333333"/>
                <w:shd w:val="clear" w:color="auto" w:fill="FFFFFF"/>
                <w:lang w:val="en-US"/>
              </w:rPr>
              <w:t>the</w:t>
            </w:r>
            <w:r>
              <w:rPr>
                <w:rStyle w:val="Brak"/>
                <w:color w:val="333333"/>
                <w:u w:color="333333"/>
                <w:shd w:val="clear" w:color="auto" w:fill="FFFFFF"/>
                <w:lang w:val="en-US"/>
              </w:rPr>
              <w:t> </w:t>
            </w:r>
            <w:r w:rsidR="00F212F7">
              <w:rPr>
                <w:rStyle w:val="Brak"/>
                <w:b/>
                <w:bCs/>
                <w:color w:val="333333"/>
                <w:u w:color="333333"/>
                <w:shd w:val="clear" w:color="auto" w:fill="FFFFFF"/>
                <w:lang w:val="en-US"/>
              </w:rPr>
              <w:t>course</w:t>
            </w:r>
            <w:r>
              <w:rPr>
                <w:rStyle w:val="Brak"/>
                <w:color w:val="333333"/>
                <w:u w:color="333333"/>
                <w:shd w:val="clear" w:color="auto" w:fill="FFFFFF"/>
                <w:lang w:val="en-US"/>
              </w:rPr>
              <w:t> will be excused and needn’t to be done and credited. The absence for 5 days in one semester may result in the need to repeat the semester in the next academic year</w:t>
            </w:r>
            <w:r w:rsidR="00F212F7">
              <w:rPr>
                <w:rStyle w:val="Brak"/>
                <w:color w:val="333333"/>
                <w:u w:color="333333"/>
                <w:shd w:val="clear" w:color="auto" w:fill="FFFFFF"/>
                <w:lang w:val="en-US"/>
              </w:rPr>
              <w:t xml:space="preserve">. </w:t>
            </w:r>
          </w:p>
        </w:tc>
      </w:tr>
      <w:tr w:rsidR="00156F79">
        <w:trPr>
          <w:trHeight w:val="11772"/>
        </w:trPr>
        <w:tc>
          <w:tcPr>
            <w:tcW w:w="10206"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156F79" w:rsidRPr="00F212F7" w:rsidRDefault="009C367C">
            <w:pPr>
              <w:jc w:val="both"/>
              <w:rPr>
                <w:rStyle w:val="Brak"/>
                <w:b/>
                <w:bCs/>
                <w:lang w:val="en-GB"/>
              </w:rPr>
            </w:pPr>
            <w:r>
              <w:rPr>
                <w:rStyle w:val="Brak"/>
                <w:lang w:val="en-US"/>
              </w:rPr>
              <w:lastRenderedPageBreak/>
              <w:t xml:space="preserve">The attendance in the family doctors’ offices is confirmed by stamps </w:t>
            </w:r>
            <w:r>
              <w:rPr>
                <w:rStyle w:val="Brak"/>
                <w:lang w:val="en-US"/>
              </w:rPr>
              <w:t xml:space="preserve">and signatures of the persons in charge in the students’ books. The books will be distributed during the first day of the course.  The students’ books should be returned to the Department office at the completion of the course. </w:t>
            </w:r>
          </w:p>
          <w:p w:rsidR="00156F79" w:rsidRDefault="00156F79">
            <w:pPr>
              <w:ind w:left="720"/>
              <w:jc w:val="both"/>
              <w:rPr>
                <w:rStyle w:val="Brak"/>
                <w:lang w:val="en-US"/>
              </w:rPr>
            </w:pPr>
          </w:p>
          <w:p w:rsidR="00156F79" w:rsidRDefault="00156F79">
            <w:pPr>
              <w:ind w:left="360"/>
              <w:jc w:val="both"/>
              <w:rPr>
                <w:rStyle w:val="Brak"/>
                <w:lang w:val="en-US"/>
              </w:rPr>
            </w:pPr>
          </w:p>
          <w:p w:rsidR="00156F79" w:rsidRPr="00F212F7" w:rsidRDefault="009C367C">
            <w:pPr>
              <w:ind w:left="708" w:hanging="708"/>
              <w:jc w:val="both"/>
              <w:rPr>
                <w:rStyle w:val="Brak"/>
                <w:b/>
                <w:bCs/>
                <w:lang w:val="en-GB"/>
              </w:rPr>
            </w:pPr>
            <w:r>
              <w:rPr>
                <w:rStyle w:val="Brak"/>
                <w:b/>
                <w:bCs/>
                <w:lang w:val="en-US"/>
              </w:rPr>
              <w:t xml:space="preserve">The conditions of obtaining credits </w:t>
            </w:r>
          </w:p>
          <w:p w:rsidR="00156F79" w:rsidRDefault="00156F79">
            <w:pPr>
              <w:ind w:left="708" w:hanging="708"/>
              <w:jc w:val="both"/>
              <w:rPr>
                <w:rStyle w:val="Brak"/>
                <w:lang w:val="en-US"/>
              </w:rPr>
            </w:pPr>
          </w:p>
          <w:p w:rsidR="00156F79" w:rsidRPr="00F212F7" w:rsidRDefault="009C367C">
            <w:pPr>
              <w:ind w:left="708" w:hanging="708"/>
              <w:jc w:val="both"/>
              <w:rPr>
                <w:rStyle w:val="Brak"/>
                <w:lang w:val="en-GB"/>
              </w:rPr>
            </w:pPr>
            <w:r>
              <w:rPr>
                <w:rStyle w:val="Brak"/>
                <w:lang w:val="en-US"/>
              </w:rPr>
              <w:t xml:space="preserve">      The Family Medicine Course ends with an exam in the form of   multiple choice tests (50 questions)</w:t>
            </w:r>
            <w:r>
              <w:rPr>
                <w:rStyle w:val="Brak"/>
                <w:color w:val="76923C"/>
                <w:u w:color="76923C"/>
                <w:lang w:val="en-US"/>
              </w:rPr>
              <w:t xml:space="preserve">. </w:t>
            </w:r>
            <w:r>
              <w:rPr>
                <w:rStyle w:val="Brak"/>
                <w:lang w:val="en-US"/>
              </w:rPr>
              <w:t>Maximum amount of points to receive is 50 (1 point for the 1 correct answer)</w:t>
            </w:r>
          </w:p>
          <w:p w:rsidR="00156F79" w:rsidRDefault="00156F79">
            <w:pPr>
              <w:ind w:left="708" w:hanging="708"/>
              <w:rPr>
                <w:rStyle w:val="Brak"/>
                <w:lang w:val="en-US"/>
              </w:rPr>
            </w:pPr>
          </w:p>
          <w:p w:rsidR="00156F79" w:rsidRDefault="00156F79">
            <w:pPr>
              <w:ind w:left="708" w:hanging="708"/>
              <w:rPr>
                <w:rStyle w:val="Brak"/>
                <w:lang w:val="en-US"/>
              </w:rPr>
            </w:pPr>
          </w:p>
          <w:p w:rsidR="00156F79" w:rsidRPr="00F212F7" w:rsidRDefault="009C367C">
            <w:pPr>
              <w:jc w:val="both"/>
              <w:rPr>
                <w:rStyle w:val="Brak"/>
                <w:b/>
                <w:bCs/>
                <w:lang w:val="en-GB"/>
              </w:rPr>
            </w:pPr>
            <w:r>
              <w:rPr>
                <w:rStyle w:val="Brak"/>
                <w:b/>
                <w:bCs/>
                <w:lang w:val="en-US"/>
              </w:rPr>
              <w:t xml:space="preserve">To receive credit students are required to: </w:t>
            </w:r>
          </w:p>
          <w:p w:rsidR="00156F79" w:rsidRDefault="00156F79">
            <w:pPr>
              <w:jc w:val="both"/>
              <w:rPr>
                <w:rStyle w:val="Brak"/>
                <w:b/>
                <w:bCs/>
                <w:lang w:val="en-US"/>
              </w:rPr>
            </w:pPr>
          </w:p>
          <w:p w:rsidR="00156F79" w:rsidRDefault="009C367C">
            <w:pPr>
              <w:numPr>
                <w:ilvl w:val="0"/>
                <w:numId w:val="13"/>
              </w:numPr>
              <w:jc w:val="both"/>
              <w:rPr>
                <w:rStyle w:val="Brak"/>
                <w:b/>
                <w:bCs/>
                <w:color w:val="76923C"/>
                <w:u w:color="76923C"/>
                <w:lang w:val="en-US"/>
              </w:rPr>
            </w:pPr>
            <w:r>
              <w:rPr>
                <w:rStyle w:val="Brak"/>
                <w:b/>
                <w:bCs/>
                <w:lang w:val="en-US"/>
              </w:rPr>
              <w:t xml:space="preserve">obtain minimum 30 points from the test </w:t>
            </w:r>
          </w:p>
          <w:p w:rsidR="00156F79" w:rsidRDefault="009C367C">
            <w:pPr>
              <w:numPr>
                <w:ilvl w:val="0"/>
                <w:numId w:val="13"/>
              </w:numPr>
              <w:jc w:val="both"/>
              <w:rPr>
                <w:rStyle w:val="Brak"/>
                <w:b/>
                <w:bCs/>
                <w:lang w:val="en-US"/>
              </w:rPr>
            </w:pPr>
            <w:r>
              <w:rPr>
                <w:rStyle w:val="Brak"/>
                <w:b/>
                <w:bCs/>
                <w:lang w:val="en-US"/>
              </w:rPr>
              <w:t>do or credit all absences</w:t>
            </w:r>
          </w:p>
          <w:p w:rsidR="00156F79" w:rsidRDefault="009C367C">
            <w:pPr>
              <w:numPr>
                <w:ilvl w:val="0"/>
                <w:numId w:val="13"/>
              </w:numPr>
              <w:jc w:val="both"/>
              <w:rPr>
                <w:rStyle w:val="Brak"/>
                <w:b/>
                <w:bCs/>
                <w:lang w:val="en-US"/>
              </w:rPr>
            </w:pPr>
            <w:r>
              <w:rPr>
                <w:rStyle w:val="Brak"/>
                <w:b/>
                <w:bCs/>
                <w:lang w:val="en-US"/>
              </w:rPr>
              <w:t xml:space="preserve">submit student’s books </w:t>
            </w:r>
          </w:p>
          <w:p w:rsidR="00156F79" w:rsidRDefault="00156F79">
            <w:pPr>
              <w:jc w:val="both"/>
              <w:rPr>
                <w:rStyle w:val="Brak"/>
                <w:b/>
                <w:bCs/>
                <w:lang w:val="en-US"/>
              </w:rPr>
            </w:pPr>
          </w:p>
          <w:p w:rsidR="00156F79" w:rsidRDefault="00156F79">
            <w:pPr>
              <w:jc w:val="both"/>
              <w:rPr>
                <w:rStyle w:val="Brak"/>
                <w:b/>
                <w:bCs/>
                <w:lang w:val="en-US"/>
              </w:rPr>
            </w:pPr>
          </w:p>
          <w:p w:rsidR="00156F79" w:rsidRDefault="00156F79">
            <w:pPr>
              <w:jc w:val="both"/>
              <w:rPr>
                <w:rStyle w:val="Brak"/>
                <w:b/>
                <w:bCs/>
                <w:lang w:val="en-US"/>
              </w:rPr>
            </w:pPr>
          </w:p>
          <w:p w:rsidR="00156F79" w:rsidRDefault="00156F79">
            <w:pPr>
              <w:jc w:val="both"/>
              <w:rPr>
                <w:rStyle w:val="Brak"/>
                <w:lang w:val="en-US"/>
              </w:rPr>
            </w:pPr>
          </w:p>
          <w:p w:rsidR="00156F79" w:rsidRPr="00F212F7" w:rsidRDefault="009C367C">
            <w:pPr>
              <w:jc w:val="both"/>
              <w:rPr>
                <w:rStyle w:val="Brak"/>
                <w:lang w:val="en-GB"/>
              </w:rPr>
            </w:pPr>
            <w:r>
              <w:rPr>
                <w:rStyle w:val="Brak"/>
                <w:lang w:val="en-US"/>
              </w:rPr>
              <w:t xml:space="preserve">The following </w:t>
            </w:r>
            <w:r>
              <w:rPr>
                <w:rStyle w:val="Brak"/>
                <w:b/>
                <w:bCs/>
                <w:lang w:val="en-US"/>
              </w:rPr>
              <w:t>grades</w:t>
            </w:r>
            <w:r>
              <w:rPr>
                <w:rStyle w:val="Brak"/>
                <w:lang w:val="en-US"/>
              </w:rPr>
              <w:t xml:space="preserve"> are given for examinations:</w:t>
            </w:r>
          </w:p>
          <w:p w:rsidR="00156F79" w:rsidRDefault="00156F79">
            <w:pPr>
              <w:jc w:val="both"/>
              <w:rPr>
                <w:rStyle w:val="Brak"/>
                <w:lang w:val="en-US"/>
              </w:rPr>
            </w:pPr>
          </w:p>
          <w:p w:rsidR="00156F79" w:rsidRPr="00F212F7" w:rsidRDefault="009C367C">
            <w:pPr>
              <w:jc w:val="both"/>
              <w:rPr>
                <w:rStyle w:val="Brak"/>
                <w:lang w:val="en-GB"/>
              </w:rPr>
            </w:pPr>
            <w:r>
              <w:rPr>
                <w:rStyle w:val="Brak"/>
                <w:lang w:val="en-US"/>
              </w:rPr>
              <w:t>&lt;30   points</w:t>
            </w:r>
            <w:r>
              <w:rPr>
                <w:rStyle w:val="Brak"/>
                <w:lang w:val="en-US"/>
              </w:rPr>
              <w:tab/>
            </w:r>
            <w:r>
              <w:rPr>
                <w:rStyle w:val="Brak"/>
                <w:b/>
                <w:bCs/>
                <w:lang w:val="en-US"/>
              </w:rPr>
              <w:t>2</w:t>
            </w:r>
            <w:r>
              <w:rPr>
                <w:rStyle w:val="Brak"/>
                <w:lang w:val="en-US"/>
              </w:rPr>
              <w:t xml:space="preserve"> – unsatisfactory (fail)</w:t>
            </w:r>
          </w:p>
          <w:p w:rsidR="00156F79" w:rsidRPr="00F212F7" w:rsidRDefault="009C367C">
            <w:pPr>
              <w:ind w:left="360"/>
              <w:jc w:val="both"/>
              <w:rPr>
                <w:rStyle w:val="Brak"/>
                <w:lang w:val="en-GB"/>
              </w:rPr>
            </w:pPr>
            <w:r>
              <w:rPr>
                <w:rStyle w:val="Brak"/>
                <w:lang w:val="en-US"/>
              </w:rPr>
              <w:t>30-35    points</w:t>
            </w:r>
            <w:r>
              <w:rPr>
                <w:rStyle w:val="Brak"/>
                <w:lang w:val="en-US"/>
              </w:rPr>
              <w:tab/>
            </w:r>
            <w:r>
              <w:rPr>
                <w:rStyle w:val="Brak"/>
                <w:b/>
                <w:bCs/>
                <w:lang w:val="en-US"/>
              </w:rPr>
              <w:t>3</w:t>
            </w:r>
            <w:r>
              <w:rPr>
                <w:rStyle w:val="Brak"/>
                <w:lang w:val="en-US"/>
              </w:rPr>
              <w:t>- satisfac</w:t>
            </w:r>
            <w:r>
              <w:rPr>
                <w:rStyle w:val="Brak"/>
                <w:lang w:val="en-US"/>
              </w:rPr>
              <w:t xml:space="preserve">tory                     </w:t>
            </w:r>
          </w:p>
          <w:p w:rsidR="00156F79" w:rsidRPr="00F212F7" w:rsidRDefault="009C367C">
            <w:pPr>
              <w:jc w:val="both"/>
              <w:rPr>
                <w:rStyle w:val="Brak"/>
                <w:lang w:val="en-GB"/>
              </w:rPr>
            </w:pPr>
            <w:r>
              <w:rPr>
                <w:rStyle w:val="Brak"/>
                <w:lang w:val="en-US"/>
              </w:rPr>
              <w:t xml:space="preserve">      36-39 </w:t>
            </w:r>
            <w:r>
              <w:rPr>
                <w:rStyle w:val="Brak"/>
                <w:lang w:val="en-US"/>
              </w:rPr>
              <w:tab/>
              <w:t>points</w:t>
            </w:r>
            <w:r>
              <w:rPr>
                <w:rStyle w:val="Brak"/>
                <w:lang w:val="en-US"/>
              </w:rPr>
              <w:tab/>
            </w:r>
            <w:r>
              <w:rPr>
                <w:rStyle w:val="Brak"/>
                <w:b/>
                <w:bCs/>
                <w:lang w:val="en-US"/>
              </w:rPr>
              <w:t>3+</w:t>
            </w:r>
            <w:r>
              <w:rPr>
                <w:rStyle w:val="Brak"/>
                <w:lang w:val="en-US"/>
              </w:rPr>
              <w:t xml:space="preserve"> fairly good                         </w:t>
            </w:r>
            <w:r>
              <w:rPr>
                <w:rStyle w:val="Brak"/>
                <w:lang w:val="en-US"/>
              </w:rPr>
              <w:tab/>
            </w:r>
          </w:p>
          <w:p w:rsidR="00156F79" w:rsidRPr="00F212F7" w:rsidRDefault="009C367C">
            <w:pPr>
              <w:ind w:left="360"/>
              <w:jc w:val="both"/>
              <w:rPr>
                <w:rStyle w:val="Brak"/>
                <w:lang w:val="en-GB"/>
              </w:rPr>
            </w:pPr>
            <w:r>
              <w:rPr>
                <w:rStyle w:val="Brak"/>
                <w:lang w:val="en-US"/>
              </w:rPr>
              <w:t>40-42</w:t>
            </w:r>
            <w:r>
              <w:rPr>
                <w:rStyle w:val="Brak"/>
                <w:lang w:val="en-US"/>
              </w:rPr>
              <w:tab/>
              <w:t xml:space="preserve">points  </w:t>
            </w:r>
            <w:r>
              <w:rPr>
                <w:rStyle w:val="Brak"/>
                <w:lang w:val="en-US"/>
              </w:rPr>
              <w:tab/>
            </w:r>
            <w:r>
              <w:rPr>
                <w:rStyle w:val="Brak"/>
                <w:b/>
                <w:bCs/>
                <w:lang w:val="en-US"/>
              </w:rPr>
              <w:t>4</w:t>
            </w:r>
            <w:r>
              <w:rPr>
                <w:rStyle w:val="Brak"/>
                <w:lang w:val="en-US"/>
              </w:rPr>
              <w:t xml:space="preserve">satisfactory                 </w:t>
            </w:r>
          </w:p>
          <w:p w:rsidR="00156F79" w:rsidRPr="00F212F7" w:rsidRDefault="009C367C">
            <w:pPr>
              <w:ind w:left="360"/>
              <w:jc w:val="both"/>
              <w:rPr>
                <w:rStyle w:val="Brak"/>
                <w:lang w:val="en-GB"/>
              </w:rPr>
            </w:pPr>
            <w:r>
              <w:rPr>
                <w:rStyle w:val="Brak"/>
                <w:lang w:val="en-US"/>
              </w:rPr>
              <w:t>43-45</w:t>
            </w:r>
            <w:r>
              <w:rPr>
                <w:rStyle w:val="Brak"/>
                <w:lang w:val="en-US"/>
              </w:rPr>
              <w:tab/>
              <w:t xml:space="preserve">points </w:t>
            </w:r>
            <w:r>
              <w:rPr>
                <w:rStyle w:val="Brak"/>
                <w:lang w:val="en-US"/>
              </w:rPr>
              <w:tab/>
            </w:r>
            <w:r>
              <w:rPr>
                <w:rStyle w:val="Brak"/>
                <w:b/>
                <w:bCs/>
                <w:lang w:val="en-US"/>
              </w:rPr>
              <w:t>4+</w:t>
            </w:r>
            <w:r>
              <w:rPr>
                <w:rStyle w:val="Brak"/>
                <w:lang w:val="en-US"/>
              </w:rPr>
              <w:t xml:space="preserve">better than good                     </w:t>
            </w:r>
          </w:p>
          <w:p w:rsidR="00156F79" w:rsidRDefault="009C367C">
            <w:pPr>
              <w:ind w:left="360"/>
              <w:jc w:val="both"/>
              <w:rPr>
                <w:rStyle w:val="Brak"/>
              </w:rPr>
            </w:pPr>
            <w:r>
              <w:rPr>
                <w:rStyle w:val="Brak"/>
                <w:lang w:val="en-US"/>
              </w:rPr>
              <w:t>46-50</w:t>
            </w:r>
            <w:r>
              <w:rPr>
                <w:rStyle w:val="Brak"/>
                <w:lang w:val="en-US"/>
              </w:rPr>
              <w:tab/>
              <w:t xml:space="preserve">points </w:t>
            </w:r>
            <w:r>
              <w:rPr>
                <w:rStyle w:val="Brak"/>
                <w:lang w:val="en-US"/>
              </w:rPr>
              <w:tab/>
            </w:r>
            <w:r>
              <w:rPr>
                <w:rStyle w:val="Brak"/>
                <w:b/>
                <w:bCs/>
                <w:lang w:val="en-US"/>
              </w:rPr>
              <w:t>5</w:t>
            </w:r>
            <w:r>
              <w:rPr>
                <w:rStyle w:val="Brak"/>
                <w:lang w:val="en-US"/>
              </w:rPr>
              <w:t>very good</w:t>
            </w:r>
          </w:p>
          <w:p w:rsidR="00156F79" w:rsidRDefault="00156F79">
            <w:pPr>
              <w:ind w:left="360"/>
              <w:jc w:val="both"/>
              <w:rPr>
                <w:rStyle w:val="Brak"/>
                <w:lang w:val="en-US"/>
              </w:rPr>
            </w:pPr>
          </w:p>
          <w:p w:rsidR="00156F79" w:rsidRDefault="00156F79">
            <w:pPr>
              <w:jc w:val="both"/>
              <w:rPr>
                <w:rStyle w:val="Brak"/>
                <w:color w:val="76923C"/>
                <w:u w:color="76923C"/>
                <w:lang w:val="en-US"/>
              </w:rPr>
            </w:pPr>
          </w:p>
          <w:p w:rsidR="00156F79" w:rsidRDefault="00156F79">
            <w:pPr>
              <w:tabs>
                <w:tab w:val="left" w:pos="5670"/>
              </w:tabs>
              <w:jc w:val="both"/>
            </w:pPr>
          </w:p>
        </w:tc>
      </w:tr>
    </w:tbl>
    <w:p w:rsidR="00156F79" w:rsidRDefault="00156F79" w:rsidP="00F212F7">
      <w:pPr>
        <w:widowControl w:val="0"/>
        <w:tabs>
          <w:tab w:val="left" w:pos="5670"/>
        </w:tabs>
        <w:jc w:val="both"/>
        <w:rPr>
          <w:sz w:val="22"/>
          <w:szCs w:val="22"/>
        </w:rPr>
      </w:pPr>
    </w:p>
    <w:p w:rsidR="00156F79" w:rsidRDefault="00156F79" w:rsidP="00F212F7">
      <w:pPr>
        <w:tabs>
          <w:tab w:val="left" w:pos="5670"/>
        </w:tabs>
        <w:jc w:val="both"/>
        <w:rPr>
          <w:sz w:val="22"/>
          <w:szCs w:val="22"/>
          <w:lang w:val="en-US"/>
        </w:rPr>
      </w:pPr>
    </w:p>
    <w:p w:rsidR="00156F79" w:rsidRDefault="00156F79" w:rsidP="00F212F7">
      <w:pPr>
        <w:tabs>
          <w:tab w:val="left" w:pos="5670"/>
        </w:tabs>
        <w:jc w:val="both"/>
        <w:rPr>
          <w:sz w:val="22"/>
          <w:szCs w:val="22"/>
          <w:lang w:val="en-US"/>
        </w:rPr>
      </w:pPr>
    </w:p>
    <w:p w:rsidR="00156F79" w:rsidRDefault="00156F79" w:rsidP="00F212F7">
      <w:pPr>
        <w:tabs>
          <w:tab w:val="left" w:pos="5670"/>
        </w:tabs>
        <w:jc w:val="both"/>
        <w:rPr>
          <w:sz w:val="22"/>
          <w:szCs w:val="22"/>
          <w:lang w:val="en-US"/>
        </w:rPr>
      </w:pPr>
    </w:p>
    <w:p w:rsidR="00156F79" w:rsidRDefault="00156F79" w:rsidP="00F212F7">
      <w:pPr>
        <w:tabs>
          <w:tab w:val="left" w:pos="5670"/>
        </w:tabs>
        <w:jc w:val="both"/>
        <w:rPr>
          <w:sz w:val="22"/>
          <w:szCs w:val="22"/>
          <w:lang w:val="en-US"/>
        </w:rPr>
      </w:pPr>
    </w:p>
    <w:p w:rsidR="00156F79" w:rsidRDefault="009C367C" w:rsidP="00F212F7">
      <w:pPr>
        <w:tabs>
          <w:tab w:val="left" w:pos="5670"/>
        </w:tabs>
        <w:jc w:val="both"/>
        <w:rPr>
          <w:rStyle w:val="Brak"/>
          <w:sz w:val="22"/>
          <w:szCs w:val="22"/>
          <w:lang w:val="en-US"/>
        </w:rPr>
      </w:pPr>
      <w:r>
        <w:rPr>
          <w:rStyle w:val="Brak"/>
          <w:sz w:val="22"/>
          <w:szCs w:val="22"/>
          <w:lang w:val="en-US"/>
        </w:rPr>
        <w:t>……………………………………………………..</w:t>
      </w:r>
    </w:p>
    <w:p w:rsidR="00156F79" w:rsidRDefault="009C367C" w:rsidP="00F212F7">
      <w:pPr>
        <w:tabs>
          <w:tab w:val="left" w:pos="5670"/>
        </w:tabs>
        <w:jc w:val="both"/>
        <w:rPr>
          <w:rStyle w:val="Brak"/>
          <w:i/>
          <w:iCs/>
          <w:sz w:val="20"/>
          <w:szCs w:val="20"/>
          <w:lang w:val="en-US"/>
        </w:rPr>
      </w:pPr>
      <w:r>
        <w:rPr>
          <w:rStyle w:val="Brak"/>
          <w:i/>
          <w:iCs/>
          <w:sz w:val="20"/>
          <w:szCs w:val="20"/>
          <w:lang w:val="en-US"/>
        </w:rPr>
        <w:t xml:space="preserve">(date and </w:t>
      </w:r>
      <w:r>
        <w:rPr>
          <w:rStyle w:val="Brak"/>
          <w:i/>
          <w:iCs/>
          <w:sz w:val="20"/>
          <w:szCs w:val="20"/>
          <w:lang w:val="en-US"/>
        </w:rPr>
        <w:t>signature of the person preparing the syllabus)</w:t>
      </w:r>
    </w:p>
    <w:p w:rsidR="00156F79" w:rsidRDefault="00156F79" w:rsidP="00F212F7">
      <w:pPr>
        <w:tabs>
          <w:tab w:val="left" w:pos="5670"/>
        </w:tabs>
        <w:jc w:val="both"/>
        <w:rPr>
          <w:sz w:val="22"/>
          <w:szCs w:val="22"/>
          <w:lang w:val="en-US"/>
        </w:rPr>
      </w:pPr>
    </w:p>
    <w:p w:rsidR="00156F79" w:rsidRDefault="00156F79" w:rsidP="00F212F7">
      <w:pPr>
        <w:tabs>
          <w:tab w:val="left" w:pos="5670"/>
        </w:tabs>
        <w:jc w:val="both"/>
        <w:rPr>
          <w:sz w:val="22"/>
          <w:szCs w:val="22"/>
          <w:lang w:val="en-US"/>
        </w:rPr>
      </w:pPr>
    </w:p>
    <w:p w:rsidR="00156F79" w:rsidRDefault="00156F79">
      <w:pPr>
        <w:tabs>
          <w:tab w:val="left" w:pos="5670"/>
        </w:tabs>
        <w:jc w:val="both"/>
        <w:rPr>
          <w:sz w:val="22"/>
          <w:szCs w:val="22"/>
          <w:lang w:val="en-US"/>
        </w:rPr>
      </w:pPr>
    </w:p>
    <w:p w:rsidR="00156F79" w:rsidRDefault="009C367C">
      <w:pPr>
        <w:tabs>
          <w:tab w:val="left" w:pos="5670"/>
        </w:tabs>
        <w:jc w:val="both"/>
        <w:rPr>
          <w:rStyle w:val="Brak"/>
          <w:sz w:val="22"/>
          <w:szCs w:val="22"/>
          <w:lang w:val="en-US"/>
        </w:rPr>
      </w:pPr>
      <w:r>
        <w:rPr>
          <w:rStyle w:val="Brak"/>
          <w:sz w:val="22"/>
          <w:szCs w:val="22"/>
          <w:lang w:val="en-US"/>
        </w:rPr>
        <w:t>………………………………………………                    ………………………………………………</w:t>
      </w:r>
    </w:p>
    <w:p w:rsidR="00156F79" w:rsidRDefault="009C367C">
      <w:pPr>
        <w:tabs>
          <w:tab w:val="left" w:pos="5670"/>
        </w:tabs>
        <w:rPr>
          <w:rStyle w:val="Brak"/>
          <w:i/>
          <w:iCs/>
          <w:sz w:val="20"/>
          <w:szCs w:val="20"/>
          <w:lang w:val="en-US"/>
        </w:rPr>
      </w:pPr>
      <w:r>
        <w:rPr>
          <w:rStyle w:val="Brak"/>
          <w:i/>
          <w:iCs/>
          <w:sz w:val="20"/>
          <w:szCs w:val="20"/>
          <w:lang w:val="en-US"/>
        </w:rPr>
        <w:t xml:space="preserve">       (date and signature of the Head of the                    and</w:t>
      </w:r>
      <w:r>
        <w:rPr>
          <w:rStyle w:val="Brak"/>
          <w:i/>
          <w:iCs/>
          <w:sz w:val="20"/>
          <w:szCs w:val="20"/>
          <w:lang w:val="en-US"/>
        </w:rPr>
        <w:tab/>
        <w:t xml:space="preserve">            (course coordinator)</w:t>
      </w:r>
    </w:p>
    <w:p w:rsidR="00156F79" w:rsidRPr="00F212F7" w:rsidRDefault="009C367C">
      <w:pPr>
        <w:tabs>
          <w:tab w:val="left" w:pos="5670"/>
        </w:tabs>
        <w:jc w:val="both"/>
        <w:rPr>
          <w:lang w:val="en-GB"/>
        </w:rPr>
      </w:pPr>
      <w:r>
        <w:rPr>
          <w:rStyle w:val="Brak"/>
          <w:i/>
          <w:iCs/>
          <w:sz w:val="20"/>
          <w:szCs w:val="20"/>
          <w:lang w:val="en-US"/>
        </w:rPr>
        <w:t xml:space="preserve">       Department where the course is held)    </w:t>
      </w:r>
    </w:p>
    <w:sectPr w:rsidR="00156F79" w:rsidRPr="00F212F7" w:rsidSect="00156F79">
      <w:headerReference w:type="default" r:id="rId8"/>
      <w:footerReference w:type="default" r:id="rId9"/>
      <w:pgSz w:w="11900" w:h="16840"/>
      <w:pgMar w:top="357"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67C" w:rsidRDefault="009C367C" w:rsidP="00156F79">
      <w:r>
        <w:separator/>
      </w:r>
    </w:p>
  </w:endnote>
  <w:endnote w:type="continuationSeparator" w:id="0">
    <w:p w:rsidR="009C367C" w:rsidRDefault="009C367C" w:rsidP="0015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79" w:rsidRDefault="00156F79">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67C" w:rsidRDefault="009C367C" w:rsidP="00156F79">
      <w:r>
        <w:separator/>
      </w:r>
    </w:p>
  </w:footnote>
  <w:footnote w:type="continuationSeparator" w:id="0">
    <w:p w:rsidR="009C367C" w:rsidRDefault="009C367C" w:rsidP="00156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79" w:rsidRDefault="00156F79">
    <w:pPr>
      <w:pStyle w:val="Nagwekistop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CCC"/>
    <w:multiLevelType w:val="hybridMultilevel"/>
    <w:tmpl w:val="EA86C8AE"/>
    <w:lvl w:ilvl="0" w:tplc="78BC6464">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C1E009A">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FCECA6">
      <w:start w:val="1"/>
      <w:numFmt w:val="lowerRoman"/>
      <w:lvlText w:val="%3."/>
      <w:lvlJc w:val="left"/>
      <w:pPr>
        <w:tabs>
          <w:tab w:val="num" w:pos="2124"/>
        </w:tabs>
        <w:ind w:left="2136" w:hanging="2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F168B1C">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2566958">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2C4F430">
      <w:start w:val="1"/>
      <w:numFmt w:val="lowerRoman"/>
      <w:lvlText w:val="%6."/>
      <w:lvlJc w:val="left"/>
      <w:pPr>
        <w:tabs>
          <w:tab w:val="num" w:pos="4248"/>
        </w:tabs>
        <w:ind w:left="4260" w:hanging="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C8219D6">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11AFD8E">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8ACCE4E">
      <w:start w:val="1"/>
      <w:numFmt w:val="lowerRoman"/>
      <w:lvlText w:val="%9."/>
      <w:lvlJc w:val="left"/>
      <w:pPr>
        <w:tabs>
          <w:tab w:val="num" w:pos="6372"/>
        </w:tabs>
        <w:ind w:left="6384" w:hanging="1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6692689"/>
    <w:multiLevelType w:val="hybridMultilevel"/>
    <w:tmpl w:val="045A2D78"/>
    <w:lvl w:ilvl="0" w:tplc="B9EAC31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E6E88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4E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E2DE1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B4E40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86D78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46A06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A2443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04417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EA0F49"/>
    <w:multiLevelType w:val="hybridMultilevel"/>
    <w:tmpl w:val="18F2450E"/>
    <w:lvl w:ilvl="0" w:tplc="8F88E46E">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4044D2">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B22D39E">
      <w:start w:val="1"/>
      <w:numFmt w:val="lowerRoman"/>
      <w:lvlText w:val="%3."/>
      <w:lvlJc w:val="left"/>
      <w:pPr>
        <w:tabs>
          <w:tab w:val="num" w:pos="2124"/>
        </w:tabs>
        <w:ind w:left="2136" w:hanging="2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9A63028">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1DA3D50">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D10C382">
      <w:start w:val="1"/>
      <w:numFmt w:val="lowerRoman"/>
      <w:lvlText w:val="%6."/>
      <w:lvlJc w:val="left"/>
      <w:pPr>
        <w:tabs>
          <w:tab w:val="num" w:pos="4248"/>
        </w:tabs>
        <w:ind w:left="4260" w:hanging="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E644D62">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D07A5E">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AA8B780">
      <w:start w:val="1"/>
      <w:numFmt w:val="lowerRoman"/>
      <w:lvlText w:val="%9."/>
      <w:lvlJc w:val="left"/>
      <w:pPr>
        <w:tabs>
          <w:tab w:val="num" w:pos="6372"/>
        </w:tabs>
        <w:ind w:left="6384" w:hanging="1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8A45C04"/>
    <w:multiLevelType w:val="hybridMultilevel"/>
    <w:tmpl w:val="C298BFEE"/>
    <w:lvl w:ilvl="0" w:tplc="A4FE4F06">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5804F0">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8D263E8">
      <w:start w:val="1"/>
      <w:numFmt w:val="lowerRoman"/>
      <w:lvlText w:val="%3."/>
      <w:lvlJc w:val="left"/>
      <w:pPr>
        <w:tabs>
          <w:tab w:val="num" w:pos="2124"/>
        </w:tabs>
        <w:ind w:left="2136" w:hanging="2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C6E030A">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6AE002E">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0C66D62">
      <w:start w:val="1"/>
      <w:numFmt w:val="lowerRoman"/>
      <w:lvlText w:val="%6."/>
      <w:lvlJc w:val="left"/>
      <w:pPr>
        <w:tabs>
          <w:tab w:val="num" w:pos="4248"/>
        </w:tabs>
        <w:ind w:left="4260" w:hanging="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964FF72">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BE363A">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EE60BFE">
      <w:start w:val="1"/>
      <w:numFmt w:val="lowerRoman"/>
      <w:lvlText w:val="%9."/>
      <w:lvlJc w:val="left"/>
      <w:pPr>
        <w:tabs>
          <w:tab w:val="num" w:pos="6372"/>
        </w:tabs>
        <w:ind w:left="6384" w:hanging="1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D7640DA"/>
    <w:multiLevelType w:val="hybridMultilevel"/>
    <w:tmpl w:val="53D6AE92"/>
    <w:lvl w:ilvl="0" w:tplc="CAF25F80">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AA73B6">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80FA5A">
      <w:start w:val="1"/>
      <w:numFmt w:val="lowerRoman"/>
      <w:lvlText w:val="%3."/>
      <w:lvlJc w:val="left"/>
      <w:pPr>
        <w:tabs>
          <w:tab w:val="num" w:pos="2124"/>
        </w:tabs>
        <w:ind w:left="2136" w:hanging="2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5ACA3E4">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9E48CC8">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D40EFC">
      <w:start w:val="1"/>
      <w:numFmt w:val="lowerRoman"/>
      <w:lvlText w:val="%6."/>
      <w:lvlJc w:val="left"/>
      <w:pPr>
        <w:tabs>
          <w:tab w:val="num" w:pos="4248"/>
        </w:tabs>
        <w:ind w:left="4260" w:hanging="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1DE98BA">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BB2BA22">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94444F6">
      <w:start w:val="1"/>
      <w:numFmt w:val="lowerRoman"/>
      <w:lvlText w:val="%9."/>
      <w:lvlJc w:val="left"/>
      <w:pPr>
        <w:tabs>
          <w:tab w:val="num" w:pos="6372"/>
        </w:tabs>
        <w:ind w:left="6384" w:hanging="1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0EE4496"/>
    <w:multiLevelType w:val="hybridMultilevel"/>
    <w:tmpl w:val="D2CED6E0"/>
    <w:lvl w:ilvl="0" w:tplc="EAE29110">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6A84882">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B430F0">
      <w:start w:val="1"/>
      <w:numFmt w:val="lowerRoman"/>
      <w:lvlText w:val="%3."/>
      <w:lvlJc w:val="left"/>
      <w:pPr>
        <w:tabs>
          <w:tab w:val="num" w:pos="2124"/>
        </w:tabs>
        <w:ind w:left="2136" w:hanging="2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EC88D2A">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65CAC28">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FDCB1AE">
      <w:start w:val="1"/>
      <w:numFmt w:val="lowerRoman"/>
      <w:lvlText w:val="%6."/>
      <w:lvlJc w:val="left"/>
      <w:pPr>
        <w:tabs>
          <w:tab w:val="num" w:pos="4248"/>
        </w:tabs>
        <w:ind w:left="4260" w:hanging="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F86AF0E">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66414A">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842CC4C">
      <w:start w:val="1"/>
      <w:numFmt w:val="lowerRoman"/>
      <w:lvlText w:val="%9."/>
      <w:lvlJc w:val="left"/>
      <w:pPr>
        <w:tabs>
          <w:tab w:val="num" w:pos="6372"/>
        </w:tabs>
        <w:ind w:left="6384" w:hanging="1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70D437E6"/>
    <w:multiLevelType w:val="hybridMultilevel"/>
    <w:tmpl w:val="DF1CF13E"/>
    <w:lvl w:ilvl="0" w:tplc="6F1AB5B0">
      <w:start w:val="1"/>
      <w:numFmt w:val="lowerLetter"/>
      <w:lvlText w:val="%1)"/>
      <w:lvlJc w:val="left"/>
      <w:pPr>
        <w:ind w:left="135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20C4F5C">
      <w:start w:val="1"/>
      <w:numFmt w:val="lowerLetter"/>
      <w:lvlText w:val="%2."/>
      <w:lvlJc w:val="left"/>
      <w:pPr>
        <w:ind w:left="207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F24F85C">
      <w:start w:val="1"/>
      <w:numFmt w:val="lowerRoman"/>
      <w:lvlText w:val="%3."/>
      <w:lvlJc w:val="left"/>
      <w:pPr>
        <w:ind w:left="279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8651EE">
      <w:start w:val="1"/>
      <w:numFmt w:val="decimal"/>
      <w:lvlText w:val="%4."/>
      <w:lvlJc w:val="left"/>
      <w:pPr>
        <w:ind w:left="351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F927440">
      <w:start w:val="1"/>
      <w:numFmt w:val="lowerLetter"/>
      <w:lvlText w:val="%5."/>
      <w:lvlJc w:val="left"/>
      <w:pPr>
        <w:ind w:left="423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7A87622">
      <w:start w:val="1"/>
      <w:numFmt w:val="lowerRoman"/>
      <w:lvlText w:val="%6."/>
      <w:lvlJc w:val="left"/>
      <w:pPr>
        <w:ind w:left="495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BEAE2A">
      <w:start w:val="1"/>
      <w:numFmt w:val="decimal"/>
      <w:lvlText w:val="%7."/>
      <w:lvlJc w:val="left"/>
      <w:pPr>
        <w:ind w:left="5664" w:hanging="35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CAB3E6">
      <w:start w:val="1"/>
      <w:numFmt w:val="lowerLetter"/>
      <w:lvlText w:val="%8."/>
      <w:lvlJc w:val="left"/>
      <w:pPr>
        <w:ind w:left="6372" w:hanging="3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4634D4">
      <w:start w:val="1"/>
      <w:numFmt w:val="lowerRoman"/>
      <w:lvlText w:val="%9."/>
      <w:lvlJc w:val="left"/>
      <w:pPr>
        <w:ind w:left="708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7FDA1A32"/>
    <w:multiLevelType w:val="hybridMultilevel"/>
    <w:tmpl w:val="48FE96E8"/>
    <w:lvl w:ilvl="0" w:tplc="C9A663FA">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08441C">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308636">
      <w:start w:val="1"/>
      <w:numFmt w:val="lowerRoman"/>
      <w:lvlText w:val="%3."/>
      <w:lvlJc w:val="left"/>
      <w:pPr>
        <w:tabs>
          <w:tab w:val="num" w:pos="2124"/>
        </w:tabs>
        <w:ind w:left="2136" w:hanging="2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A10DDDA">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1264EC6">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D0A1E6">
      <w:start w:val="1"/>
      <w:numFmt w:val="lowerRoman"/>
      <w:lvlText w:val="%6."/>
      <w:lvlJc w:val="left"/>
      <w:pPr>
        <w:tabs>
          <w:tab w:val="num" w:pos="4248"/>
        </w:tabs>
        <w:ind w:left="4260" w:hanging="2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4E026F8">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9B6DEEC">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D96A562">
      <w:start w:val="1"/>
      <w:numFmt w:val="lowerRoman"/>
      <w:lvlText w:val="%9."/>
      <w:lvlJc w:val="left"/>
      <w:pPr>
        <w:tabs>
          <w:tab w:val="num" w:pos="6372"/>
        </w:tabs>
        <w:ind w:left="6384" w:hanging="1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6"/>
  </w:num>
  <w:num w:numId="2">
    <w:abstractNumId w:val="6"/>
    <w:lvlOverride w:ilvl="0">
      <w:lvl w:ilvl="0" w:tplc="6F1AB5B0">
        <w:start w:val="1"/>
        <w:numFmt w:val="lowerLetter"/>
        <w:lvlText w:val="%1)"/>
        <w:lvlJc w:val="left"/>
        <w:pPr>
          <w:ind w:left="135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20C4F5C">
        <w:start w:val="1"/>
        <w:numFmt w:val="lowerLetter"/>
        <w:lvlText w:val="%2."/>
        <w:lvlJc w:val="left"/>
        <w:pPr>
          <w:ind w:left="207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F24F85C">
        <w:start w:val="1"/>
        <w:numFmt w:val="lowerRoman"/>
        <w:lvlText w:val="%3."/>
        <w:lvlJc w:val="left"/>
        <w:pPr>
          <w:ind w:left="2790" w:hanging="2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818651EE">
        <w:start w:val="1"/>
        <w:numFmt w:val="decimal"/>
        <w:lvlText w:val="%4."/>
        <w:lvlJc w:val="left"/>
        <w:pPr>
          <w:ind w:left="351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8F927440">
        <w:start w:val="1"/>
        <w:numFmt w:val="lowerLetter"/>
        <w:lvlText w:val="%5."/>
        <w:lvlJc w:val="left"/>
        <w:pPr>
          <w:ind w:left="423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37A87622">
        <w:start w:val="1"/>
        <w:numFmt w:val="lowerRoman"/>
        <w:lvlText w:val="%6."/>
        <w:lvlJc w:val="left"/>
        <w:pPr>
          <w:ind w:left="4950" w:hanging="2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9BEAE2A">
        <w:start w:val="1"/>
        <w:numFmt w:val="decimal"/>
        <w:lvlText w:val="%7."/>
        <w:lvlJc w:val="left"/>
        <w:pPr>
          <w:ind w:left="566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1CCAB3E6">
        <w:start w:val="1"/>
        <w:numFmt w:val="lowerLetter"/>
        <w:lvlText w:val="%8."/>
        <w:lvlJc w:val="left"/>
        <w:pPr>
          <w:ind w:left="6372" w:hanging="34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304634D4">
        <w:start w:val="1"/>
        <w:numFmt w:val="lowerRoman"/>
        <w:lvlText w:val="%9."/>
        <w:lvlJc w:val="left"/>
        <w:pPr>
          <w:ind w:left="7080" w:hanging="25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3">
    <w:abstractNumId w:val="7"/>
  </w:num>
  <w:num w:numId="4">
    <w:abstractNumId w:val="3"/>
  </w:num>
  <w:num w:numId="5">
    <w:abstractNumId w:val="3"/>
    <w:lvlOverride w:ilvl="0">
      <w:startOverride w:val="2"/>
    </w:lvlOverride>
  </w:num>
  <w:num w:numId="6">
    <w:abstractNumId w:val="5"/>
  </w:num>
  <w:num w:numId="7">
    <w:abstractNumId w:val="5"/>
    <w:lvlOverride w:ilvl="0">
      <w:startOverride w:val="3"/>
    </w:lvlOverride>
  </w:num>
  <w:num w:numId="8">
    <w:abstractNumId w:val="0"/>
  </w:num>
  <w:num w:numId="9">
    <w:abstractNumId w:val="2"/>
  </w:num>
  <w:num w:numId="10">
    <w:abstractNumId w:val="2"/>
    <w:lvlOverride w:ilvl="0">
      <w:startOverride w:val="2"/>
    </w:lvlOverride>
  </w:num>
  <w:num w:numId="11">
    <w:abstractNumId w:val="4"/>
  </w:num>
  <w:num w:numId="12">
    <w:abstractNumId w:val="4"/>
    <w:lvlOverride w:ilvl="0">
      <w:startOverride w:val="3"/>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79"/>
    <w:rsid w:val="00156F79"/>
    <w:rsid w:val="00780422"/>
    <w:rsid w:val="009C367C"/>
    <w:rsid w:val="00F21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18746-AC36-40D3-898A-87D64E84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56F79"/>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56F79"/>
    <w:rPr>
      <w:u w:val="single"/>
    </w:rPr>
  </w:style>
  <w:style w:type="table" w:customStyle="1" w:styleId="TableNormal">
    <w:name w:val="Table Normal"/>
    <w:rsid w:val="00156F79"/>
    <w:tblPr>
      <w:tblInd w:w="0" w:type="dxa"/>
      <w:tblCellMar>
        <w:top w:w="0" w:type="dxa"/>
        <w:left w:w="0" w:type="dxa"/>
        <w:bottom w:w="0" w:type="dxa"/>
        <w:right w:w="0" w:type="dxa"/>
      </w:tblCellMar>
    </w:tblPr>
  </w:style>
  <w:style w:type="paragraph" w:customStyle="1" w:styleId="Nagwekistopka">
    <w:name w:val="Nagłówek i stopka"/>
    <w:rsid w:val="00156F79"/>
    <w:pPr>
      <w:tabs>
        <w:tab w:val="right" w:pos="9020"/>
      </w:tabs>
    </w:pPr>
    <w:rPr>
      <w:rFonts w:ascii="Helvetica Neue" w:hAnsi="Helvetica Neue" w:cs="Arial Unicode MS"/>
      <w:color w:val="000000"/>
      <w:sz w:val="24"/>
      <w:szCs w:val="24"/>
    </w:rPr>
  </w:style>
  <w:style w:type="paragraph" w:styleId="Akapitzlist">
    <w:name w:val="List Paragraph"/>
    <w:rsid w:val="00156F79"/>
    <w:pPr>
      <w:ind w:left="720"/>
    </w:pPr>
    <w:rPr>
      <w:rFonts w:eastAsia="Times New Roman"/>
      <w:color w:val="000000"/>
      <w:sz w:val="24"/>
      <w:szCs w:val="24"/>
      <w:u w:color="000000"/>
    </w:rPr>
  </w:style>
  <w:style w:type="character" w:customStyle="1" w:styleId="Brak">
    <w:name w:val="Brak"/>
    <w:rsid w:val="00156F79"/>
  </w:style>
  <w:style w:type="character" w:customStyle="1" w:styleId="Hyperlink0">
    <w:name w:val="Hyperlink.0"/>
    <w:basedOn w:val="Brak"/>
    <w:rsid w:val="00156F79"/>
    <w:rPr>
      <w:color w:val="0000FF"/>
      <w:u w:val="single" w:color="0000FF"/>
    </w:rPr>
  </w:style>
  <w:style w:type="paragraph" w:styleId="Bezodstpw">
    <w:name w:val="No Spacing"/>
    <w:rsid w:val="00156F79"/>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mr@um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2023</Words>
  <Characters>12140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cp:lastModifiedBy>
  <cp:revision>2</cp:revision>
  <dcterms:created xsi:type="dcterms:W3CDTF">2018-04-17T11:58:00Z</dcterms:created>
  <dcterms:modified xsi:type="dcterms:W3CDTF">2018-04-17T11:58:00Z</dcterms:modified>
</cp:coreProperties>
</file>