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36D" w:rsidRDefault="0009636D" w:rsidP="0009636D">
      <w:pPr>
        <w:autoSpaceDE w:val="0"/>
        <w:rPr>
          <w:b/>
          <w:sz w:val="32"/>
          <w:szCs w:val="32"/>
        </w:rPr>
      </w:pPr>
      <w:bookmarkStart w:id="0" w:name="_GoBack"/>
      <w:bookmarkEnd w:id="0"/>
    </w:p>
    <w:p w:rsidR="0009636D" w:rsidRDefault="0009636D" w:rsidP="0009636D">
      <w:pPr>
        <w:autoSpaceDE w:val="0"/>
        <w:jc w:val="center"/>
      </w:pPr>
      <w:r>
        <w:rPr>
          <w:b/>
          <w:sz w:val="32"/>
        </w:rPr>
        <w:t>SYLLABUS</w:t>
      </w:r>
    </w:p>
    <w:p w:rsidR="0009636D" w:rsidRDefault="0009636D" w:rsidP="0009636D">
      <w:pPr>
        <w:autoSpaceDE w:val="0"/>
        <w:spacing w:after="120"/>
        <w:jc w:val="center"/>
      </w:pPr>
    </w:p>
    <w:p w:rsidR="0009636D" w:rsidRDefault="0009636D" w:rsidP="0009636D">
      <w:pPr>
        <w:autoSpaceDE w:val="0"/>
        <w:spacing w:after="120"/>
        <w:jc w:val="center"/>
        <w:rPr>
          <w:i/>
          <w:sz w:val="22"/>
          <w:szCs w:val="22"/>
        </w:rPr>
      </w:pPr>
      <w:r>
        <w:t>for the education cycle starting in the academic year 202</w:t>
      </w:r>
      <w:r w:rsidR="00C126BC">
        <w:t>1</w:t>
      </w:r>
      <w:r>
        <w:t>/202</w:t>
      </w:r>
      <w:r w:rsidR="00C126BC">
        <w:t>2</w:t>
      </w:r>
    </w:p>
    <w:p w:rsidR="0009636D" w:rsidRDefault="0009636D" w:rsidP="0009636D">
      <w:pPr>
        <w:pStyle w:val="Akapitzlist1"/>
        <w:autoSpaceDE w:val="0"/>
        <w:ind w:left="0"/>
        <w:rPr>
          <w:rFonts w:eastAsia="Times New Roman"/>
          <w:i/>
          <w:sz w:val="22"/>
          <w:szCs w:val="22"/>
        </w:rPr>
      </w:pPr>
    </w:p>
    <w:tbl>
      <w:tblPr>
        <w:tblW w:w="0" w:type="auto"/>
        <w:tblInd w:w="-15" w:type="dxa"/>
        <w:tblLayout w:type="fixed"/>
        <w:tblLook w:val="0000" w:firstRow="0" w:lastRow="0" w:firstColumn="0" w:lastColumn="0" w:noHBand="0" w:noVBand="0"/>
      </w:tblPr>
      <w:tblGrid>
        <w:gridCol w:w="2442"/>
        <w:gridCol w:w="3260"/>
        <w:gridCol w:w="4595"/>
      </w:tblGrid>
      <w:tr w:rsidR="0009636D" w:rsidTr="00936A71">
        <w:tc>
          <w:tcPr>
            <w:tcW w:w="2442" w:type="dxa"/>
            <w:tcBorders>
              <w:top w:val="single" w:sz="8" w:space="0" w:color="000000"/>
              <w:left w:val="single" w:sz="8" w:space="0" w:color="000000"/>
              <w:bottom w:val="single" w:sz="4" w:space="0" w:color="000000"/>
            </w:tcBorders>
            <w:shd w:val="clear" w:color="auto" w:fill="auto"/>
            <w:vAlign w:val="center"/>
          </w:tcPr>
          <w:p w:rsidR="0009636D" w:rsidRDefault="0009636D" w:rsidP="00936A71">
            <w:pPr>
              <w:autoSpaceDE w:val="0"/>
              <w:rPr>
                <w:b/>
                <w:sz w:val="28"/>
              </w:rPr>
            </w:pPr>
            <w:r>
              <w:rPr>
                <w:b/>
                <w:sz w:val="22"/>
              </w:rPr>
              <w:t>Name of course/module</w:t>
            </w:r>
          </w:p>
        </w:tc>
        <w:tc>
          <w:tcPr>
            <w:tcW w:w="7855" w:type="dxa"/>
            <w:gridSpan w:val="2"/>
            <w:tcBorders>
              <w:top w:val="single" w:sz="8" w:space="0" w:color="000000"/>
              <w:left w:val="single" w:sz="4" w:space="0" w:color="000000"/>
              <w:bottom w:val="single" w:sz="4" w:space="0" w:color="000000"/>
              <w:right w:val="single" w:sz="8" w:space="0" w:color="000000"/>
            </w:tcBorders>
            <w:shd w:val="clear" w:color="auto" w:fill="auto"/>
            <w:vAlign w:val="center"/>
          </w:tcPr>
          <w:p w:rsidR="0009636D" w:rsidRDefault="0009636D" w:rsidP="00936A71">
            <w:pPr>
              <w:pStyle w:val="Nagwek1"/>
            </w:pPr>
            <w:r>
              <w:rPr>
                <w:sz w:val="28"/>
              </w:rPr>
              <w:t>Surgery</w:t>
            </w:r>
          </w:p>
        </w:tc>
      </w:tr>
      <w:tr w:rsidR="0009636D" w:rsidTr="00936A71">
        <w:tc>
          <w:tcPr>
            <w:tcW w:w="2442" w:type="dxa"/>
            <w:tcBorders>
              <w:top w:val="single" w:sz="8" w:space="0" w:color="000000"/>
              <w:left w:val="single" w:sz="8" w:space="0" w:color="000000"/>
              <w:bottom w:val="single" w:sz="4" w:space="0" w:color="000000"/>
            </w:tcBorders>
            <w:shd w:val="clear" w:color="auto" w:fill="auto"/>
            <w:vAlign w:val="center"/>
          </w:tcPr>
          <w:p w:rsidR="0009636D" w:rsidRDefault="0009636D" w:rsidP="00936A71">
            <w:pPr>
              <w:autoSpaceDE w:val="0"/>
              <w:rPr>
                <w:sz w:val="20"/>
              </w:rPr>
            </w:pPr>
            <w:r>
              <w:rPr>
                <w:b/>
                <w:sz w:val="20"/>
              </w:rPr>
              <w:t>Name of unit(s) in which the course is implemented</w:t>
            </w:r>
          </w:p>
        </w:tc>
        <w:tc>
          <w:tcPr>
            <w:tcW w:w="7855" w:type="dxa"/>
            <w:gridSpan w:val="2"/>
            <w:tcBorders>
              <w:top w:val="single" w:sz="8" w:space="0" w:color="000000"/>
              <w:left w:val="single" w:sz="4" w:space="0" w:color="000000"/>
              <w:bottom w:val="single" w:sz="4" w:space="0" w:color="000000"/>
              <w:right w:val="single" w:sz="8" w:space="0" w:color="000000"/>
            </w:tcBorders>
            <w:shd w:val="clear" w:color="auto" w:fill="auto"/>
            <w:vAlign w:val="center"/>
          </w:tcPr>
          <w:p w:rsidR="0009636D" w:rsidRDefault="0009636D" w:rsidP="00936A71">
            <w:pPr>
              <w:numPr>
                <w:ilvl w:val="0"/>
                <w:numId w:val="8"/>
              </w:numPr>
              <w:tabs>
                <w:tab w:val="left" w:pos="317"/>
              </w:tabs>
              <w:ind w:left="317" w:hanging="283"/>
              <w:jc w:val="both"/>
              <w:rPr>
                <w:sz w:val="20"/>
              </w:rPr>
            </w:pPr>
            <w:r>
              <w:rPr>
                <w:sz w:val="20"/>
              </w:rPr>
              <w:t>1st Clinical Department of General and Endocrine Surgery at the Medical University of Bialystok</w:t>
            </w:r>
          </w:p>
          <w:p w:rsidR="0009636D" w:rsidRDefault="0009636D" w:rsidP="00936A71">
            <w:pPr>
              <w:numPr>
                <w:ilvl w:val="0"/>
                <w:numId w:val="8"/>
              </w:numPr>
              <w:tabs>
                <w:tab w:val="left" w:pos="317"/>
              </w:tabs>
              <w:ind w:left="317" w:hanging="283"/>
              <w:jc w:val="both"/>
              <w:rPr>
                <w:sz w:val="20"/>
              </w:rPr>
            </w:pPr>
            <w:r>
              <w:rPr>
                <w:sz w:val="20"/>
              </w:rPr>
              <w:t>2nd Clinical Department of General and Gastroenterological Surgery at the Medical University of Bialystok</w:t>
            </w:r>
          </w:p>
          <w:p w:rsidR="0009636D" w:rsidRDefault="0009636D" w:rsidP="00936A71">
            <w:pPr>
              <w:numPr>
                <w:ilvl w:val="0"/>
                <w:numId w:val="8"/>
              </w:numPr>
              <w:tabs>
                <w:tab w:val="left" w:pos="317"/>
              </w:tabs>
              <w:ind w:left="317" w:hanging="283"/>
              <w:jc w:val="both"/>
              <w:rPr>
                <w:sz w:val="20"/>
              </w:rPr>
            </w:pPr>
            <w:r>
              <w:rPr>
                <w:sz w:val="20"/>
              </w:rPr>
              <w:t>Department of Thoracic Surgery at the Medical University of Bialystok</w:t>
            </w:r>
          </w:p>
          <w:p w:rsidR="0009636D" w:rsidRDefault="0009636D" w:rsidP="00936A71">
            <w:pPr>
              <w:numPr>
                <w:ilvl w:val="0"/>
                <w:numId w:val="8"/>
              </w:numPr>
              <w:tabs>
                <w:tab w:val="left" w:pos="317"/>
              </w:tabs>
              <w:ind w:left="317" w:hanging="283"/>
              <w:jc w:val="both"/>
              <w:rPr>
                <w:rFonts w:ascii="Times" w:hAnsi="Times" w:cs="Times"/>
                <w:sz w:val="20"/>
              </w:rPr>
            </w:pPr>
            <w:r>
              <w:rPr>
                <w:sz w:val="20"/>
              </w:rPr>
              <w:t>Department of Vascular Surgery and Transplantation at the Medical University of Bialystok</w:t>
            </w:r>
          </w:p>
          <w:p w:rsidR="0009636D" w:rsidRDefault="0009636D" w:rsidP="00936A71">
            <w:pPr>
              <w:numPr>
                <w:ilvl w:val="0"/>
                <w:numId w:val="8"/>
              </w:numPr>
              <w:tabs>
                <w:tab w:val="left" w:pos="317"/>
              </w:tabs>
              <w:ind w:left="317" w:hanging="283"/>
              <w:jc w:val="both"/>
            </w:pPr>
            <w:r>
              <w:rPr>
                <w:rFonts w:ascii="Times" w:hAnsi="Times" w:cs="Times"/>
                <w:sz w:val="20"/>
              </w:rPr>
              <w:t>Department of Cardiology at the Medical University of Bialystok</w:t>
            </w:r>
          </w:p>
        </w:tc>
      </w:tr>
      <w:tr w:rsidR="0009636D" w:rsidTr="00936A71">
        <w:tc>
          <w:tcPr>
            <w:tcW w:w="2442" w:type="dxa"/>
            <w:tcBorders>
              <w:top w:val="single" w:sz="8" w:space="0" w:color="000000"/>
              <w:left w:val="single" w:sz="8" w:space="0" w:color="000000"/>
              <w:bottom w:val="single" w:sz="4" w:space="0" w:color="000000"/>
            </w:tcBorders>
            <w:shd w:val="clear" w:color="auto" w:fill="auto"/>
            <w:vAlign w:val="center"/>
          </w:tcPr>
          <w:p w:rsidR="0009636D" w:rsidRDefault="0009636D" w:rsidP="00936A71">
            <w:pPr>
              <w:autoSpaceDE w:val="0"/>
            </w:pPr>
            <w:r>
              <w:rPr>
                <w:b/>
                <w:sz w:val="20"/>
              </w:rPr>
              <w:t>E-mail of the unit</w:t>
            </w:r>
          </w:p>
        </w:tc>
        <w:tc>
          <w:tcPr>
            <w:tcW w:w="7855" w:type="dxa"/>
            <w:gridSpan w:val="2"/>
            <w:tcBorders>
              <w:top w:val="single" w:sz="8" w:space="0" w:color="000000"/>
              <w:left w:val="single" w:sz="4" w:space="0" w:color="000000"/>
              <w:bottom w:val="single" w:sz="4" w:space="0" w:color="000000"/>
              <w:right w:val="single" w:sz="8" w:space="0" w:color="000000"/>
            </w:tcBorders>
            <w:shd w:val="clear" w:color="auto" w:fill="auto"/>
            <w:vAlign w:val="center"/>
          </w:tcPr>
          <w:p w:rsidR="0009636D" w:rsidRDefault="002647A9" w:rsidP="00936A71">
            <w:pPr>
              <w:numPr>
                <w:ilvl w:val="0"/>
                <w:numId w:val="3"/>
              </w:numPr>
              <w:tabs>
                <w:tab w:val="left" w:pos="317"/>
              </w:tabs>
              <w:ind w:left="317" w:hanging="283"/>
              <w:rPr>
                <w:sz w:val="20"/>
              </w:rPr>
            </w:pPr>
            <w:hyperlink r:id="rId5" w:history="1">
              <w:r w:rsidR="0009636D">
                <w:rPr>
                  <w:rStyle w:val="Hipercze"/>
                  <w:sz w:val="20"/>
                </w:rPr>
                <w:t>klchirog@umwb.edu.pl</w:t>
              </w:r>
            </w:hyperlink>
          </w:p>
          <w:p w:rsidR="0009636D" w:rsidRDefault="0009636D" w:rsidP="00936A71">
            <w:pPr>
              <w:numPr>
                <w:ilvl w:val="0"/>
                <w:numId w:val="3"/>
              </w:numPr>
              <w:tabs>
                <w:tab w:val="left" w:pos="317"/>
              </w:tabs>
              <w:ind w:left="317" w:hanging="283"/>
              <w:rPr>
                <w:sz w:val="20"/>
              </w:rPr>
            </w:pPr>
            <w:r>
              <w:rPr>
                <w:sz w:val="20"/>
              </w:rPr>
              <w:t>chgastro@umwb.edu.pl</w:t>
            </w:r>
          </w:p>
          <w:p w:rsidR="0009636D" w:rsidRDefault="0009636D" w:rsidP="00936A71">
            <w:pPr>
              <w:numPr>
                <w:ilvl w:val="0"/>
                <w:numId w:val="3"/>
              </w:numPr>
              <w:tabs>
                <w:tab w:val="left" w:pos="317"/>
              </w:tabs>
              <w:autoSpaceDE w:val="0"/>
              <w:ind w:left="317" w:hanging="283"/>
              <w:jc w:val="both"/>
            </w:pPr>
            <w:r>
              <w:rPr>
                <w:sz w:val="20"/>
              </w:rPr>
              <w:t>thorax@umb.edu.pl</w:t>
            </w:r>
          </w:p>
          <w:p w:rsidR="0009636D" w:rsidRDefault="002647A9" w:rsidP="00936A71">
            <w:pPr>
              <w:numPr>
                <w:ilvl w:val="0"/>
                <w:numId w:val="3"/>
              </w:numPr>
              <w:tabs>
                <w:tab w:val="left" w:pos="317"/>
              </w:tabs>
              <w:ind w:left="317" w:hanging="283"/>
              <w:rPr>
                <w:rFonts w:ascii="Times" w:hAnsi="Times" w:cs="Times"/>
                <w:sz w:val="20"/>
              </w:rPr>
            </w:pPr>
            <w:hyperlink r:id="rId6" w:history="1">
              <w:r w:rsidR="0009636D">
                <w:rPr>
                  <w:rStyle w:val="Hipercze"/>
                  <w:color w:val="000000"/>
                  <w:sz w:val="20"/>
                </w:rPr>
                <w:t>chirnacz@umb.edu.pl</w:t>
              </w:r>
            </w:hyperlink>
          </w:p>
          <w:p w:rsidR="0009636D" w:rsidRDefault="0009636D" w:rsidP="00936A71">
            <w:pPr>
              <w:numPr>
                <w:ilvl w:val="0"/>
                <w:numId w:val="3"/>
              </w:numPr>
              <w:tabs>
                <w:tab w:val="left" w:pos="317"/>
              </w:tabs>
              <w:ind w:left="317" w:hanging="283"/>
            </w:pPr>
            <w:r>
              <w:rPr>
                <w:rFonts w:ascii="Times" w:hAnsi="Times" w:cs="Times"/>
                <w:sz w:val="20"/>
              </w:rPr>
              <w:t>kardiochirurgia@umb.edu.pl</w:t>
            </w:r>
          </w:p>
        </w:tc>
      </w:tr>
      <w:tr w:rsidR="0009636D" w:rsidTr="00936A71">
        <w:tc>
          <w:tcPr>
            <w:tcW w:w="2442" w:type="dxa"/>
            <w:tcBorders>
              <w:top w:val="single" w:sz="4" w:space="0" w:color="000000"/>
              <w:left w:val="single" w:sz="8" w:space="0" w:color="000000"/>
              <w:bottom w:val="single" w:sz="4" w:space="0" w:color="000000"/>
            </w:tcBorders>
            <w:shd w:val="clear" w:color="auto" w:fill="auto"/>
            <w:vAlign w:val="center"/>
          </w:tcPr>
          <w:p w:rsidR="0009636D" w:rsidRDefault="0009636D" w:rsidP="00936A71">
            <w:pPr>
              <w:autoSpaceDE w:val="0"/>
              <w:rPr>
                <w:sz w:val="20"/>
              </w:rPr>
            </w:pPr>
            <w:r>
              <w:rPr>
                <w:b/>
                <w:sz w:val="20"/>
              </w:rPr>
              <w:t>Faculty</w:t>
            </w:r>
          </w:p>
        </w:tc>
        <w:tc>
          <w:tcPr>
            <w:tcW w:w="7855"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09636D" w:rsidRDefault="0009636D" w:rsidP="00936A71">
            <w:pPr>
              <w:autoSpaceDE w:val="0"/>
            </w:pPr>
            <w:r>
              <w:rPr>
                <w:sz w:val="20"/>
              </w:rPr>
              <w:t>Faculty of Medicine with the Division of Dentistry and Division of Medical Education in English</w:t>
            </w:r>
          </w:p>
        </w:tc>
      </w:tr>
      <w:tr w:rsidR="0009636D" w:rsidTr="00936A71">
        <w:tc>
          <w:tcPr>
            <w:tcW w:w="2442" w:type="dxa"/>
            <w:tcBorders>
              <w:top w:val="single" w:sz="4" w:space="0" w:color="000000"/>
              <w:left w:val="single" w:sz="8" w:space="0" w:color="000000"/>
              <w:bottom w:val="single" w:sz="4" w:space="0" w:color="000000"/>
            </w:tcBorders>
            <w:shd w:val="clear" w:color="auto" w:fill="auto"/>
            <w:vAlign w:val="center"/>
          </w:tcPr>
          <w:p w:rsidR="0009636D" w:rsidRDefault="0009636D" w:rsidP="00936A71">
            <w:pPr>
              <w:autoSpaceDE w:val="0"/>
              <w:rPr>
                <w:sz w:val="20"/>
              </w:rPr>
            </w:pPr>
            <w:r>
              <w:rPr>
                <w:b/>
                <w:sz w:val="20"/>
              </w:rPr>
              <w:t>Major</w:t>
            </w:r>
          </w:p>
        </w:tc>
        <w:tc>
          <w:tcPr>
            <w:tcW w:w="7855"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09636D" w:rsidRDefault="0009636D" w:rsidP="00936A71">
            <w:pPr>
              <w:autoSpaceDE w:val="0"/>
            </w:pPr>
            <w:r>
              <w:rPr>
                <w:sz w:val="20"/>
              </w:rPr>
              <w:t>Medicine</w:t>
            </w:r>
          </w:p>
        </w:tc>
      </w:tr>
      <w:tr w:rsidR="0009636D" w:rsidTr="00936A71">
        <w:tc>
          <w:tcPr>
            <w:tcW w:w="2442" w:type="dxa"/>
            <w:tcBorders>
              <w:top w:val="single" w:sz="4" w:space="0" w:color="000000"/>
              <w:left w:val="single" w:sz="8" w:space="0" w:color="000000"/>
              <w:bottom w:val="single" w:sz="4" w:space="0" w:color="000000"/>
            </w:tcBorders>
            <w:shd w:val="clear" w:color="auto" w:fill="auto"/>
            <w:vAlign w:val="center"/>
          </w:tcPr>
          <w:p w:rsidR="0009636D" w:rsidRDefault="0009636D" w:rsidP="00936A71">
            <w:pPr>
              <w:autoSpaceDE w:val="0"/>
              <w:rPr>
                <w:sz w:val="20"/>
              </w:rPr>
            </w:pPr>
            <w:r>
              <w:rPr>
                <w:b/>
                <w:sz w:val="20"/>
              </w:rPr>
              <w:t>Mode of study</w:t>
            </w:r>
          </w:p>
        </w:tc>
        <w:tc>
          <w:tcPr>
            <w:tcW w:w="7855"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09636D" w:rsidRDefault="0009636D" w:rsidP="00936A71">
            <w:pPr>
              <w:autoSpaceDE w:val="0"/>
            </w:pPr>
            <w:r>
              <w:rPr>
                <w:sz w:val="20"/>
              </w:rPr>
              <w:t>long-cycle studies</w:t>
            </w:r>
          </w:p>
        </w:tc>
      </w:tr>
      <w:tr w:rsidR="0009636D" w:rsidTr="00936A71">
        <w:tc>
          <w:tcPr>
            <w:tcW w:w="2442" w:type="dxa"/>
            <w:tcBorders>
              <w:top w:val="single" w:sz="4" w:space="0" w:color="000000"/>
              <w:left w:val="single" w:sz="8" w:space="0" w:color="000000"/>
              <w:bottom w:val="single" w:sz="4" w:space="0" w:color="000000"/>
            </w:tcBorders>
            <w:shd w:val="clear" w:color="auto" w:fill="auto"/>
            <w:vAlign w:val="center"/>
          </w:tcPr>
          <w:p w:rsidR="0009636D" w:rsidRDefault="0009636D" w:rsidP="00936A71">
            <w:pPr>
              <w:autoSpaceDE w:val="0"/>
              <w:rPr>
                <w:sz w:val="20"/>
              </w:rPr>
            </w:pPr>
            <w:r>
              <w:rPr>
                <w:b/>
                <w:sz w:val="20"/>
              </w:rPr>
              <w:t>Form of study</w:t>
            </w:r>
          </w:p>
        </w:tc>
        <w:tc>
          <w:tcPr>
            <w:tcW w:w="7855"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09636D" w:rsidRDefault="0009636D" w:rsidP="00936A71">
            <w:pPr>
              <w:autoSpaceDE w:val="0"/>
              <w:jc w:val="center"/>
            </w:pPr>
            <w:r>
              <w:rPr>
                <w:sz w:val="20"/>
              </w:rPr>
              <w:t xml:space="preserve">full-time </w:t>
            </w:r>
            <w:r>
              <w:rPr>
                <w:rFonts w:ascii="Wingdings 2" w:hAnsi="Wingdings 2"/>
                <w:sz w:val="20"/>
                <w:szCs w:val="20"/>
                <w:shd w:val="clear" w:color="auto" w:fill="000000"/>
              </w:rPr>
              <w:t></w:t>
            </w:r>
            <w:r>
              <w:rPr>
                <w:sz w:val="20"/>
              </w:rPr>
              <w:t xml:space="preserve">                                 part-time </w:t>
            </w:r>
            <w:r>
              <w:rPr>
                <w:rFonts w:ascii="Wingdings 2" w:hAnsi="Wingdings 2"/>
                <w:sz w:val="20"/>
                <w:szCs w:val="20"/>
                <w:shd w:val="clear" w:color="auto" w:fill="000000"/>
              </w:rPr>
              <w:t></w:t>
            </w:r>
          </w:p>
        </w:tc>
      </w:tr>
      <w:tr w:rsidR="0009636D" w:rsidTr="00936A71">
        <w:trPr>
          <w:trHeight w:val="326"/>
        </w:trPr>
        <w:tc>
          <w:tcPr>
            <w:tcW w:w="2442" w:type="dxa"/>
            <w:tcBorders>
              <w:top w:val="single" w:sz="4" w:space="0" w:color="000000"/>
              <w:left w:val="single" w:sz="8" w:space="0" w:color="000000"/>
              <w:bottom w:val="single" w:sz="4" w:space="0" w:color="000000"/>
            </w:tcBorders>
            <w:shd w:val="clear" w:color="auto" w:fill="auto"/>
            <w:vAlign w:val="center"/>
          </w:tcPr>
          <w:p w:rsidR="0009636D" w:rsidRDefault="0009636D" w:rsidP="00936A71">
            <w:pPr>
              <w:autoSpaceDE w:val="0"/>
              <w:rPr>
                <w:sz w:val="20"/>
              </w:rPr>
            </w:pPr>
            <w:r>
              <w:rPr>
                <w:b/>
                <w:sz w:val="20"/>
              </w:rPr>
              <w:t>Language of the course</w:t>
            </w:r>
          </w:p>
        </w:tc>
        <w:tc>
          <w:tcPr>
            <w:tcW w:w="7855"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09636D" w:rsidRDefault="0009636D" w:rsidP="00936A71">
            <w:pPr>
              <w:autoSpaceDE w:val="0"/>
              <w:jc w:val="center"/>
            </w:pPr>
            <w:r>
              <w:rPr>
                <w:sz w:val="20"/>
              </w:rPr>
              <w:t xml:space="preserve">Polish     </w:t>
            </w:r>
            <w:r>
              <w:rPr>
                <w:rFonts w:ascii="Wingdings 2" w:hAnsi="Wingdings 2"/>
                <w:sz w:val="20"/>
                <w:szCs w:val="20"/>
                <w:shd w:val="clear" w:color="auto" w:fill="000000"/>
              </w:rPr>
              <w:t></w:t>
            </w:r>
            <w:r>
              <w:rPr>
                <w:sz w:val="20"/>
              </w:rPr>
              <w:t xml:space="preserve">                                            English </w:t>
            </w:r>
            <w:r>
              <w:rPr>
                <w:rFonts w:ascii="Wingdings 2" w:hAnsi="Wingdings 2"/>
                <w:sz w:val="20"/>
              </w:rPr>
              <w:t></w:t>
            </w:r>
          </w:p>
        </w:tc>
      </w:tr>
      <w:tr w:rsidR="0009636D" w:rsidTr="00936A71">
        <w:trPr>
          <w:trHeight w:val="285"/>
        </w:trPr>
        <w:tc>
          <w:tcPr>
            <w:tcW w:w="2442" w:type="dxa"/>
            <w:tcBorders>
              <w:top w:val="single" w:sz="4" w:space="0" w:color="000000"/>
              <w:left w:val="single" w:sz="8" w:space="0" w:color="000000"/>
              <w:bottom w:val="single" w:sz="4" w:space="0" w:color="000000"/>
            </w:tcBorders>
            <w:shd w:val="clear" w:color="auto" w:fill="auto"/>
            <w:vAlign w:val="center"/>
          </w:tcPr>
          <w:p w:rsidR="0009636D" w:rsidRDefault="0009636D" w:rsidP="00936A71">
            <w:pPr>
              <w:autoSpaceDE w:val="0"/>
              <w:rPr>
                <w:sz w:val="20"/>
              </w:rPr>
            </w:pPr>
            <w:r>
              <w:rPr>
                <w:b/>
                <w:sz w:val="20"/>
              </w:rPr>
              <w:t>Course type</w:t>
            </w:r>
          </w:p>
        </w:tc>
        <w:tc>
          <w:tcPr>
            <w:tcW w:w="7855"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09636D" w:rsidRDefault="0009636D" w:rsidP="00936A71">
            <w:pPr>
              <w:autoSpaceDE w:val="0"/>
              <w:jc w:val="center"/>
            </w:pPr>
            <w:r>
              <w:rPr>
                <w:sz w:val="20"/>
              </w:rPr>
              <w:t xml:space="preserve">obligatory  </w:t>
            </w:r>
            <w:r>
              <w:rPr>
                <w:rFonts w:ascii="Wingdings 2" w:hAnsi="Wingdings 2"/>
                <w:sz w:val="20"/>
                <w:szCs w:val="20"/>
                <w:shd w:val="clear" w:color="auto" w:fill="000000"/>
              </w:rPr>
              <w:t></w:t>
            </w:r>
            <w:r>
              <w:rPr>
                <w:sz w:val="20"/>
              </w:rPr>
              <w:t xml:space="preserve">                            facultative </w:t>
            </w:r>
            <w:r>
              <w:rPr>
                <w:rFonts w:ascii="Wingdings 2" w:hAnsi="Wingdings 2"/>
                <w:sz w:val="20"/>
              </w:rPr>
              <w:t></w:t>
            </w:r>
          </w:p>
        </w:tc>
      </w:tr>
      <w:tr w:rsidR="0009636D" w:rsidTr="00936A71">
        <w:trPr>
          <w:trHeight w:val="274"/>
        </w:trPr>
        <w:tc>
          <w:tcPr>
            <w:tcW w:w="2442" w:type="dxa"/>
            <w:tcBorders>
              <w:top w:val="single" w:sz="4" w:space="0" w:color="000000"/>
              <w:left w:val="single" w:sz="8" w:space="0" w:color="000000"/>
              <w:bottom w:val="single" w:sz="4" w:space="0" w:color="000000"/>
            </w:tcBorders>
            <w:shd w:val="clear" w:color="auto" w:fill="auto"/>
            <w:vAlign w:val="center"/>
          </w:tcPr>
          <w:p w:rsidR="0009636D" w:rsidRDefault="0009636D" w:rsidP="00936A71">
            <w:pPr>
              <w:autoSpaceDE w:val="0"/>
              <w:rPr>
                <w:sz w:val="20"/>
              </w:rPr>
            </w:pPr>
            <w:r>
              <w:rPr>
                <w:b/>
                <w:sz w:val="20"/>
              </w:rPr>
              <w:t>Year/ semester</w:t>
            </w:r>
          </w:p>
        </w:tc>
        <w:tc>
          <w:tcPr>
            <w:tcW w:w="3260" w:type="dxa"/>
            <w:tcBorders>
              <w:top w:val="single" w:sz="4" w:space="0" w:color="000000"/>
              <w:left w:val="single" w:sz="4" w:space="0" w:color="000000"/>
              <w:bottom w:val="single" w:sz="4" w:space="0" w:color="000000"/>
            </w:tcBorders>
            <w:shd w:val="clear" w:color="auto" w:fill="auto"/>
            <w:vAlign w:val="center"/>
          </w:tcPr>
          <w:p w:rsidR="0009636D" w:rsidRDefault="0009636D" w:rsidP="00936A71">
            <w:pPr>
              <w:autoSpaceDE w:val="0"/>
              <w:rPr>
                <w:sz w:val="20"/>
              </w:rPr>
            </w:pPr>
            <w:r>
              <w:rPr>
                <w:sz w:val="20"/>
              </w:rPr>
              <w:t xml:space="preserve">I </w:t>
            </w:r>
            <w:r>
              <w:rPr>
                <w:rFonts w:ascii="Wingdings 2" w:hAnsi="Wingdings 2"/>
                <w:sz w:val="20"/>
              </w:rPr>
              <w:t></w:t>
            </w:r>
            <w:r>
              <w:rPr>
                <w:sz w:val="20"/>
              </w:rPr>
              <w:t xml:space="preserve">   II </w:t>
            </w:r>
            <w:r>
              <w:rPr>
                <w:rFonts w:ascii="Wingdings 2" w:hAnsi="Wingdings 2"/>
                <w:sz w:val="20"/>
              </w:rPr>
              <w:t></w:t>
            </w:r>
            <w:r>
              <w:rPr>
                <w:sz w:val="20"/>
              </w:rPr>
              <w:t xml:space="preserve">   III </w:t>
            </w:r>
            <w:r>
              <w:rPr>
                <w:rFonts w:ascii="Wingdings 2" w:hAnsi="Wingdings 2"/>
                <w:sz w:val="20"/>
                <w:szCs w:val="20"/>
                <w:shd w:val="clear" w:color="auto" w:fill="000000"/>
              </w:rPr>
              <w:t></w:t>
            </w:r>
            <w:r>
              <w:rPr>
                <w:sz w:val="20"/>
              </w:rPr>
              <w:t xml:space="preserve">   IV </w:t>
            </w:r>
            <w:r>
              <w:rPr>
                <w:rFonts w:ascii="Wingdings 2" w:hAnsi="Wingdings 2"/>
                <w:sz w:val="20"/>
                <w:szCs w:val="20"/>
                <w:shd w:val="clear" w:color="auto" w:fill="000000"/>
              </w:rPr>
              <w:t></w:t>
            </w:r>
            <w:r>
              <w:rPr>
                <w:sz w:val="20"/>
              </w:rPr>
              <w:t xml:space="preserve">   V </w:t>
            </w:r>
            <w:r>
              <w:rPr>
                <w:rFonts w:ascii="Wingdings 2" w:hAnsi="Wingdings 2"/>
                <w:sz w:val="20"/>
                <w:szCs w:val="20"/>
                <w:shd w:val="clear" w:color="auto" w:fill="000000"/>
              </w:rPr>
              <w:t></w:t>
            </w:r>
            <w:r>
              <w:rPr>
                <w:sz w:val="20"/>
              </w:rPr>
              <w:t xml:space="preserve">  VI </w:t>
            </w:r>
            <w:r>
              <w:rPr>
                <w:rFonts w:ascii="Wingdings 2" w:hAnsi="Wingdings 2"/>
                <w:sz w:val="20"/>
                <w:szCs w:val="20"/>
                <w:shd w:val="clear" w:color="auto" w:fill="000000"/>
              </w:rPr>
              <w:t></w:t>
            </w:r>
          </w:p>
        </w:tc>
        <w:tc>
          <w:tcPr>
            <w:tcW w:w="4595" w:type="dxa"/>
            <w:tcBorders>
              <w:top w:val="single" w:sz="4" w:space="0" w:color="000000"/>
              <w:left w:val="single" w:sz="4" w:space="0" w:color="000000"/>
              <w:bottom w:val="single" w:sz="4" w:space="0" w:color="000000"/>
              <w:right w:val="single" w:sz="8" w:space="0" w:color="000000"/>
            </w:tcBorders>
            <w:shd w:val="clear" w:color="auto" w:fill="auto"/>
            <w:vAlign w:val="center"/>
          </w:tcPr>
          <w:p w:rsidR="0009636D" w:rsidRDefault="0009636D" w:rsidP="00936A71">
            <w:pPr>
              <w:rPr>
                <w:sz w:val="20"/>
              </w:rPr>
            </w:pPr>
            <w:r>
              <w:rPr>
                <w:sz w:val="20"/>
              </w:rPr>
              <w:t xml:space="preserve">1 </w:t>
            </w:r>
            <w:r>
              <w:rPr>
                <w:rFonts w:ascii="Wingdings 2" w:hAnsi="Wingdings 2"/>
                <w:sz w:val="20"/>
              </w:rPr>
              <w:t></w:t>
            </w:r>
            <w:r>
              <w:rPr>
                <w:sz w:val="20"/>
              </w:rPr>
              <w:t xml:space="preserve">   2 </w:t>
            </w:r>
            <w:r>
              <w:rPr>
                <w:rFonts w:ascii="Wingdings 2" w:hAnsi="Wingdings 2"/>
                <w:sz w:val="20"/>
              </w:rPr>
              <w:t></w:t>
            </w:r>
            <w:r>
              <w:rPr>
                <w:sz w:val="20"/>
              </w:rPr>
              <w:t xml:space="preserve">   3 </w:t>
            </w:r>
            <w:r>
              <w:rPr>
                <w:rFonts w:ascii="Wingdings 2" w:hAnsi="Wingdings 2"/>
                <w:sz w:val="20"/>
              </w:rPr>
              <w:t></w:t>
            </w:r>
            <w:r>
              <w:rPr>
                <w:sz w:val="20"/>
              </w:rPr>
              <w:t xml:space="preserve">   4 </w:t>
            </w:r>
            <w:r>
              <w:rPr>
                <w:rFonts w:ascii="Wingdings 2" w:hAnsi="Wingdings 2"/>
                <w:sz w:val="20"/>
              </w:rPr>
              <w:t></w:t>
            </w:r>
            <w:r>
              <w:rPr>
                <w:sz w:val="20"/>
              </w:rPr>
              <w:t xml:space="preserve">   5 </w:t>
            </w:r>
            <w:r>
              <w:rPr>
                <w:rFonts w:ascii="Wingdings 2" w:hAnsi="Wingdings 2"/>
                <w:sz w:val="20"/>
                <w:szCs w:val="20"/>
                <w:shd w:val="clear" w:color="auto" w:fill="000000"/>
              </w:rPr>
              <w:t></w:t>
            </w:r>
            <w:r>
              <w:rPr>
                <w:sz w:val="20"/>
              </w:rPr>
              <w:t xml:space="preserve">   6 </w:t>
            </w:r>
            <w:r>
              <w:rPr>
                <w:rFonts w:ascii="Wingdings 2" w:hAnsi="Wingdings 2"/>
                <w:sz w:val="20"/>
                <w:szCs w:val="20"/>
                <w:shd w:val="clear" w:color="auto" w:fill="000000"/>
              </w:rPr>
              <w:t></w:t>
            </w:r>
            <w:r>
              <w:rPr>
                <w:sz w:val="20"/>
              </w:rPr>
              <w:t xml:space="preserve">   7 </w:t>
            </w:r>
            <w:r>
              <w:rPr>
                <w:rFonts w:ascii="Wingdings 2" w:hAnsi="Wingdings 2"/>
                <w:sz w:val="20"/>
              </w:rPr>
              <w:t></w:t>
            </w:r>
            <w:r>
              <w:rPr>
                <w:sz w:val="20"/>
              </w:rPr>
              <w:t xml:space="preserve">  8 </w:t>
            </w:r>
            <w:r>
              <w:rPr>
                <w:rFonts w:ascii="Wingdings 2" w:hAnsi="Wingdings 2"/>
                <w:sz w:val="20"/>
                <w:szCs w:val="20"/>
                <w:shd w:val="clear" w:color="auto" w:fill="000000"/>
              </w:rPr>
              <w:t></w:t>
            </w:r>
            <w:r>
              <w:rPr>
                <w:sz w:val="20"/>
              </w:rPr>
              <w:t xml:space="preserve">   9 </w:t>
            </w:r>
            <w:r>
              <w:rPr>
                <w:rFonts w:ascii="Wingdings 2" w:hAnsi="Wingdings 2"/>
                <w:sz w:val="20"/>
                <w:szCs w:val="20"/>
                <w:shd w:val="clear" w:color="auto" w:fill="000000"/>
              </w:rPr>
              <w:t></w:t>
            </w:r>
          </w:p>
          <w:p w:rsidR="0009636D" w:rsidRDefault="0009636D" w:rsidP="00936A71">
            <w:r>
              <w:rPr>
                <w:sz w:val="20"/>
              </w:rPr>
              <w:t xml:space="preserve">10 </w:t>
            </w:r>
            <w:r>
              <w:rPr>
                <w:rFonts w:ascii="Wingdings 2" w:hAnsi="Wingdings 2"/>
                <w:sz w:val="20"/>
                <w:szCs w:val="20"/>
                <w:shd w:val="clear" w:color="auto" w:fill="000000"/>
              </w:rPr>
              <w:t></w:t>
            </w:r>
            <w:r>
              <w:rPr>
                <w:sz w:val="20"/>
              </w:rPr>
              <w:t xml:space="preserve">11 </w:t>
            </w:r>
            <w:r>
              <w:rPr>
                <w:rFonts w:ascii="Wingdings 2" w:hAnsi="Wingdings 2"/>
                <w:sz w:val="20"/>
                <w:szCs w:val="20"/>
                <w:shd w:val="clear" w:color="auto" w:fill="000000"/>
              </w:rPr>
              <w:t></w:t>
            </w:r>
            <w:r>
              <w:rPr>
                <w:sz w:val="20"/>
              </w:rPr>
              <w:t xml:space="preserve"> 12 </w:t>
            </w:r>
            <w:r>
              <w:rPr>
                <w:rFonts w:ascii="Wingdings 2" w:hAnsi="Wingdings 2"/>
                <w:sz w:val="20"/>
                <w:szCs w:val="20"/>
                <w:shd w:val="clear" w:color="auto" w:fill="000000"/>
              </w:rPr>
              <w:t></w:t>
            </w:r>
          </w:p>
        </w:tc>
      </w:tr>
      <w:tr w:rsidR="0009636D" w:rsidTr="00936A71">
        <w:trPr>
          <w:trHeight w:val="274"/>
        </w:trPr>
        <w:tc>
          <w:tcPr>
            <w:tcW w:w="2442" w:type="dxa"/>
            <w:tcBorders>
              <w:top w:val="single" w:sz="4" w:space="0" w:color="000000"/>
              <w:left w:val="single" w:sz="8" w:space="0" w:color="000000"/>
              <w:bottom w:val="single" w:sz="4" w:space="0" w:color="000000"/>
            </w:tcBorders>
            <w:shd w:val="clear" w:color="auto" w:fill="auto"/>
            <w:vAlign w:val="center"/>
          </w:tcPr>
          <w:p w:rsidR="0009636D" w:rsidRDefault="0009636D" w:rsidP="00936A71">
            <w:pPr>
              <w:autoSpaceDE w:val="0"/>
              <w:rPr>
                <w:b/>
                <w:sz w:val="20"/>
                <w:szCs w:val="20"/>
              </w:rPr>
            </w:pPr>
            <w:r>
              <w:rPr>
                <w:b/>
                <w:sz w:val="20"/>
              </w:rPr>
              <w:t>Introductory courses and essential requirements</w:t>
            </w:r>
          </w:p>
          <w:p w:rsidR="0009636D" w:rsidRDefault="0009636D" w:rsidP="00936A71">
            <w:pPr>
              <w:autoSpaceDE w:val="0"/>
              <w:rPr>
                <w:b/>
                <w:sz w:val="20"/>
                <w:szCs w:val="20"/>
              </w:rPr>
            </w:pPr>
          </w:p>
        </w:tc>
        <w:tc>
          <w:tcPr>
            <w:tcW w:w="7855"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09636D" w:rsidRDefault="0009636D" w:rsidP="00936A71">
            <w:pPr>
              <w:jc w:val="both"/>
            </w:pPr>
            <w:r>
              <w:rPr>
                <w:sz w:val="20"/>
              </w:rPr>
              <w:t>Implementation of learning outcomes in the scope of knowledge, skills and competences from the previous years.</w:t>
            </w:r>
          </w:p>
        </w:tc>
      </w:tr>
      <w:tr w:rsidR="0009636D" w:rsidTr="00936A71">
        <w:trPr>
          <w:trHeight w:val="361"/>
        </w:trPr>
        <w:tc>
          <w:tcPr>
            <w:tcW w:w="2442" w:type="dxa"/>
            <w:tcBorders>
              <w:top w:val="single" w:sz="4" w:space="0" w:color="000000"/>
              <w:left w:val="single" w:sz="8" w:space="0" w:color="000000"/>
              <w:bottom w:val="single" w:sz="4" w:space="0" w:color="000000"/>
            </w:tcBorders>
            <w:shd w:val="clear" w:color="auto" w:fill="auto"/>
            <w:vAlign w:val="center"/>
          </w:tcPr>
          <w:p w:rsidR="0009636D" w:rsidRDefault="0009636D" w:rsidP="00936A71">
            <w:pPr>
              <w:autoSpaceDE w:val="0"/>
              <w:rPr>
                <w:sz w:val="20"/>
              </w:rPr>
            </w:pPr>
            <w:r>
              <w:rPr>
                <w:b/>
                <w:sz w:val="20"/>
              </w:rPr>
              <w:t>Number of hours of teaching divided into forms of teaching</w:t>
            </w:r>
          </w:p>
        </w:tc>
        <w:tc>
          <w:tcPr>
            <w:tcW w:w="7855"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09636D" w:rsidRDefault="0009636D" w:rsidP="00936A71">
            <w:pPr>
              <w:autoSpaceDE w:val="0"/>
              <w:rPr>
                <w:sz w:val="20"/>
              </w:rPr>
            </w:pPr>
            <w:r>
              <w:rPr>
                <w:sz w:val="20"/>
              </w:rPr>
              <w:t xml:space="preserve">III year: Lectures 25 /seminars 21; practical classes 24 </w:t>
            </w:r>
          </w:p>
          <w:p w:rsidR="0009636D" w:rsidRDefault="0009636D" w:rsidP="00936A71">
            <w:pPr>
              <w:autoSpaceDE w:val="0"/>
              <w:rPr>
                <w:sz w:val="20"/>
              </w:rPr>
            </w:pPr>
            <w:r>
              <w:rPr>
                <w:sz w:val="20"/>
              </w:rPr>
              <w:t>IV year: Lectures 20 /seminars 21, practical classes 24</w:t>
            </w:r>
          </w:p>
          <w:p w:rsidR="0009636D" w:rsidRDefault="0009636D" w:rsidP="00936A71">
            <w:pPr>
              <w:autoSpaceDE w:val="0"/>
              <w:rPr>
                <w:sz w:val="20"/>
              </w:rPr>
            </w:pPr>
            <w:r>
              <w:rPr>
                <w:sz w:val="20"/>
              </w:rPr>
              <w:t>V year: Lectures 20 /seminars 14; practical classes 31</w:t>
            </w:r>
          </w:p>
          <w:p w:rsidR="0009636D" w:rsidRDefault="0009636D" w:rsidP="00936A71">
            <w:pPr>
              <w:autoSpaceDE w:val="0"/>
              <w:rPr>
                <w:sz w:val="20"/>
              </w:rPr>
            </w:pPr>
            <w:r>
              <w:rPr>
                <w:sz w:val="20"/>
              </w:rPr>
              <w:t>VI year: /seminars 60, practical classes 60</w:t>
            </w:r>
          </w:p>
          <w:p w:rsidR="0009636D" w:rsidRDefault="0009636D" w:rsidP="00936A71">
            <w:pPr>
              <w:autoSpaceDE w:val="0"/>
            </w:pPr>
            <w:r>
              <w:rPr>
                <w:sz w:val="20"/>
              </w:rPr>
              <w:t>(+ 180h of practical classes on Year VI as a chosen clinical course)</w:t>
            </w:r>
          </w:p>
        </w:tc>
      </w:tr>
      <w:tr w:rsidR="0009636D" w:rsidTr="00936A71">
        <w:trPr>
          <w:trHeight w:val="556"/>
        </w:trPr>
        <w:tc>
          <w:tcPr>
            <w:tcW w:w="2442" w:type="dxa"/>
            <w:tcBorders>
              <w:top w:val="single" w:sz="4" w:space="0" w:color="000000"/>
              <w:left w:val="single" w:sz="8" w:space="0" w:color="000000"/>
              <w:bottom w:val="single" w:sz="4" w:space="0" w:color="000000"/>
            </w:tcBorders>
            <w:shd w:val="clear" w:color="auto" w:fill="auto"/>
            <w:vAlign w:val="center"/>
          </w:tcPr>
          <w:p w:rsidR="0009636D" w:rsidRDefault="0009636D" w:rsidP="00936A71">
            <w:pPr>
              <w:autoSpaceDE w:val="0"/>
              <w:rPr>
                <w:sz w:val="20"/>
              </w:rPr>
            </w:pPr>
            <w:r>
              <w:rPr>
                <w:b/>
                <w:sz w:val="20"/>
              </w:rPr>
              <w:t>Course assumptions and objectives</w:t>
            </w:r>
          </w:p>
        </w:tc>
        <w:tc>
          <w:tcPr>
            <w:tcW w:w="7855"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09636D" w:rsidRDefault="0009636D" w:rsidP="00936A71">
            <w:pPr>
              <w:pStyle w:val="Tekstpodstawowywcity"/>
              <w:numPr>
                <w:ilvl w:val="0"/>
                <w:numId w:val="10"/>
              </w:numPr>
              <w:tabs>
                <w:tab w:val="left" w:pos="317"/>
              </w:tabs>
              <w:ind w:left="317" w:hanging="283"/>
              <w:jc w:val="both"/>
              <w:rPr>
                <w:sz w:val="20"/>
              </w:rPr>
            </w:pPr>
            <w:r>
              <w:rPr>
                <w:sz w:val="20"/>
              </w:rPr>
              <w:t>Learning the pathophysiology and natural course of diseases requiring surgical treatment.</w:t>
            </w:r>
          </w:p>
          <w:p w:rsidR="0009636D" w:rsidRDefault="0009636D" w:rsidP="00936A71">
            <w:pPr>
              <w:pStyle w:val="Tekstpodstawowywcity"/>
              <w:numPr>
                <w:ilvl w:val="0"/>
                <w:numId w:val="10"/>
              </w:numPr>
              <w:tabs>
                <w:tab w:val="left" w:pos="317"/>
              </w:tabs>
              <w:ind w:left="317" w:hanging="283"/>
              <w:jc w:val="both"/>
              <w:rPr>
                <w:sz w:val="20"/>
              </w:rPr>
            </w:pPr>
            <w:r>
              <w:rPr>
                <w:sz w:val="20"/>
              </w:rPr>
              <w:t>Mastering the principles of complex diagnostics of patients requiring invasive treatment (taking medical history, physical examination, additional examinations).</w:t>
            </w:r>
          </w:p>
          <w:p w:rsidR="0009636D" w:rsidRDefault="0009636D" w:rsidP="00936A71">
            <w:pPr>
              <w:numPr>
                <w:ilvl w:val="0"/>
                <w:numId w:val="10"/>
              </w:numPr>
              <w:tabs>
                <w:tab w:val="left" w:pos="317"/>
              </w:tabs>
              <w:ind w:left="317" w:hanging="283"/>
              <w:jc w:val="both"/>
              <w:rPr>
                <w:sz w:val="20"/>
              </w:rPr>
            </w:pPr>
            <w:r>
              <w:rPr>
                <w:sz w:val="20"/>
              </w:rPr>
              <w:t>Learning the principles of qualification for surgical treatment and mastering the indications and contraindications for surgical treatment.</w:t>
            </w:r>
          </w:p>
          <w:p w:rsidR="0009636D" w:rsidRDefault="0009636D" w:rsidP="00936A71">
            <w:pPr>
              <w:pStyle w:val="Tekstpodstawowywcity"/>
              <w:numPr>
                <w:ilvl w:val="0"/>
                <w:numId w:val="10"/>
              </w:numPr>
              <w:tabs>
                <w:tab w:val="left" w:pos="317"/>
              </w:tabs>
              <w:ind w:left="317" w:hanging="283"/>
              <w:jc w:val="both"/>
              <w:rPr>
                <w:sz w:val="20"/>
              </w:rPr>
            </w:pPr>
            <w:r>
              <w:rPr>
                <w:sz w:val="20"/>
              </w:rPr>
              <w:t>Familiarising oneself with the methods and results of early and long-term surgical treatment.</w:t>
            </w:r>
          </w:p>
          <w:p w:rsidR="0009636D" w:rsidRDefault="0009636D" w:rsidP="00936A71">
            <w:pPr>
              <w:pStyle w:val="Tekstpodstawowywcity"/>
              <w:numPr>
                <w:ilvl w:val="0"/>
                <w:numId w:val="10"/>
              </w:numPr>
              <w:tabs>
                <w:tab w:val="left" w:pos="317"/>
              </w:tabs>
              <w:ind w:left="317" w:hanging="283"/>
              <w:jc w:val="both"/>
            </w:pPr>
            <w:r>
              <w:rPr>
                <w:sz w:val="20"/>
              </w:rPr>
              <w:t>Learning the principles of management in multi-organ injuries and the principles of oncological surgery.</w:t>
            </w:r>
          </w:p>
        </w:tc>
      </w:tr>
      <w:tr w:rsidR="0009636D" w:rsidTr="00936A71">
        <w:trPr>
          <w:trHeight w:val="556"/>
        </w:trPr>
        <w:tc>
          <w:tcPr>
            <w:tcW w:w="2442" w:type="dxa"/>
            <w:tcBorders>
              <w:top w:val="single" w:sz="4" w:space="0" w:color="000000"/>
              <w:left w:val="single" w:sz="8" w:space="0" w:color="000000"/>
              <w:bottom w:val="single" w:sz="4" w:space="0" w:color="000000"/>
            </w:tcBorders>
            <w:shd w:val="clear" w:color="auto" w:fill="auto"/>
            <w:vAlign w:val="center"/>
          </w:tcPr>
          <w:p w:rsidR="0009636D" w:rsidRDefault="0009636D" w:rsidP="00936A71">
            <w:pPr>
              <w:autoSpaceDE w:val="0"/>
              <w:rPr>
                <w:b/>
                <w:sz w:val="20"/>
                <w:szCs w:val="20"/>
              </w:rPr>
            </w:pPr>
            <w:r>
              <w:rPr>
                <w:b/>
                <w:sz w:val="20"/>
              </w:rPr>
              <w:t>Teaching methods</w:t>
            </w:r>
          </w:p>
          <w:p w:rsidR="0009636D" w:rsidRDefault="0009636D" w:rsidP="00936A71">
            <w:pPr>
              <w:autoSpaceDE w:val="0"/>
              <w:rPr>
                <w:b/>
                <w:sz w:val="20"/>
                <w:szCs w:val="20"/>
              </w:rPr>
            </w:pPr>
          </w:p>
        </w:tc>
        <w:tc>
          <w:tcPr>
            <w:tcW w:w="7855"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09636D" w:rsidRDefault="0009636D" w:rsidP="00936A71">
            <w:pPr>
              <w:numPr>
                <w:ilvl w:val="0"/>
                <w:numId w:val="6"/>
              </w:numPr>
              <w:autoSpaceDE w:val="0"/>
              <w:ind w:left="317"/>
              <w:rPr>
                <w:sz w:val="20"/>
              </w:rPr>
            </w:pPr>
            <w:r>
              <w:rPr>
                <w:sz w:val="20"/>
              </w:rPr>
              <w:t>transfer of knowledge in a lecture form</w:t>
            </w:r>
          </w:p>
          <w:p w:rsidR="0009636D" w:rsidRDefault="0009636D" w:rsidP="00936A71">
            <w:pPr>
              <w:numPr>
                <w:ilvl w:val="0"/>
                <w:numId w:val="6"/>
              </w:numPr>
              <w:autoSpaceDE w:val="0"/>
              <w:ind w:left="317"/>
              <w:rPr>
                <w:sz w:val="20"/>
              </w:rPr>
            </w:pPr>
            <w:r>
              <w:rPr>
                <w:sz w:val="20"/>
              </w:rPr>
              <w:t>presentation</w:t>
            </w:r>
          </w:p>
          <w:p w:rsidR="0009636D" w:rsidRDefault="0009636D" w:rsidP="00936A71">
            <w:pPr>
              <w:numPr>
                <w:ilvl w:val="0"/>
                <w:numId w:val="6"/>
              </w:numPr>
              <w:autoSpaceDE w:val="0"/>
              <w:ind w:left="317"/>
              <w:rPr>
                <w:sz w:val="20"/>
              </w:rPr>
            </w:pPr>
            <w:r>
              <w:rPr>
                <w:sz w:val="20"/>
              </w:rPr>
              <w:t>case description</w:t>
            </w:r>
          </w:p>
          <w:p w:rsidR="0009636D" w:rsidRDefault="0009636D" w:rsidP="00936A71">
            <w:pPr>
              <w:numPr>
                <w:ilvl w:val="0"/>
                <w:numId w:val="6"/>
              </w:numPr>
              <w:autoSpaceDE w:val="0"/>
              <w:ind w:left="317"/>
              <w:rPr>
                <w:sz w:val="20"/>
              </w:rPr>
            </w:pPr>
            <w:r>
              <w:rPr>
                <w:sz w:val="20"/>
              </w:rPr>
              <w:t>discussion</w:t>
            </w:r>
          </w:p>
          <w:p w:rsidR="0009636D" w:rsidRDefault="0009636D" w:rsidP="00936A71">
            <w:pPr>
              <w:numPr>
                <w:ilvl w:val="0"/>
                <w:numId w:val="6"/>
              </w:numPr>
              <w:autoSpaceDE w:val="0"/>
              <w:ind w:left="317"/>
              <w:rPr>
                <w:sz w:val="20"/>
              </w:rPr>
            </w:pPr>
            <w:r>
              <w:rPr>
                <w:sz w:val="20"/>
              </w:rPr>
              <w:t>literature analysis</w:t>
            </w:r>
          </w:p>
          <w:p w:rsidR="0009636D" w:rsidRDefault="0009636D" w:rsidP="00936A71">
            <w:pPr>
              <w:numPr>
                <w:ilvl w:val="0"/>
                <w:numId w:val="6"/>
              </w:numPr>
              <w:autoSpaceDE w:val="0"/>
              <w:ind w:left="317"/>
              <w:rPr>
                <w:sz w:val="20"/>
              </w:rPr>
            </w:pPr>
            <w:r>
              <w:rPr>
                <w:sz w:val="20"/>
              </w:rPr>
              <w:t>independent searching for knowledge</w:t>
            </w:r>
          </w:p>
          <w:p w:rsidR="0009636D" w:rsidRDefault="0009636D" w:rsidP="00936A71">
            <w:pPr>
              <w:numPr>
                <w:ilvl w:val="0"/>
                <w:numId w:val="6"/>
              </w:numPr>
              <w:autoSpaceDE w:val="0"/>
              <w:ind w:left="317"/>
              <w:rPr>
                <w:sz w:val="20"/>
              </w:rPr>
            </w:pPr>
            <w:r>
              <w:rPr>
                <w:sz w:val="20"/>
              </w:rPr>
              <w:t xml:space="preserve">consultation on Thursday in the last week of block practical classes (01.00 </w:t>
            </w:r>
            <w:proofErr w:type="spellStart"/>
            <w:r>
              <w:rPr>
                <w:sz w:val="20"/>
              </w:rPr>
              <w:t>p.m</w:t>
            </w:r>
            <w:proofErr w:type="spellEnd"/>
            <w:r>
              <w:rPr>
                <w:sz w:val="20"/>
              </w:rPr>
              <w:t xml:space="preserve"> - 03.00 p.m.)</w:t>
            </w:r>
          </w:p>
          <w:p w:rsidR="0009636D" w:rsidRDefault="0009636D" w:rsidP="00936A71">
            <w:pPr>
              <w:numPr>
                <w:ilvl w:val="0"/>
                <w:numId w:val="6"/>
              </w:numPr>
              <w:autoSpaceDE w:val="0"/>
              <w:ind w:left="317"/>
            </w:pPr>
            <w:r>
              <w:rPr>
                <w:sz w:val="20"/>
              </w:rPr>
              <w:t>other practical classes</w:t>
            </w:r>
          </w:p>
        </w:tc>
      </w:tr>
      <w:tr w:rsidR="0009636D" w:rsidTr="00936A71">
        <w:trPr>
          <w:trHeight w:val="556"/>
        </w:trPr>
        <w:tc>
          <w:tcPr>
            <w:tcW w:w="2442" w:type="dxa"/>
            <w:tcBorders>
              <w:top w:val="single" w:sz="4" w:space="0" w:color="000000"/>
              <w:left w:val="single" w:sz="8" w:space="0" w:color="000000"/>
              <w:bottom w:val="single" w:sz="4" w:space="0" w:color="000000"/>
            </w:tcBorders>
            <w:shd w:val="clear" w:color="auto" w:fill="auto"/>
            <w:vAlign w:val="center"/>
          </w:tcPr>
          <w:p w:rsidR="0009636D" w:rsidRDefault="0009636D" w:rsidP="00936A71">
            <w:pPr>
              <w:autoSpaceDE w:val="0"/>
              <w:rPr>
                <w:sz w:val="20"/>
              </w:rPr>
            </w:pPr>
            <w:r>
              <w:rPr>
                <w:b/>
                <w:sz w:val="20"/>
              </w:rPr>
              <w:t>Name and surname of the tutor</w:t>
            </w:r>
          </w:p>
        </w:tc>
        <w:tc>
          <w:tcPr>
            <w:tcW w:w="7855"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09636D" w:rsidRDefault="0009636D" w:rsidP="00936A71">
            <w:pPr>
              <w:jc w:val="both"/>
            </w:pPr>
            <w:r>
              <w:rPr>
                <w:sz w:val="20"/>
              </w:rPr>
              <w:t>Scientific &amp; didactic and didactic staff employed at: 1st Clinical Department of General and Endocrine Surgery, 2nd Clinical Department of General and Gastroenterological Surgery, Department of Thoracic Surgery,  Department of Vascular Surgery and Transplantation and Department of Cardiology at the Medical University of Bialystok</w:t>
            </w:r>
          </w:p>
        </w:tc>
      </w:tr>
      <w:tr w:rsidR="0009636D" w:rsidTr="00936A71">
        <w:trPr>
          <w:trHeight w:val="556"/>
        </w:trPr>
        <w:tc>
          <w:tcPr>
            <w:tcW w:w="2442" w:type="dxa"/>
            <w:tcBorders>
              <w:top w:val="single" w:sz="4" w:space="0" w:color="000000"/>
              <w:left w:val="single" w:sz="8" w:space="0" w:color="000000"/>
              <w:bottom w:val="single" w:sz="8" w:space="0" w:color="000000"/>
            </w:tcBorders>
            <w:shd w:val="clear" w:color="auto" w:fill="auto"/>
            <w:vAlign w:val="center"/>
          </w:tcPr>
          <w:p w:rsidR="0009636D" w:rsidRDefault="0009636D" w:rsidP="00936A71">
            <w:pPr>
              <w:autoSpaceDE w:val="0"/>
              <w:rPr>
                <w:sz w:val="20"/>
              </w:rPr>
            </w:pPr>
            <w:r>
              <w:rPr>
                <w:b/>
                <w:sz w:val="20"/>
              </w:rPr>
              <w:lastRenderedPageBreak/>
              <w:t>Name and surname of the person responsible for teaching</w:t>
            </w:r>
          </w:p>
        </w:tc>
        <w:tc>
          <w:tcPr>
            <w:tcW w:w="7855" w:type="dxa"/>
            <w:gridSpan w:val="2"/>
            <w:tcBorders>
              <w:top w:val="single" w:sz="4" w:space="0" w:color="000000"/>
              <w:left w:val="single" w:sz="4" w:space="0" w:color="000000"/>
              <w:bottom w:val="single" w:sz="8" w:space="0" w:color="000000"/>
              <w:right w:val="single" w:sz="8" w:space="0" w:color="000000"/>
            </w:tcBorders>
            <w:shd w:val="clear" w:color="auto" w:fill="auto"/>
            <w:vAlign w:val="center"/>
          </w:tcPr>
          <w:p w:rsidR="0009636D" w:rsidRDefault="0009636D" w:rsidP="00936A71">
            <w:pPr>
              <w:autoSpaceDE w:val="0"/>
            </w:pPr>
            <w:r w:rsidRPr="00294EA5">
              <w:rPr>
                <w:sz w:val="20"/>
                <w:lang w:val="pl-PL"/>
              </w:rPr>
              <w:t xml:space="preserve">Dr n. med. Piotr </w:t>
            </w:r>
            <w:proofErr w:type="spellStart"/>
            <w:r w:rsidRPr="00294EA5">
              <w:rPr>
                <w:sz w:val="20"/>
                <w:lang w:val="pl-PL"/>
              </w:rPr>
              <w:t>Wojskowicz</w:t>
            </w:r>
            <w:proofErr w:type="spellEnd"/>
            <w:r w:rsidRPr="00294EA5">
              <w:rPr>
                <w:sz w:val="20"/>
                <w:lang w:val="pl-PL"/>
              </w:rPr>
              <w:t xml:space="preserve"> (I </w:t>
            </w:r>
            <w:proofErr w:type="spellStart"/>
            <w:r w:rsidRPr="00294EA5">
              <w:rPr>
                <w:sz w:val="20"/>
                <w:lang w:val="pl-PL"/>
              </w:rPr>
              <w:t>Department</w:t>
            </w:r>
            <w:proofErr w:type="spellEnd"/>
            <w:r w:rsidRPr="00294EA5">
              <w:rPr>
                <w:sz w:val="20"/>
                <w:lang w:val="pl-PL"/>
              </w:rPr>
              <w:t xml:space="preserve">); Dr hab. </w:t>
            </w:r>
            <w:proofErr w:type="spellStart"/>
            <w:r>
              <w:rPr>
                <w:sz w:val="20"/>
              </w:rPr>
              <w:t>Zbigniew</w:t>
            </w:r>
            <w:proofErr w:type="spellEnd"/>
            <w:r>
              <w:rPr>
                <w:sz w:val="20"/>
              </w:rPr>
              <w:t xml:space="preserve"> </w:t>
            </w:r>
            <w:proofErr w:type="spellStart"/>
            <w:r>
              <w:rPr>
                <w:sz w:val="20"/>
              </w:rPr>
              <w:t>Kamocki</w:t>
            </w:r>
            <w:proofErr w:type="spellEnd"/>
            <w:r>
              <w:rPr>
                <w:sz w:val="20"/>
              </w:rPr>
              <w:t xml:space="preserve"> (II Department); Dr hab. </w:t>
            </w:r>
            <w:proofErr w:type="spellStart"/>
            <w:r>
              <w:rPr>
                <w:sz w:val="20"/>
              </w:rPr>
              <w:t>Mirosław</w:t>
            </w:r>
            <w:proofErr w:type="spellEnd"/>
            <w:r>
              <w:rPr>
                <w:sz w:val="20"/>
              </w:rPr>
              <w:t xml:space="preserve"> </w:t>
            </w:r>
            <w:proofErr w:type="spellStart"/>
            <w:r>
              <w:rPr>
                <w:sz w:val="20"/>
              </w:rPr>
              <w:t>Kozłowski</w:t>
            </w:r>
            <w:proofErr w:type="spellEnd"/>
            <w:r>
              <w:rPr>
                <w:sz w:val="20"/>
              </w:rPr>
              <w:t xml:space="preserve"> (Department of Thoracic Surgery, Dr hab. Jerzy </w:t>
            </w:r>
            <w:proofErr w:type="spellStart"/>
            <w:r>
              <w:rPr>
                <w:sz w:val="20"/>
              </w:rPr>
              <w:t>Głowiński</w:t>
            </w:r>
            <w:proofErr w:type="spellEnd"/>
            <w:r>
              <w:rPr>
                <w:sz w:val="20"/>
              </w:rPr>
              <w:t xml:space="preserve"> (Department of Vascular Surgery and Transplantation), </w:t>
            </w:r>
            <w:proofErr w:type="spellStart"/>
            <w:r>
              <w:rPr>
                <w:rFonts w:ascii="Times" w:hAnsi="Times" w:cs="Times"/>
                <w:sz w:val="20"/>
              </w:rPr>
              <w:t>Prof.</w:t>
            </w:r>
            <w:proofErr w:type="spellEnd"/>
            <w:r>
              <w:rPr>
                <w:rFonts w:ascii="Times" w:hAnsi="Times" w:cs="Times"/>
                <w:sz w:val="20"/>
              </w:rPr>
              <w:t xml:space="preserve"> Tomasz </w:t>
            </w:r>
            <w:proofErr w:type="spellStart"/>
            <w:r>
              <w:rPr>
                <w:rFonts w:ascii="Times" w:hAnsi="Times" w:cs="Times"/>
                <w:sz w:val="20"/>
              </w:rPr>
              <w:t>Hirnle</w:t>
            </w:r>
            <w:proofErr w:type="spellEnd"/>
            <w:r>
              <w:rPr>
                <w:rFonts w:ascii="Times" w:hAnsi="Times" w:cs="Times"/>
                <w:sz w:val="20"/>
              </w:rPr>
              <w:t xml:space="preserve"> (Department of Cardiology</w:t>
            </w:r>
            <w:r>
              <w:rPr>
                <w:sz w:val="20"/>
              </w:rPr>
              <w:t>)</w:t>
            </w:r>
          </w:p>
        </w:tc>
      </w:tr>
    </w:tbl>
    <w:p w:rsidR="0009636D" w:rsidRDefault="0009636D" w:rsidP="0009636D"/>
    <w:tbl>
      <w:tblPr>
        <w:tblW w:w="0" w:type="auto"/>
        <w:tblInd w:w="-217" w:type="dxa"/>
        <w:tblLayout w:type="fixed"/>
        <w:tblLook w:val="0000" w:firstRow="0" w:lastRow="0" w:firstColumn="0" w:lastColumn="0" w:noHBand="0" w:noVBand="0"/>
      </w:tblPr>
      <w:tblGrid>
        <w:gridCol w:w="1266"/>
        <w:gridCol w:w="4725"/>
        <w:gridCol w:w="15"/>
        <w:gridCol w:w="930"/>
        <w:gridCol w:w="3277"/>
      </w:tblGrid>
      <w:tr w:rsidR="0009636D" w:rsidTr="00936A71">
        <w:tc>
          <w:tcPr>
            <w:tcW w:w="1266" w:type="dxa"/>
            <w:tcBorders>
              <w:top w:val="single" w:sz="8" w:space="0" w:color="000000"/>
              <w:left w:val="single" w:sz="8" w:space="0" w:color="000000"/>
              <w:bottom w:val="single" w:sz="4" w:space="0" w:color="000000"/>
            </w:tcBorders>
            <w:shd w:val="clear" w:color="auto" w:fill="auto"/>
            <w:vAlign w:val="center"/>
          </w:tcPr>
          <w:p w:rsidR="0009636D" w:rsidRDefault="0009636D" w:rsidP="00936A71">
            <w:pPr>
              <w:jc w:val="center"/>
              <w:rPr>
                <w:b/>
                <w:sz w:val="18"/>
                <w:szCs w:val="18"/>
              </w:rPr>
            </w:pPr>
            <w:r>
              <w:rPr>
                <w:b/>
                <w:sz w:val="18"/>
                <w:szCs w:val="18"/>
              </w:rPr>
              <w:t xml:space="preserve">Symbol </w:t>
            </w:r>
          </w:p>
          <w:p w:rsidR="0009636D" w:rsidRDefault="0009636D" w:rsidP="00936A71">
            <w:pPr>
              <w:jc w:val="center"/>
              <w:rPr>
                <w:b/>
                <w:sz w:val="18"/>
                <w:szCs w:val="18"/>
              </w:rPr>
            </w:pPr>
            <w:r>
              <w:rPr>
                <w:b/>
                <w:sz w:val="18"/>
                <w:szCs w:val="18"/>
              </w:rPr>
              <w:t>and number of the learning outcome</w:t>
            </w:r>
          </w:p>
          <w:p w:rsidR="0009636D" w:rsidRDefault="0009636D" w:rsidP="00936A71">
            <w:pPr>
              <w:jc w:val="center"/>
              <w:rPr>
                <w:b/>
                <w:sz w:val="20"/>
              </w:rPr>
            </w:pPr>
            <w:r>
              <w:rPr>
                <w:b/>
                <w:sz w:val="18"/>
                <w:szCs w:val="18"/>
              </w:rPr>
              <w:t>in accordance with the educational standard and other subject learning outcomes</w:t>
            </w:r>
          </w:p>
        </w:tc>
        <w:tc>
          <w:tcPr>
            <w:tcW w:w="4725" w:type="dxa"/>
            <w:tcBorders>
              <w:top w:val="single" w:sz="8" w:space="0" w:color="000000"/>
              <w:left w:val="single" w:sz="4" w:space="0" w:color="000000"/>
              <w:bottom w:val="single" w:sz="4" w:space="0" w:color="000000"/>
            </w:tcBorders>
            <w:shd w:val="clear" w:color="auto" w:fill="auto"/>
            <w:vAlign w:val="center"/>
          </w:tcPr>
          <w:p w:rsidR="0009636D" w:rsidRDefault="0009636D" w:rsidP="00936A71">
            <w:pPr>
              <w:jc w:val="center"/>
              <w:rPr>
                <w:b/>
                <w:sz w:val="20"/>
              </w:rPr>
            </w:pPr>
            <w:r>
              <w:rPr>
                <w:b/>
                <w:sz w:val="20"/>
              </w:rPr>
              <w:t>Description of the learning outcomes for the major</w:t>
            </w:r>
          </w:p>
        </w:tc>
        <w:tc>
          <w:tcPr>
            <w:tcW w:w="945" w:type="dxa"/>
            <w:gridSpan w:val="2"/>
            <w:tcBorders>
              <w:top w:val="single" w:sz="8" w:space="0" w:color="000000"/>
              <w:left w:val="single" w:sz="4" w:space="0" w:color="000000"/>
              <w:bottom w:val="single" w:sz="4" w:space="0" w:color="000000"/>
            </w:tcBorders>
            <w:shd w:val="clear" w:color="auto" w:fill="auto"/>
            <w:vAlign w:val="center"/>
          </w:tcPr>
          <w:p w:rsidR="0009636D" w:rsidRDefault="0009636D" w:rsidP="00936A71">
            <w:pPr>
              <w:jc w:val="center"/>
              <w:rPr>
                <w:b/>
                <w:sz w:val="20"/>
              </w:rPr>
            </w:pPr>
            <w:r>
              <w:rPr>
                <w:b/>
                <w:sz w:val="20"/>
              </w:rPr>
              <w:t>Form of training</w:t>
            </w:r>
          </w:p>
        </w:tc>
        <w:tc>
          <w:tcPr>
            <w:tcW w:w="3277" w:type="dxa"/>
            <w:tcBorders>
              <w:top w:val="single" w:sz="8" w:space="0" w:color="000000"/>
              <w:left w:val="single" w:sz="4" w:space="0" w:color="000000"/>
              <w:bottom w:val="single" w:sz="4" w:space="0" w:color="000000"/>
              <w:right w:val="single" w:sz="8" w:space="0" w:color="000000"/>
            </w:tcBorders>
            <w:shd w:val="clear" w:color="auto" w:fill="auto"/>
            <w:vAlign w:val="center"/>
          </w:tcPr>
          <w:p w:rsidR="0009636D" w:rsidRDefault="0009636D" w:rsidP="00936A71">
            <w:pPr>
              <w:jc w:val="center"/>
            </w:pPr>
            <w:r>
              <w:rPr>
                <w:b/>
                <w:sz w:val="20"/>
              </w:rPr>
              <w:t>Method of verification of assumed learning outcomes</w:t>
            </w:r>
          </w:p>
        </w:tc>
      </w:tr>
      <w:tr w:rsidR="0009636D" w:rsidTr="00936A71">
        <w:tc>
          <w:tcPr>
            <w:tcW w:w="10213" w:type="dxa"/>
            <w:gridSpan w:val="5"/>
            <w:tcBorders>
              <w:top w:val="single" w:sz="4" w:space="0" w:color="000000"/>
              <w:left w:val="single" w:sz="8" w:space="0" w:color="000000"/>
              <w:bottom w:val="single" w:sz="4" w:space="0" w:color="000000"/>
              <w:right w:val="single" w:sz="8" w:space="0" w:color="000000"/>
            </w:tcBorders>
            <w:shd w:val="clear" w:color="auto" w:fill="auto"/>
            <w:vAlign w:val="center"/>
          </w:tcPr>
          <w:p w:rsidR="0009636D" w:rsidRDefault="0009636D" w:rsidP="00936A71">
            <w:pPr>
              <w:jc w:val="center"/>
            </w:pPr>
            <w:r>
              <w:rPr>
                <w:b/>
                <w:sz w:val="20"/>
              </w:rPr>
              <w:t xml:space="preserve">Knowledge </w:t>
            </w:r>
          </w:p>
        </w:tc>
      </w:tr>
      <w:tr w:rsidR="0009636D" w:rsidTr="00936A71">
        <w:trPr>
          <w:cantSplit/>
        </w:trPr>
        <w:tc>
          <w:tcPr>
            <w:tcW w:w="1266" w:type="dxa"/>
            <w:tcBorders>
              <w:top w:val="single" w:sz="4" w:space="0" w:color="000000"/>
              <w:left w:val="single" w:sz="8" w:space="0" w:color="000000"/>
              <w:bottom w:val="single" w:sz="4" w:space="0" w:color="000000"/>
            </w:tcBorders>
            <w:shd w:val="clear" w:color="auto" w:fill="auto"/>
            <w:vAlign w:val="center"/>
          </w:tcPr>
          <w:p w:rsidR="0009636D" w:rsidRDefault="0009636D" w:rsidP="00936A71">
            <w:pPr>
              <w:rPr>
                <w:sz w:val="20"/>
              </w:rPr>
            </w:pPr>
            <w:r>
              <w:rPr>
                <w:sz w:val="20"/>
              </w:rPr>
              <w:t>E.W1.</w:t>
            </w:r>
          </w:p>
        </w:tc>
        <w:tc>
          <w:tcPr>
            <w:tcW w:w="4740" w:type="dxa"/>
            <w:gridSpan w:val="2"/>
            <w:tcBorders>
              <w:top w:val="single" w:sz="4" w:space="0" w:color="000000"/>
              <w:left w:val="single" w:sz="4" w:space="0" w:color="000000"/>
              <w:bottom w:val="single" w:sz="4" w:space="0" w:color="000000"/>
            </w:tcBorders>
            <w:shd w:val="clear" w:color="auto" w:fill="auto"/>
            <w:vAlign w:val="center"/>
          </w:tcPr>
          <w:p w:rsidR="0009636D" w:rsidRDefault="0009636D" w:rsidP="00936A71">
            <w:pPr>
              <w:rPr>
                <w:i/>
                <w:sz w:val="18"/>
                <w:szCs w:val="18"/>
              </w:rPr>
            </w:pPr>
            <w:r>
              <w:rPr>
                <w:sz w:val="20"/>
              </w:rPr>
              <w:t>knows the genetic, environmental and epidemiological determinants of the most common diseases</w:t>
            </w:r>
          </w:p>
        </w:tc>
        <w:tc>
          <w:tcPr>
            <w:tcW w:w="930" w:type="dxa"/>
            <w:tcBorders>
              <w:top w:val="single" w:sz="4" w:space="0" w:color="000000"/>
              <w:left w:val="single" w:sz="4" w:space="0" w:color="000000"/>
              <w:bottom w:val="single" w:sz="4" w:space="0" w:color="000000"/>
            </w:tcBorders>
            <w:shd w:val="clear" w:color="auto" w:fill="auto"/>
            <w:vAlign w:val="center"/>
          </w:tcPr>
          <w:p w:rsidR="0009636D" w:rsidRDefault="0009636D" w:rsidP="00936A71">
            <w:pPr>
              <w:jc w:val="center"/>
              <w:rPr>
                <w:sz w:val="20"/>
                <w:u w:val="single"/>
              </w:rPr>
            </w:pPr>
            <w:r>
              <w:rPr>
                <w:i/>
                <w:sz w:val="18"/>
                <w:szCs w:val="18"/>
              </w:rPr>
              <w:t>Lectures, Seminars, Practical classes:</w:t>
            </w:r>
          </w:p>
        </w:tc>
        <w:tc>
          <w:tcPr>
            <w:tcW w:w="3277" w:type="dxa"/>
            <w:vMerge w:val="restart"/>
            <w:tcBorders>
              <w:top w:val="single" w:sz="4" w:space="0" w:color="000000"/>
              <w:left w:val="single" w:sz="4" w:space="0" w:color="000000"/>
              <w:bottom w:val="single" w:sz="4" w:space="0" w:color="000000"/>
              <w:right w:val="single" w:sz="8" w:space="0" w:color="000000"/>
            </w:tcBorders>
            <w:shd w:val="clear" w:color="auto" w:fill="auto"/>
            <w:vAlign w:val="center"/>
          </w:tcPr>
          <w:p w:rsidR="0009636D" w:rsidRDefault="0009636D" w:rsidP="00936A71">
            <w:pPr>
              <w:rPr>
                <w:sz w:val="20"/>
                <w:szCs w:val="20"/>
                <w:u w:val="single"/>
              </w:rPr>
            </w:pPr>
            <w:r>
              <w:rPr>
                <w:sz w:val="20"/>
                <w:u w:val="single"/>
              </w:rPr>
              <w:t>Summarizing methods:</w:t>
            </w:r>
          </w:p>
          <w:p w:rsidR="0009636D" w:rsidRDefault="0009636D" w:rsidP="00936A71">
            <w:pPr>
              <w:rPr>
                <w:sz w:val="20"/>
                <w:szCs w:val="20"/>
                <w:u w:val="single"/>
              </w:rPr>
            </w:pPr>
          </w:p>
          <w:p w:rsidR="0009636D" w:rsidRDefault="0009636D" w:rsidP="00936A71">
            <w:pPr>
              <w:jc w:val="both"/>
              <w:rPr>
                <w:sz w:val="20"/>
                <w:szCs w:val="20"/>
                <w:u w:val="single"/>
              </w:rPr>
            </w:pPr>
            <w:r>
              <w:rPr>
                <w:sz w:val="20"/>
              </w:rPr>
              <w:t>4-year curriculum, test and practical exam in the VI year of study</w:t>
            </w:r>
          </w:p>
          <w:p w:rsidR="0009636D" w:rsidRDefault="0009636D" w:rsidP="00936A71">
            <w:pPr>
              <w:rPr>
                <w:sz w:val="20"/>
                <w:szCs w:val="20"/>
                <w:u w:val="single"/>
              </w:rPr>
            </w:pPr>
          </w:p>
          <w:p w:rsidR="0009636D" w:rsidRDefault="0009636D" w:rsidP="00936A71">
            <w:pPr>
              <w:rPr>
                <w:sz w:val="20"/>
              </w:rPr>
            </w:pPr>
            <w:r>
              <w:rPr>
                <w:sz w:val="20"/>
                <w:u w:val="single"/>
              </w:rPr>
              <w:t>Formative methods</w:t>
            </w:r>
          </w:p>
          <w:p w:rsidR="0009636D" w:rsidRDefault="0009636D" w:rsidP="00936A71">
            <w:pPr>
              <w:rPr>
                <w:sz w:val="20"/>
              </w:rPr>
            </w:pPr>
            <w:r>
              <w:rPr>
                <w:sz w:val="20"/>
              </w:rPr>
              <w:t>- entry assessments</w:t>
            </w:r>
          </w:p>
          <w:p w:rsidR="0009636D" w:rsidRDefault="0009636D" w:rsidP="00936A71">
            <w:pPr>
              <w:rPr>
                <w:sz w:val="20"/>
              </w:rPr>
            </w:pPr>
            <w:r>
              <w:rPr>
                <w:sz w:val="20"/>
              </w:rPr>
              <w:t>- observation of student work</w:t>
            </w:r>
          </w:p>
          <w:p w:rsidR="0009636D" w:rsidRDefault="0009636D" w:rsidP="00936A71">
            <w:pPr>
              <w:rPr>
                <w:sz w:val="20"/>
              </w:rPr>
            </w:pPr>
            <w:r>
              <w:rPr>
                <w:sz w:val="20"/>
              </w:rPr>
              <w:t>- evaluation of preparation for classes</w:t>
            </w:r>
          </w:p>
          <w:p w:rsidR="0009636D" w:rsidRDefault="0009636D" w:rsidP="00936A71">
            <w:pPr>
              <w:rPr>
                <w:sz w:val="20"/>
              </w:rPr>
            </w:pPr>
            <w:r>
              <w:rPr>
                <w:sz w:val="20"/>
              </w:rPr>
              <w:t>- assessment of activity during classes</w:t>
            </w:r>
          </w:p>
          <w:p w:rsidR="0009636D" w:rsidRDefault="0009636D" w:rsidP="00936A71">
            <w:pPr>
              <w:rPr>
                <w:sz w:val="20"/>
              </w:rPr>
            </w:pPr>
            <w:r>
              <w:rPr>
                <w:sz w:val="20"/>
              </w:rPr>
              <w:t>- assessment of individual actions</w:t>
            </w:r>
          </w:p>
          <w:p w:rsidR="0009636D" w:rsidRDefault="0009636D" w:rsidP="00936A71">
            <w:pPr>
              <w:rPr>
                <w:sz w:val="20"/>
              </w:rPr>
            </w:pPr>
            <w:r>
              <w:rPr>
                <w:sz w:val="20"/>
              </w:rPr>
              <w:t xml:space="preserve">- case description </w:t>
            </w:r>
          </w:p>
          <w:p w:rsidR="0009636D" w:rsidRDefault="0009636D" w:rsidP="00936A71">
            <w:pPr>
              <w:rPr>
                <w:i/>
                <w:sz w:val="20"/>
                <w:szCs w:val="20"/>
              </w:rPr>
            </w:pPr>
            <w:r>
              <w:rPr>
                <w:sz w:val="20"/>
              </w:rPr>
              <w:t>- partial assessment</w:t>
            </w:r>
          </w:p>
          <w:p w:rsidR="0009636D" w:rsidRDefault="0009636D" w:rsidP="00936A71">
            <w:pPr>
              <w:rPr>
                <w:i/>
                <w:sz w:val="20"/>
                <w:szCs w:val="20"/>
              </w:rPr>
            </w:pPr>
          </w:p>
        </w:tc>
      </w:tr>
      <w:tr w:rsidR="0009636D" w:rsidTr="00936A71">
        <w:trPr>
          <w:cantSplit/>
        </w:trPr>
        <w:tc>
          <w:tcPr>
            <w:tcW w:w="1266" w:type="dxa"/>
            <w:tcBorders>
              <w:top w:val="single" w:sz="4" w:space="0" w:color="000000"/>
              <w:left w:val="single" w:sz="8" w:space="0" w:color="000000"/>
              <w:bottom w:val="single" w:sz="4" w:space="0" w:color="000000"/>
            </w:tcBorders>
            <w:shd w:val="clear" w:color="auto" w:fill="auto"/>
            <w:vAlign w:val="center"/>
          </w:tcPr>
          <w:p w:rsidR="0009636D" w:rsidRDefault="0009636D" w:rsidP="00936A71">
            <w:pPr>
              <w:rPr>
                <w:sz w:val="20"/>
              </w:rPr>
            </w:pPr>
            <w:r>
              <w:rPr>
                <w:sz w:val="20"/>
              </w:rPr>
              <w:t>E.W7.</w:t>
            </w:r>
          </w:p>
        </w:tc>
        <w:tc>
          <w:tcPr>
            <w:tcW w:w="4740" w:type="dxa"/>
            <w:gridSpan w:val="2"/>
            <w:tcBorders>
              <w:top w:val="single" w:sz="4" w:space="0" w:color="000000"/>
              <w:left w:val="single" w:sz="4" w:space="0" w:color="000000"/>
              <w:bottom w:val="single" w:sz="4" w:space="0" w:color="000000"/>
            </w:tcBorders>
            <w:shd w:val="clear" w:color="auto" w:fill="auto"/>
            <w:vAlign w:val="center"/>
          </w:tcPr>
          <w:p w:rsidR="0009636D" w:rsidRDefault="0009636D" w:rsidP="00936A71">
            <w:pPr>
              <w:rPr>
                <w:sz w:val="20"/>
              </w:rPr>
            </w:pPr>
            <w:r>
              <w:rPr>
                <w:sz w:val="20"/>
              </w:rPr>
              <w:t>knows and understands the causes, symptoms, principles of diagnosis and therapeutic proceedings in relation to the most common internal diseases occurring in adults and their complications</w:t>
            </w:r>
          </w:p>
          <w:p w:rsidR="0009636D" w:rsidRDefault="0009636D" w:rsidP="00936A71">
            <w:pPr>
              <w:numPr>
                <w:ilvl w:val="0"/>
                <w:numId w:val="2"/>
              </w:numPr>
              <w:tabs>
                <w:tab w:val="left" w:pos="317"/>
              </w:tabs>
              <w:ind w:left="317" w:hanging="317"/>
              <w:rPr>
                <w:sz w:val="20"/>
              </w:rPr>
            </w:pPr>
            <w:r>
              <w:rPr>
                <w:sz w:val="20"/>
              </w:rPr>
              <w:t xml:space="preserve">diseases of the digestive system, including diseases of the mouth, oesophagus, stomach and duodenum, intestines, pancreas, liver, bile ducts and gallbladder, </w:t>
            </w:r>
          </w:p>
          <w:p w:rsidR="0009636D" w:rsidRDefault="0009636D" w:rsidP="00936A71">
            <w:pPr>
              <w:numPr>
                <w:ilvl w:val="0"/>
                <w:numId w:val="2"/>
              </w:numPr>
              <w:tabs>
                <w:tab w:val="left" w:pos="317"/>
              </w:tabs>
              <w:ind w:left="317" w:hanging="317"/>
              <w:rPr>
                <w:sz w:val="20"/>
              </w:rPr>
            </w:pPr>
            <w:r>
              <w:rPr>
                <w:sz w:val="20"/>
              </w:rPr>
              <w:t xml:space="preserve">endocrine diseases, including diseases of the hypothalamus and pituitary gland, thyroid gland, parathyroid gland, adrenal cortex and medulla, ovaries and testes, as well as neuroendocrine tumours, </w:t>
            </w:r>
            <w:proofErr w:type="spellStart"/>
            <w:r>
              <w:rPr>
                <w:sz w:val="20"/>
              </w:rPr>
              <w:t>polyglandular</w:t>
            </w:r>
            <w:proofErr w:type="spellEnd"/>
            <w:r>
              <w:rPr>
                <w:sz w:val="20"/>
              </w:rPr>
              <w:t xml:space="preserve"> syndromes, different types of diabetes mellitus and metabolic syndrome: hypoglycaemia, obesity, dyslipidaemia</w:t>
            </w:r>
          </w:p>
          <w:p w:rsidR="0009636D" w:rsidRDefault="0009636D" w:rsidP="00936A71">
            <w:pPr>
              <w:numPr>
                <w:ilvl w:val="0"/>
                <w:numId w:val="2"/>
              </w:numPr>
              <w:tabs>
                <w:tab w:val="left" w:pos="317"/>
              </w:tabs>
              <w:ind w:left="317" w:hanging="317"/>
              <w:rPr>
                <w:sz w:val="20"/>
              </w:rPr>
            </w:pPr>
            <w:r>
              <w:rPr>
                <w:sz w:val="20"/>
              </w:rPr>
              <w:t>cardiovascular diseases, including: ischaemic heart disease, heart defects, endocardial diseases, heart muscle, pericardium, heart failure (acute and chronic), arterial and venous vessel diseases, arterial hypertension: primary and secondary, pulmonary hypertension,</w:t>
            </w:r>
          </w:p>
          <w:p w:rsidR="0009636D" w:rsidRDefault="0009636D" w:rsidP="00936A71">
            <w:pPr>
              <w:numPr>
                <w:ilvl w:val="0"/>
                <w:numId w:val="2"/>
              </w:numPr>
              <w:tabs>
                <w:tab w:val="left" w:pos="317"/>
              </w:tabs>
              <w:ind w:left="317" w:hanging="317"/>
              <w:rPr>
                <w:sz w:val="20"/>
              </w:rPr>
            </w:pPr>
            <w:r>
              <w:rPr>
                <w:sz w:val="20"/>
              </w:rPr>
              <w:t>respiratory system diseases, including: respiratory tract diseases, chronic obstructive pulmonary disease, bronchial asthma, bronchial dilatation, cystic fibrosis, respiratory tract infections, interstitial lung diseases, pleural diseases, mediastinal diseases, obstructive and central sleep apnoea, respiratory failure (acute and chronic), respiratory system tumours</w:t>
            </w:r>
          </w:p>
          <w:p w:rsidR="0009636D" w:rsidRDefault="0009636D" w:rsidP="00936A71">
            <w:pPr>
              <w:numPr>
                <w:ilvl w:val="0"/>
                <w:numId w:val="2"/>
              </w:numPr>
              <w:tabs>
                <w:tab w:val="left" w:pos="317"/>
              </w:tabs>
              <w:ind w:left="317" w:hanging="317"/>
              <w:rPr>
                <w:i/>
                <w:sz w:val="18"/>
                <w:szCs w:val="18"/>
              </w:rPr>
            </w:pPr>
            <w:r>
              <w:rPr>
                <w:sz w:val="20"/>
              </w:rPr>
              <w:t xml:space="preserve"> water-electrolyte and acid-base disorders: states of dehydration, states of </w:t>
            </w:r>
            <w:proofErr w:type="spellStart"/>
            <w:r>
              <w:rPr>
                <w:sz w:val="20"/>
              </w:rPr>
              <w:t>overhydration</w:t>
            </w:r>
            <w:proofErr w:type="spellEnd"/>
            <w:r>
              <w:rPr>
                <w:sz w:val="20"/>
              </w:rPr>
              <w:t>, electrolyte disturbances, acidosis and alkalosis;</w:t>
            </w:r>
          </w:p>
        </w:tc>
        <w:tc>
          <w:tcPr>
            <w:tcW w:w="930" w:type="dxa"/>
            <w:tcBorders>
              <w:top w:val="single" w:sz="4" w:space="0" w:color="000000"/>
              <w:left w:val="single" w:sz="4" w:space="0" w:color="000000"/>
              <w:bottom w:val="single" w:sz="4" w:space="0" w:color="000000"/>
            </w:tcBorders>
            <w:shd w:val="clear" w:color="auto" w:fill="auto"/>
            <w:vAlign w:val="center"/>
          </w:tcPr>
          <w:p w:rsidR="0009636D" w:rsidRDefault="0009636D" w:rsidP="00936A71">
            <w:pPr>
              <w:jc w:val="center"/>
              <w:rPr>
                <w:i/>
                <w:sz w:val="20"/>
                <w:szCs w:val="20"/>
              </w:rPr>
            </w:pPr>
            <w:r>
              <w:rPr>
                <w:i/>
                <w:sz w:val="18"/>
                <w:szCs w:val="18"/>
              </w:rPr>
              <w:t>Lectures, Seminars, Practical classes:</w:t>
            </w:r>
          </w:p>
        </w:tc>
        <w:tc>
          <w:tcPr>
            <w:tcW w:w="3277"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09636D" w:rsidRDefault="0009636D" w:rsidP="00936A71">
            <w:pPr>
              <w:snapToGrid w:val="0"/>
              <w:rPr>
                <w:i/>
                <w:sz w:val="20"/>
                <w:szCs w:val="20"/>
              </w:rPr>
            </w:pPr>
          </w:p>
        </w:tc>
      </w:tr>
      <w:tr w:rsidR="0009636D" w:rsidTr="00936A71">
        <w:trPr>
          <w:cantSplit/>
        </w:trPr>
        <w:tc>
          <w:tcPr>
            <w:tcW w:w="1266" w:type="dxa"/>
            <w:tcBorders>
              <w:top w:val="single" w:sz="4" w:space="0" w:color="000000"/>
              <w:left w:val="single" w:sz="8" w:space="0" w:color="000000"/>
              <w:bottom w:val="single" w:sz="4" w:space="0" w:color="000000"/>
            </w:tcBorders>
            <w:shd w:val="clear" w:color="auto" w:fill="auto"/>
            <w:vAlign w:val="center"/>
          </w:tcPr>
          <w:p w:rsidR="0009636D" w:rsidRDefault="0009636D" w:rsidP="00936A71">
            <w:pPr>
              <w:rPr>
                <w:sz w:val="20"/>
              </w:rPr>
            </w:pPr>
            <w:r>
              <w:rPr>
                <w:sz w:val="20"/>
              </w:rPr>
              <w:t>E.W40</w:t>
            </w:r>
          </w:p>
        </w:tc>
        <w:tc>
          <w:tcPr>
            <w:tcW w:w="4740" w:type="dxa"/>
            <w:gridSpan w:val="2"/>
            <w:tcBorders>
              <w:top w:val="single" w:sz="4" w:space="0" w:color="000000"/>
              <w:left w:val="single" w:sz="4" w:space="0" w:color="000000"/>
              <w:bottom w:val="single" w:sz="4" w:space="0" w:color="000000"/>
            </w:tcBorders>
            <w:shd w:val="clear" w:color="auto" w:fill="auto"/>
            <w:vAlign w:val="center"/>
          </w:tcPr>
          <w:p w:rsidR="0009636D" w:rsidRDefault="0009636D" w:rsidP="00936A71">
            <w:pPr>
              <w:rPr>
                <w:sz w:val="18"/>
                <w:szCs w:val="18"/>
              </w:rPr>
            </w:pPr>
            <w:r>
              <w:rPr>
                <w:sz w:val="20"/>
              </w:rPr>
              <w:t>knows the theoretical and practical background of laboratory diagnostics</w:t>
            </w:r>
          </w:p>
        </w:tc>
        <w:tc>
          <w:tcPr>
            <w:tcW w:w="930" w:type="dxa"/>
            <w:tcBorders>
              <w:top w:val="single" w:sz="4" w:space="0" w:color="000000"/>
              <w:left w:val="single" w:sz="4" w:space="0" w:color="000000"/>
              <w:bottom w:val="single" w:sz="4" w:space="0" w:color="000000"/>
            </w:tcBorders>
            <w:shd w:val="clear" w:color="auto" w:fill="auto"/>
            <w:vAlign w:val="center"/>
          </w:tcPr>
          <w:p w:rsidR="0009636D" w:rsidRDefault="0009636D" w:rsidP="00936A71">
            <w:pPr>
              <w:jc w:val="center"/>
              <w:rPr>
                <w:sz w:val="20"/>
                <w:szCs w:val="20"/>
              </w:rPr>
            </w:pPr>
            <w:r>
              <w:rPr>
                <w:sz w:val="18"/>
                <w:szCs w:val="18"/>
              </w:rPr>
              <w:t>Lectures, Seminars, Practical classes:</w:t>
            </w:r>
          </w:p>
        </w:tc>
        <w:tc>
          <w:tcPr>
            <w:tcW w:w="3277"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09636D" w:rsidRDefault="0009636D" w:rsidP="00936A71">
            <w:pPr>
              <w:snapToGrid w:val="0"/>
              <w:rPr>
                <w:sz w:val="20"/>
                <w:szCs w:val="20"/>
              </w:rPr>
            </w:pPr>
          </w:p>
        </w:tc>
      </w:tr>
      <w:tr w:rsidR="0009636D" w:rsidTr="00936A71">
        <w:trPr>
          <w:cantSplit/>
        </w:trPr>
        <w:tc>
          <w:tcPr>
            <w:tcW w:w="1266" w:type="dxa"/>
            <w:tcBorders>
              <w:top w:val="single" w:sz="4" w:space="0" w:color="000000"/>
              <w:left w:val="single" w:sz="8" w:space="0" w:color="000000"/>
              <w:bottom w:val="single" w:sz="4" w:space="0" w:color="000000"/>
            </w:tcBorders>
            <w:shd w:val="clear" w:color="auto" w:fill="auto"/>
            <w:vAlign w:val="center"/>
          </w:tcPr>
          <w:p w:rsidR="0009636D" w:rsidRDefault="0009636D" w:rsidP="00936A71">
            <w:pPr>
              <w:rPr>
                <w:sz w:val="20"/>
              </w:rPr>
            </w:pPr>
            <w:r>
              <w:rPr>
                <w:sz w:val="20"/>
              </w:rPr>
              <w:lastRenderedPageBreak/>
              <w:t>F.W1.</w:t>
            </w:r>
          </w:p>
        </w:tc>
        <w:tc>
          <w:tcPr>
            <w:tcW w:w="4740" w:type="dxa"/>
            <w:gridSpan w:val="2"/>
            <w:tcBorders>
              <w:top w:val="single" w:sz="4" w:space="0" w:color="000000"/>
              <w:left w:val="single" w:sz="4" w:space="0" w:color="000000"/>
              <w:bottom w:val="single" w:sz="4" w:space="0" w:color="000000"/>
            </w:tcBorders>
            <w:shd w:val="clear" w:color="auto" w:fill="auto"/>
            <w:vAlign w:val="center"/>
          </w:tcPr>
          <w:p w:rsidR="0009636D" w:rsidRDefault="0009636D" w:rsidP="00936A71">
            <w:pPr>
              <w:rPr>
                <w:sz w:val="20"/>
              </w:rPr>
            </w:pPr>
            <w:r>
              <w:rPr>
                <w:sz w:val="20"/>
              </w:rPr>
              <w:t>knows and understands the causes, symptoms, principles of diagnosis and therapeutic management of the most common diseases requiring surgical intervention, taking into account the specificity of childhood, including in particular</w:t>
            </w:r>
          </w:p>
          <w:p w:rsidR="0009636D" w:rsidRPr="0009636D" w:rsidRDefault="0009636D" w:rsidP="00217B46">
            <w:pPr>
              <w:pStyle w:val="Akapitzlist"/>
              <w:numPr>
                <w:ilvl w:val="0"/>
                <w:numId w:val="11"/>
              </w:numPr>
              <w:rPr>
                <w:lang w:eastAsia="pl-PL"/>
              </w:rPr>
            </w:pPr>
            <w:r w:rsidRPr="0009636D">
              <w:rPr>
                <w:sz w:val="20"/>
              </w:rPr>
              <w:t>acute and chronic diseases of the abdominal cavity.</w:t>
            </w:r>
          </w:p>
          <w:p w:rsidR="0009636D" w:rsidRDefault="0009636D" w:rsidP="0009636D">
            <w:r w:rsidRPr="0009636D">
              <w:rPr>
                <w:sz w:val="18"/>
                <w:szCs w:val="18"/>
              </w:rPr>
              <w:t xml:space="preserve">Assessment of nutritional status in patients. Home-based </w:t>
            </w:r>
            <w:proofErr w:type="spellStart"/>
            <w:r w:rsidRPr="0009636D">
              <w:rPr>
                <w:sz w:val="18"/>
                <w:szCs w:val="18"/>
              </w:rPr>
              <w:t>nutirional</w:t>
            </w:r>
            <w:proofErr w:type="spellEnd"/>
            <w:r w:rsidRPr="0009636D">
              <w:rPr>
                <w:sz w:val="18"/>
                <w:szCs w:val="18"/>
              </w:rPr>
              <w:t xml:space="preserve"> therapy - indications</w:t>
            </w:r>
            <w:r w:rsidRPr="0009636D">
              <w:t xml:space="preserve">. </w:t>
            </w:r>
          </w:p>
          <w:p w:rsidR="0009636D" w:rsidRPr="0009636D" w:rsidRDefault="0009636D" w:rsidP="0009636D">
            <w:pPr>
              <w:pStyle w:val="NormalnyWeb"/>
              <w:rPr>
                <w:sz w:val="18"/>
                <w:szCs w:val="18"/>
                <w:lang w:val="en-GB"/>
              </w:rPr>
            </w:pPr>
            <w:r w:rsidRPr="0009636D">
              <w:rPr>
                <w:sz w:val="18"/>
                <w:szCs w:val="18"/>
                <w:lang w:val="en-GB"/>
              </w:rPr>
              <w:t xml:space="preserve">Parenteral and enteral nutrition. </w:t>
            </w:r>
            <w:r>
              <w:rPr>
                <w:sz w:val="18"/>
                <w:szCs w:val="18"/>
                <w:lang w:val="en-GB"/>
              </w:rPr>
              <w:t xml:space="preserve">Nutrition in oncological </w:t>
            </w:r>
            <w:proofErr w:type="spellStart"/>
            <w:r>
              <w:rPr>
                <w:sz w:val="18"/>
                <w:szCs w:val="18"/>
                <w:lang w:val="en-GB"/>
              </w:rPr>
              <w:t>diseas</w:t>
            </w:r>
            <w:proofErr w:type="spellEnd"/>
            <w:r>
              <w:rPr>
                <w:sz w:val="18"/>
                <w:szCs w:val="18"/>
                <w:lang w:val="en-GB"/>
              </w:rPr>
              <w:t>.</w:t>
            </w:r>
          </w:p>
        </w:tc>
        <w:tc>
          <w:tcPr>
            <w:tcW w:w="930" w:type="dxa"/>
            <w:tcBorders>
              <w:top w:val="single" w:sz="4" w:space="0" w:color="000000"/>
              <w:left w:val="single" w:sz="4" w:space="0" w:color="000000"/>
              <w:bottom w:val="single" w:sz="4" w:space="0" w:color="000000"/>
            </w:tcBorders>
            <w:shd w:val="clear" w:color="auto" w:fill="auto"/>
            <w:vAlign w:val="center"/>
          </w:tcPr>
          <w:p w:rsidR="0009636D" w:rsidRDefault="0009636D" w:rsidP="00936A71">
            <w:pPr>
              <w:jc w:val="center"/>
              <w:rPr>
                <w:sz w:val="20"/>
                <w:szCs w:val="20"/>
              </w:rPr>
            </w:pPr>
            <w:r>
              <w:rPr>
                <w:sz w:val="18"/>
                <w:szCs w:val="18"/>
              </w:rPr>
              <w:t>Lectures, Seminars, Practical classes:</w:t>
            </w:r>
          </w:p>
        </w:tc>
        <w:tc>
          <w:tcPr>
            <w:tcW w:w="3277"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09636D" w:rsidRDefault="0009636D" w:rsidP="00936A71">
            <w:pPr>
              <w:snapToGrid w:val="0"/>
              <w:rPr>
                <w:sz w:val="20"/>
                <w:szCs w:val="20"/>
              </w:rPr>
            </w:pPr>
          </w:p>
        </w:tc>
      </w:tr>
      <w:tr w:rsidR="0009636D" w:rsidTr="00936A71">
        <w:trPr>
          <w:cantSplit/>
        </w:trPr>
        <w:tc>
          <w:tcPr>
            <w:tcW w:w="1266" w:type="dxa"/>
            <w:tcBorders>
              <w:top w:val="single" w:sz="4" w:space="0" w:color="000000"/>
              <w:left w:val="single" w:sz="8" w:space="0" w:color="000000"/>
              <w:bottom w:val="single" w:sz="4" w:space="0" w:color="000000"/>
            </w:tcBorders>
            <w:shd w:val="clear" w:color="auto" w:fill="auto"/>
            <w:vAlign w:val="center"/>
          </w:tcPr>
          <w:p w:rsidR="0009636D" w:rsidRDefault="0009636D" w:rsidP="00936A71">
            <w:pPr>
              <w:rPr>
                <w:sz w:val="20"/>
              </w:rPr>
            </w:pPr>
            <w:r>
              <w:rPr>
                <w:sz w:val="20"/>
              </w:rPr>
              <w:t>F.W3.</w:t>
            </w:r>
          </w:p>
        </w:tc>
        <w:tc>
          <w:tcPr>
            <w:tcW w:w="4740" w:type="dxa"/>
            <w:gridSpan w:val="2"/>
            <w:tcBorders>
              <w:top w:val="single" w:sz="4" w:space="0" w:color="000000"/>
              <w:left w:val="single" w:sz="4" w:space="0" w:color="000000"/>
              <w:bottom w:val="single" w:sz="4" w:space="0" w:color="000000"/>
            </w:tcBorders>
            <w:shd w:val="clear" w:color="auto" w:fill="auto"/>
            <w:vAlign w:val="center"/>
          </w:tcPr>
          <w:p w:rsidR="0009636D" w:rsidRDefault="0009636D" w:rsidP="00936A71">
            <w:pPr>
              <w:rPr>
                <w:sz w:val="18"/>
                <w:szCs w:val="18"/>
              </w:rPr>
            </w:pPr>
            <w:r>
              <w:rPr>
                <w:sz w:val="20"/>
              </w:rPr>
              <w:t>knows the qualification principles for basic surgical procedures and invasive diagnostic and therapeutic procedures, the principles of their performance and the most common complications</w:t>
            </w:r>
          </w:p>
        </w:tc>
        <w:tc>
          <w:tcPr>
            <w:tcW w:w="930" w:type="dxa"/>
            <w:tcBorders>
              <w:top w:val="single" w:sz="4" w:space="0" w:color="000000"/>
              <w:left w:val="single" w:sz="4" w:space="0" w:color="000000"/>
              <w:bottom w:val="single" w:sz="4" w:space="0" w:color="000000"/>
            </w:tcBorders>
            <w:shd w:val="clear" w:color="auto" w:fill="auto"/>
            <w:vAlign w:val="center"/>
          </w:tcPr>
          <w:p w:rsidR="0009636D" w:rsidRDefault="0009636D" w:rsidP="00936A71">
            <w:pPr>
              <w:jc w:val="center"/>
              <w:rPr>
                <w:sz w:val="20"/>
                <w:szCs w:val="20"/>
              </w:rPr>
            </w:pPr>
            <w:r>
              <w:rPr>
                <w:sz w:val="18"/>
                <w:szCs w:val="18"/>
              </w:rPr>
              <w:t>Lectures, Seminars, Practical classes:</w:t>
            </w:r>
          </w:p>
        </w:tc>
        <w:tc>
          <w:tcPr>
            <w:tcW w:w="3277"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09636D" w:rsidRDefault="0009636D" w:rsidP="00936A71">
            <w:pPr>
              <w:snapToGrid w:val="0"/>
              <w:rPr>
                <w:sz w:val="20"/>
                <w:szCs w:val="20"/>
              </w:rPr>
            </w:pPr>
          </w:p>
        </w:tc>
      </w:tr>
      <w:tr w:rsidR="0009636D" w:rsidTr="00936A71">
        <w:trPr>
          <w:cantSplit/>
        </w:trPr>
        <w:tc>
          <w:tcPr>
            <w:tcW w:w="1266" w:type="dxa"/>
            <w:tcBorders>
              <w:top w:val="single" w:sz="4" w:space="0" w:color="000000"/>
              <w:left w:val="single" w:sz="8" w:space="0" w:color="000000"/>
              <w:bottom w:val="single" w:sz="4" w:space="0" w:color="000000"/>
            </w:tcBorders>
            <w:shd w:val="clear" w:color="auto" w:fill="auto"/>
            <w:vAlign w:val="center"/>
          </w:tcPr>
          <w:p w:rsidR="0009636D" w:rsidRDefault="0009636D" w:rsidP="00936A71">
            <w:pPr>
              <w:rPr>
                <w:sz w:val="20"/>
              </w:rPr>
            </w:pPr>
            <w:r>
              <w:rPr>
                <w:sz w:val="20"/>
              </w:rPr>
              <w:t>F.W4.</w:t>
            </w:r>
          </w:p>
        </w:tc>
        <w:tc>
          <w:tcPr>
            <w:tcW w:w="4740" w:type="dxa"/>
            <w:gridSpan w:val="2"/>
            <w:tcBorders>
              <w:top w:val="single" w:sz="4" w:space="0" w:color="000000"/>
              <w:left w:val="single" w:sz="4" w:space="0" w:color="000000"/>
              <w:bottom w:val="single" w:sz="4" w:space="0" w:color="000000"/>
            </w:tcBorders>
            <w:shd w:val="clear" w:color="auto" w:fill="auto"/>
            <w:vAlign w:val="center"/>
          </w:tcPr>
          <w:p w:rsidR="0009636D" w:rsidRDefault="0009636D" w:rsidP="00936A71">
            <w:pPr>
              <w:rPr>
                <w:sz w:val="18"/>
                <w:szCs w:val="18"/>
              </w:rPr>
            </w:pPr>
            <w:r>
              <w:rPr>
                <w:sz w:val="20"/>
              </w:rPr>
              <w:t>knows the most common complications of the above mentioned treatments and procedures</w:t>
            </w:r>
          </w:p>
        </w:tc>
        <w:tc>
          <w:tcPr>
            <w:tcW w:w="930" w:type="dxa"/>
            <w:tcBorders>
              <w:top w:val="single" w:sz="4" w:space="0" w:color="000000"/>
              <w:left w:val="single" w:sz="4" w:space="0" w:color="000000"/>
              <w:bottom w:val="single" w:sz="4" w:space="0" w:color="000000"/>
            </w:tcBorders>
            <w:shd w:val="clear" w:color="auto" w:fill="auto"/>
            <w:vAlign w:val="center"/>
          </w:tcPr>
          <w:p w:rsidR="0009636D" w:rsidRDefault="0009636D" w:rsidP="00936A71">
            <w:pPr>
              <w:jc w:val="center"/>
              <w:rPr>
                <w:sz w:val="20"/>
                <w:szCs w:val="20"/>
              </w:rPr>
            </w:pPr>
            <w:r>
              <w:rPr>
                <w:sz w:val="18"/>
                <w:szCs w:val="18"/>
              </w:rPr>
              <w:t>Lectures, Seminars, Practical classes:</w:t>
            </w:r>
          </w:p>
        </w:tc>
        <w:tc>
          <w:tcPr>
            <w:tcW w:w="3277"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09636D" w:rsidRDefault="0009636D" w:rsidP="00936A71">
            <w:pPr>
              <w:snapToGrid w:val="0"/>
              <w:rPr>
                <w:sz w:val="20"/>
                <w:szCs w:val="20"/>
              </w:rPr>
            </w:pPr>
          </w:p>
        </w:tc>
      </w:tr>
      <w:tr w:rsidR="0009636D" w:rsidTr="00936A71">
        <w:trPr>
          <w:cantSplit/>
        </w:trPr>
        <w:tc>
          <w:tcPr>
            <w:tcW w:w="1266" w:type="dxa"/>
            <w:tcBorders>
              <w:top w:val="single" w:sz="4" w:space="0" w:color="000000"/>
              <w:left w:val="single" w:sz="8" w:space="0" w:color="000000"/>
              <w:bottom w:val="single" w:sz="4" w:space="0" w:color="000000"/>
            </w:tcBorders>
            <w:shd w:val="clear" w:color="auto" w:fill="auto"/>
            <w:vAlign w:val="center"/>
          </w:tcPr>
          <w:p w:rsidR="0009636D" w:rsidRDefault="0009636D" w:rsidP="00936A71">
            <w:pPr>
              <w:rPr>
                <w:sz w:val="20"/>
              </w:rPr>
            </w:pPr>
            <w:r>
              <w:rPr>
                <w:sz w:val="20"/>
              </w:rPr>
              <w:t>F.W5.</w:t>
            </w:r>
          </w:p>
        </w:tc>
        <w:tc>
          <w:tcPr>
            <w:tcW w:w="4740" w:type="dxa"/>
            <w:gridSpan w:val="2"/>
            <w:tcBorders>
              <w:top w:val="single" w:sz="4" w:space="0" w:color="000000"/>
              <w:left w:val="single" w:sz="4" w:space="0" w:color="000000"/>
              <w:bottom w:val="single" w:sz="4" w:space="0" w:color="000000"/>
            </w:tcBorders>
            <w:shd w:val="clear" w:color="auto" w:fill="auto"/>
            <w:vAlign w:val="center"/>
          </w:tcPr>
          <w:p w:rsidR="0009636D" w:rsidRDefault="0009636D" w:rsidP="00936A71">
            <w:pPr>
              <w:rPr>
                <w:sz w:val="18"/>
                <w:szCs w:val="18"/>
              </w:rPr>
            </w:pPr>
            <w:r>
              <w:rPr>
                <w:sz w:val="20"/>
              </w:rPr>
              <w:t>knows the principles of perioperative safety, preparation of the patient for surgery, administering general and local anaesthesia and controlled sedation</w:t>
            </w:r>
          </w:p>
        </w:tc>
        <w:tc>
          <w:tcPr>
            <w:tcW w:w="930" w:type="dxa"/>
            <w:tcBorders>
              <w:top w:val="single" w:sz="4" w:space="0" w:color="000000"/>
              <w:left w:val="single" w:sz="4" w:space="0" w:color="000000"/>
              <w:bottom w:val="single" w:sz="4" w:space="0" w:color="000000"/>
            </w:tcBorders>
            <w:shd w:val="clear" w:color="auto" w:fill="auto"/>
            <w:vAlign w:val="center"/>
          </w:tcPr>
          <w:p w:rsidR="0009636D" w:rsidRDefault="0009636D" w:rsidP="00936A71">
            <w:pPr>
              <w:jc w:val="center"/>
              <w:rPr>
                <w:sz w:val="20"/>
                <w:szCs w:val="20"/>
              </w:rPr>
            </w:pPr>
            <w:r>
              <w:rPr>
                <w:sz w:val="18"/>
                <w:szCs w:val="18"/>
              </w:rPr>
              <w:t>Lectures, Seminars, Practical classes:</w:t>
            </w:r>
          </w:p>
        </w:tc>
        <w:tc>
          <w:tcPr>
            <w:tcW w:w="3277"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09636D" w:rsidRDefault="0009636D" w:rsidP="00936A71">
            <w:pPr>
              <w:snapToGrid w:val="0"/>
              <w:rPr>
                <w:sz w:val="20"/>
                <w:szCs w:val="20"/>
              </w:rPr>
            </w:pPr>
          </w:p>
        </w:tc>
      </w:tr>
      <w:tr w:rsidR="0009636D" w:rsidTr="00936A71">
        <w:trPr>
          <w:cantSplit/>
        </w:trPr>
        <w:tc>
          <w:tcPr>
            <w:tcW w:w="1266" w:type="dxa"/>
            <w:tcBorders>
              <w:top w:val="single" w:sz="4" w:space="0" w:color="000000"/>
              <w:left w:val="single" w:sz="8" w:space="0" w:color="000000"/>
              <w:bottom w:val="single" w:sz="4" w:space="0" w:color="000000"/>
            </w:tcBorders>
            <w:shd w:val="clear" w:color="auto" w:fill="auto"/>
            <w:vAlign w:val="center"/>
          </w:tcPr>
          <w:p w:rsidR="0009636D" w:rsidRDefault="0009636D" w:rsidP="00936A71">
            <w:pPr>
              <w:rPr>
                <w:sz w:val="20"/>
              </w:rPr>
            </w:pPr>
            <w:r>
              <w:rPr>
                <w:sz w:val="20"/>
              </w:rPr>
              <w:t>F.W10.</w:t>
            </w:r>
          </w:p>
        </w:tc>
        <w:tc>
          <w:tcPr>
            <w:tcW w:w="4740" w:type="dxa"/>
            <w:gridSpan w:val="2"/>
            <w:tcBorders>
              <w:top w:val="single" w:sz="4" w:space="0" w:color="000000"/>
              <w:left w:val="single" w:sz="4" w:space="0" w:color="000000"/>
              <w:bottom w:val="single" w:sz="4" w:space="0" w:color="000000"/>
            </w:tcBorders>
            <w:shd w:val="clear" w:color="auto" w:fill="auto"/>
            <w:vAlign w:val="center"/>
          </w:tcPr>
          <w:p w:rsidR="0009636D" w:rsidRDefault="0009636D" w:rsidP="00936A71">
            <w:pPr>
              <w:rPr>
                <w:sz w:val="20"/>
              </w:rPr>
            </w:pPr>
            <w:r>
              <w:rPr>
                <w:sz w:val="20"/>
              </w:rPr>
              <w:t>He knows issues of contemporary imaging, in particular:</w:t>
            </w:r>
          </w:p>
          <w:p w:rsidR="0009636D" w:rsidRDefault="0009636D" w:rsidP="00936A71">
            <w:pPr>
              <w:numPr>
                <w:ilvl w:val="0"/>
                <w:numId w:val="7"/>
              </w:numPr>
              <w:rPr>
                <w:sz w:val="20"/>
              </w:rPr>
            </w:pPr>
            <w:r>
              <w:rPr>
                <w:sz w:val="20"/>
              </w:rPr>
              <w:t>radiological symptomatology of basic diseases</w:t>
            </w:r>
          </w:p>
          <w:p w:rsidR="0009636D" w:rsidRDefault="0009636D" w:rsidP="00936A71">
            <w:pPr>
              <w:numPr>
                <w:ilvl w:val="0"/>
                <w:numId w:val="7"/>
              </w:numPr>
              <w:rPr>
                <w:sz w:val="20"/>
              </w:rPr>
            </w:pPr>
            <w:r>
              <w:rPr>
                <w:sz w:val="20"/>
              </w:rPr>
              <w:t>instrumental methods and imaging techniques used for therapeutic procedures,</w:t>
            </w:r>
          </w:p>
          <w:p w:rsidR="0009636D" w:rsidRDefault="0009636D" w:rsidP="00936A71">
            <w:pPr>
              <w:numPr>
                <w:ilvl w:val="0"/>
                <w:numId w:val="7"/>
              </w:numPr>
              <w:rPr>
                <w:sz w:val="18"/>
                <w:szCs w:val="18"/>
              </w:rPr>
            </w:pPr>
            <w:r>
              <w:rPr>
                <w:sz w:val="20"/>
              </w:rPr>
              <w:t>indications, contraindications and preparation of patients for particular types of imaging examinations and contraindications to use of contrast agents.</w:t>
            </w:r>
          </w:p>
        </w:tc>
        <w:tc>
          <w:tcPr>
            <w:tcW w:w="930" w:type="dxa"/>
            <w:tcBorders>
              <w:top w:val="single" w:sz="4" w:space="0" w:color="000000"/>
              <w:left w:val="single" w:sz="4" w:space="0" w:color="000000"/>
              <w:bottom w:val="single" w:sz="4" w:space="0" w:color="000000"/>
            </w:tcBorders>
            <w:shd w:val="clear" w:color="auto" w:fill="auto"/>
            <w:vAlign w:val="center"/>
          </w:tcPr>
          <w:p w:rsidR="0009636D" w:rsidRDefault="0009636D" w:rsidP="00936A71">
            <w:pPr>
              <w:jc w:val="center"/>
              <w:rPr>
                <w:sz w:val="20"/>
                <w:szCs w:val="20"/>
              </w:rPr>
            </w:pPr>
            <w:r>
              <w:rPr>
                <w:sz w:val="18"/>
                <w:szCs w:val="18"/>
              </w:rPr>
              <w:t>Lectures, Seminars, Practical classes:</w:t>
            </w:r>
          </w:p>
        </w:tc>
        <w:tc>
          <w:tcPr>
            <w:tcW w:w="3277"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09636D" w:rsidRDefault="0009636D" w:rsidP="00936A71">
            <w:pPr>
              <w:snapToGrid w:val="0"/>
              <w:rPr>
                <w:sz w:val="20"/>
                <w:szCs w:val="20"/>
              </w:rPr>
            </w:pPr>
          </w:p>
        </w:tc>
      </w:tr>
      <w:tr w:rsidR="0009636D" w:rsidTr="00936A71">
        <w:trPr>
          <w:cantSplit/>
        </w:trPr>
        <w:tc>
          <w:tcPr>
            <w:tcW w:w="1266" w:type="dxa"/>
            <w:tcBorders>
              <w:top w:val="single" w:sz="4" w:space="0" w:color="000000"/>
              <w:left w:val="single" w:sz="8" w:space="0" w:color="000000"/>
              <w:bottom w:val="single" w:sz="4" w:space="0" w:color="000000"/>
            </w:tcBorders>
            <w:shd w:val="clear" w:color="auto" w:fill="auto"/>
            <w:vAlign w:val="center"/>
          </w:tcPr>
          <w:p w:rsidR="0009636D" w:rsidRDefault="0009636D" w:rsidP="00936A71">
            <w:pPr>
              <w:rPr>
                <w:sz w:val="20"/>
              </w:rPr>
            </w:pPr>
            <w:r>
              <w:rPr>
                <w:sz w:val="20"/>
              </w:rPr>
              <w:t>F.W14.</w:t>
            </w:r>
          </w:p>
        </w:tc>
        <w:tc>
          <w:tcPr>
            <w:tcW w:w="4740" w:type="dxa"/>
            <w:gridSpan w:val="2"/>
            <w:tcBorders>
              <w:top w:val="single" w:sz="4" w:space="0" w:color="000000"/>
              <w:left w:val="single" w:sz="4" w:space="0" w:color="000000"/>
              <w:bottom w:val="single" w:sz="4" w:space="0" w:color="000000"/>
            </w:tcBorders>
            <w:shd w:val="clear" w:color="auto" w:fill="auto"/>
            <w:vAlign w:val="center"/>
          </w:tcPr>
          <w:p w:rsidR="0009636D" w:rsidRDefault="0009636D" w:rsidP="00936A71">
            <w:pPr>
              <w:rPr>
                <w:i/>
                <w:sz w:val="20"/>
              </w:rPr>
            </w:pPr>
            <w:r>
              <w:rPr>
                <w:sz w:val="20"/>
              </w:rPr>
              <w:t xml:space="preserve">has basic knowledge on procedural </w:t>
            </w:r>
            <w:proofErr w:type="spellStart"/>
            <w:r>
              <w:rPr>
                <w:sz w:val="20"/>
              </w:rPr>
              <w:t>transplantology</w:t>
            </w:r>
            <w:proofErr w:type="spellEnd"/>
            <w:r>
              <w:rPr>
                <w:sz w:val="20"/>
              </w:rPr>
              <w:t>, knows indications for transplantation of irreversibly damaged organs and tissues and related procedures</w:t>
            </w:r>
          </w:p>
        </w:tc>
        <w:tc>
          <w:tcPr>
            <w:tcW w:w="930" w:type="dxa"/>
            <w:tcBorders>
              <w:top w:val="single" w:sz="4" w:space="0" w:color="000000"/>
              <w:left w:val="single" w:sz="4" w:space="0" w:color="000000"/>
              <w:bottom w:val="single" w:sz="4" w:space="0" w:color="000000"/>
            </w:tcBorders>
            <w:shd w:val="clear" w:color="auto" w:fill="auto"/>
            <w:vAlign w:val="center"/>
          </w:tcPr>
          <w:p w:rsidR="0009636D" w:rsidRDefault="0009636D" w:rsidP="00936A71">
            <w:pPr>
              <w:jc w:val="center"/>
              <w:rPr>
                <w:sz w:val="20"/>
                <w:szCs w:val="20"/>
              </w:rPr>
            </w:pPr>
            <w:r>
              <w:rPr>
                <w:i/>
                <w:sz w:val="20"/>
              </w:rPr>
              <w:t>Seminars</w:t>
            </w:r>
          </w:p>
        </w:tc>
        <w:tc>
          <w:tcPr>
            <w:tcW w:w="3277"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09636D" w:rsidRDefault="0009636D" w:rsidP="00936A71">
            <w:pPr>
              <w:snapToGrid w:val="0"/>
              <w:rPr>
                <w:sz w:val="20"/>
                <w:szCs w:val="20"/>
              </w:rPr>
            </w:pPr>
          </w:p>
        </w:tc>
      </w:tr>
      <w:tr w:rsidR="0009636D" w:rsidTr="00936A71">
        <w:trPr>
          <w:cantSplit/>
          <w:trHeight w:val="490"/>
        </w:trPr>
        <w:tc>
          <w:tcPr>
            <w:tcW w:w="1266" w:type="dxa"/>
            <w:tcBorders>
              <w:top w:val="single" w:sz="4" w:space="0" w:color="000000"/>
              <w:left w:val="single" w:sz="8" w:space="0" w:color="000000"/>
              <w:bottom w:val="single" w:sz="4" w:space="0" w:color="000000"/>
            </w:tcBorders>
            <w:shd w:val="clear" w:color="auto" w:fill="auto"/>
            <w:vAlign w:val="center"/>
          </w:tcPr>
          <w:p w:rsidR="0009636D" w:rsidRDefault="0009636D" w:rsidP="00936A71">
            <w:pPr>
              <w:rPr>
                <w:sz w:val="20"/>
              </w:rPr>
            </w:pPr>
            <w:r>
              <w:rPr>
                <w:sz w:val="20"/>
              </w:rPr>
              <w:t>F.W15.</w:t>
            </w:r>
          </w:p>
        </w:tc>
        <w:tc>
          <w:tcPr>
            <w:tcW w:w="4740" w:type="dxa"/>
            <w:gridSpan w:val="2"/>
            <w:tcBorders>
              <w:top w:val="single" w:sz="4" w:space="0" w:color="000000"/>
              <w:left w:val="single" w:sz="4" w:space="0" w:color="000000"/>
              <w:bottom w:val="single" w:sz="4" w:space="0" w:color="000000"/>
            </w:tcBorders>
            <w:shd w:val="clear" w:color="auto" w:fill="auto"/>
            <w:vAlign w:val="center"/>
          </w:tcPr>
          <w:p w:rsidR="0009636D" w:rsidRDefault="0009636D" w:rsidP="00936A71">
            <w:pPr>
              <w:rPr>
                <w:i/>
                <w:sz w:val="20"/>
              </w:rPr>
            </w:pPr>
            <w:r>
              <w:rPr>
                <w:sz w:val="20"/>
              </w:rPr>
              <w:t>knows the principles of suspicion and diagnosis of brain death</w:t>
            </w:r>
          </w:p>
        </w:tc>
        <w:tc>
          <w:tcPr>
            <w:tcW w:w="930" w:type="dxa"/>
            <w:tcBorders>
              <w:top w:val="single" w:sz="4" w:space="0" w:color="000000"/>
              <w:left w:val="single" w:sz="4" w:space="0" w:color="000000"/>
              <w:bottom w:val="single" w:sz="4" w:space="0" w:color="000000"/>
            </w:tcBorders>
            <w:shd w:val="clear" w:color="auto" w:fill="auto"/>
            <w:vAlign w:val="center"/>
          </w:tcPr>
          <w:p w:rsidR="0009636D" w:rsidRDefault="0009636D" w:rsidP="00936A71">
            <w:pPr>
              <w:jc w:val="center"/>
              <w:rPr>
                <w:sz w:val="20"/>
                <w:szCs w:val="20"/>
              </w:rPr>
            </w:pPr>
            <w:r>
              <w:rPr>
                <w:i/>
                <w:sz w:val="20"/>
              </w:rPr>
              <w:t>Seminars</w:t>
            </w:r>
          </w:p>
        </w:tc>
        <w:tc>
          <w:tcPr>
            <w:tcW w:w="3277"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09636D" w:rsidRDefault="0009636D" w:rsidP="00936A71">
            <w:pPr>
              <w:snapToGrid w:val="0"/>
              <w:rPr>
                <w:sz w:val="20"/>
                <w:szCs w:val="20"/>
              </w:rPr>
            </w:pPr>
          </w:p>
        </w:tc>
      </w:tr>
      <w:tr w:rsidR="0009636D" w:rsidTr="00936A71">
        <w:tc>
          <w:tcPr>
            <w:tcW w:w="10213" w:type="dxa"/>
            <w:gridSpan w:val="5"/>
            <w:tcBorders>
              <w:top w:val="single" w:sz="4" w:space="0" w:color="000000"/>
              <w:left w:val="single" w:sz="8" w:space="0" w:color="000000"/>
              <w:bottom w:val="single" w:sz="4" w:space="0" w:color="000000"/>
              <w:right w:val="single" w:sz="8" w:space="0" w:color="000000"/>
            </w:tcBorders>
            <w:shd w:val="clear" w:color="auto" w:fill="auto"/>
            <w:vAlign w:val="center"/>
          </w:tcPr>
          <w:p w:rsidR="0009636D" w:rsidRDefault="0009636D" w:rsidP="00936A71">
            <w:pPr>
              <w:jc w:val="center"/>
            </w:pPr>
            <w:r>
              <w:rPr>
                <w:b/>
                <w:sz w:val="20"/>
              </w:rPr>
              <w:t>Skills</w:t>
            </w:r>
          </w:p>
        </w:tc>
      </w:tr>
      <w:tr w:rsidR="0009636D" w:rsidTr="00936A71">
        <w:trPr>
          <w:cantSplit/>
        </w:trPr>
        <w:tc>
          <w:tcPr>
            <w:tcW w:w="1266" w:type="dxa"/>
            <w:tcBorders>
              <w:top w:val="single" w:sz="4" w:space="0" w:color="000000"/>
              <w:left w:val="single" w:sz="8" w:space="0" w:color="000000"/>
              <w:bottom w:val="single" w:sz="4" w:space="0" w:color="000000"/>
            </w:tcBorders>
            <w:shd w:val="clear" w:color="auto" w:fill="auto"/>
            <w:vAlign w:val="center"/>
          </w:tcPr>
          <w:p w:rsidR="0009636D" w:rsidRDefault="0009636D" w:rsidP="00936A71">
            <w:pPr>
              <w:rPr>
                <w:sz w:val="20"/>
              </w:rPr>
            </w:pPr>
            <w:r>
              <w:rPr>
                <w:sz w:val="20"/>
              </w:rPr>
              <w:t>E.U1.</w:t>
            </w:r>
          </w:p>
        </w:tc>
        <w:tc>
          <w:tcPr>
            <w:tcW w:w="4740" w:type="dxa"/>
            <w:gridSpan w:val="2"/>
            <w:tcBorders>
              <w:top w:val="single" w:sz="4" w:space="0" w:color="000000"/>
              <w:left w:val="single" w:sz="4" w:space="0" w:color="000000"/>
              <w:bottom w:val="single" w:sz="4" w:space="0" w:color="000000"/>
            </w:tcBorders>
            <w:shd w:val="clear" w:color="auto" w:fill="auto"/>
            <w:vAlign w:val="center"/>
          </w:tcPr>
          <w:p w:rsidR="0009636D" w:rsidRDefault="0009636D" w:rsidP="00936A71">
            <w:pPr>
              <w:rPr>
                <w:sz w:val="20"/>
              </w:rPr>
            </w:pPr>
            <w:r>
              <w:rPr>
                <w:sz w:val="20"/>
              </w:rPr>
              <w:t>takes medical history with an adult patient</w:t>
            </w:r>
          </w:p>
        </w:tc>
        <w:tc>
          <w:tcPr>
            <w:tcW w:w="930" w:type="dxa"/>
            <w:tcBorders>
              <w:top w:val="single" w:sz="4" w:space="0" w:color="000000"/>
              <w:left w:val="single" w:sz="4" w:space="0" w:color="000000"/>
              <w:bottom w:val="single" w:sz="4" w:space="0" w:color="000000"/>
            </w:tcBorders>
            <w:shd w:val="clear" w:color="auto" w:fill="auto"/>
            <w:vAlign w:val="center"/>
          </w:tcPr>
          <w:p w:rsidR="0009636D" w:rsidRDefault="0009636D" w:rsidP="00936A71">
            <w:pPr>
              <w:jc w:val="center"/>
              <w:rPr>
                <w:sz w:val="20"/>
                <w:u w:val="single"/>
              </w:rPr>
            </w:pPr>
            <w:r>
              <w:rPr>
                <w:sz w:val="20"/>
              </w:rPr>
              <w:t>Practical classes</w:t>
            </w:r>
          </w:p>
        </w:tc>
        <w:tc>
          <w:tcPr>
            <w:tcW w:w="3277" w:type="dxa"/>
            <w:vMerge w:val="restart"/>
            <w:tcBorders>
              <w:top w:val="single" w:sz="4" w:space="0" w:color="000000"/>
              <w:left w:val="single" w:sz="4" w:space="0" w:color="000000"/>
              <w:bottom w:val="single" w:sz="4" w:space="0" w:color="000000"/>
              <w:right w:val="single" w:sz="8" w:space="0" w:color="000000"/>
            </w:tcBorders>
            <w:shd w:val="clear" w:color="auto" w:fill="auto"/>
            <w:vAlign w:val="center"/>
          </w:tcPr>
          <w:p w:rsidR="0009636D" w:rsidRDefault="0009636D" w:rsidP="00936A71">
            <w:pPr>
              <w:rPr>
                <w:sz w:val="20"/>
              </w:rPr>
            </w:pPr>
            <w:r>
              <w:rPr>
                <w:sz w:val="20"/>
                <w:u w:val="single"/>
              </w:rPr>
              <w:t>Summarizing methods:</w:t>
            </w:r>
          </w:p>
          <w:p w:rsidR="0009636D" w:rsidRDefault="0009636D" w:rsidP="00936A71">
            <w:pPr>
              <w:rPr>
                <w:sz w:val="20"/>
                <w:szCs w:val="20"/>
              </w:rPr>
            </w:pPr>
            <w:r>
              <w:rPr>
                <w:sz w:val="20"/>
              </w:rPr>
              <w:t>- performance of a specific task</w:t>
            </w:r>
          </w:p>
          <w:p w:rsidR="0009636D" w:rsidRDefault="0009636D" w:rsidP="00936A71">
            <w:pPr>
              <w:rPr>
                <w:sz w:val="20"/>
                <w:szCs w:val="20"/>
              </w:rPr>
            </w:pPr>
          </w:p>
          <w:p w:rsidR="0009636D" w:rsidRDefault="0009636D" w:rsidP="00936A71">
            <w:pPr>
              <w:rPr>
                <w:sz w:val="20"/>
              </w:rPr>
            </w:pPr>
            <w:r>
              <w:rPr>
                <w:sz w:val="20"/>
                <w:u w:val="single"/>
              </w:rPr>
              <w:t>Formative methods</w:t>
            </w:r>
          </w:p>
          <w:p w:rsidR="0009636D" w:rsidRDefault="0009636D" w:rsidP="00936A71">
            <w:pPr>
              <w:rPr>
                <w:sz w:val="20"/>
              </w:rPr>
            </w:pPr>
            <w:r>
              <w:rPr>
                <w:sz w:val="20"/>
              </w:rPr>
              <w:t>- assessment of activity during classes</w:t>
            </w:r>
          </w:p>
          <w:p w:rsidR="0009636D" w:rsidRDefault="0009636D" w:rsidP="00936A71">
            <w:pPr>
              <w:rPr>
                <w:sz w:val="20"/>
                <w:szCs w:val="20"/>
              </w:rPr>
            </w:pPr>
            <w:r>
              <w:rPr>
                <w:sz w:val="20"/>
              </w:rPr>
              <w:t>- assessment of individual actions</w:t>
            </w:r>
          </w:p>
          <w:p w:rsidR="0009636D" w:rsidRDefault="0009636D" w:rsidP="00936A71">
            <w:pPr>
              <w:rPr>
                <w:sz w:val="20"/>
                <w:szCs w:val="20"/>
              </w:rPr>
            </w:pPr>
          </w:p>
          <w:p w:rsidR="0009636D" w:rsidRDefault="0009636D" w:rsidP="00936A71">
            <w:pPr>
              <w:rPr>
                <w:sz w:val="20"/>
                <w:szCs w:val="20"/>
              </w:rPr>
            </w:pPr>
          </w:p>
        </w:tc>
      </w:tr>
      <w:tr w:rsidR="0009636D" w:rsidTr="00936A71">
        <w:trPr>
          <w:cantSplit/>
        </w:trPr>
        <w:tc>
          <w:tcPr>
            <w:tcW w:w="1266" w:type="dxa"/>
            <w:tcBorders>
              <w:top w:val="single" w:sz="4" w:space="0" w:color="000000"/>
              <w:left w:val="single" w:sz="8" w:space="0" w:color="000000"/>
              <w:bottom w:val="single" w:sz="4" w:space="0" w:color="000000"/>
            </w:tcBorders>
            <w:shd w:val="clear" w:color="auto" w:fill="auto"/>
            <w:vAlign w:val="center"/>
          </w:tcPr>
          <w:p w:rsidR="0009636D" w:rsidRDefault="0009636D" w:rsidP="00936A71">
            <w:pPr>
              <w:rPr>
                <w:sz w:val="20"/>
              </w:rPr>
            </w:pPr>
            <w:r>
              <w:rPr>
                <w:sz w:val="20"/>
              </w:rPr>
              <w:t>E.U3.</w:t>
            </w:r>
          </w:p>
        </w:tc>
        <w:tc>
          <w:tcPr>
            <w:tcW w:w="4740" w:type="dxa"/>
            <w:gridSpan w:val="2"/>
            <w:tcBorders>
              <w:top w:val="single" w:sz="4" w:space="0" w:color="000000"/>
              <w:left w:val="single" w:sz="4" w:space="0" w:color="000000"/>
              <w:bottom w:val="single" w:sz="4" w:space="0" w:color="000000"/>
            </w:tcBorders>
            <w:shd w:val="clear" w:color="auto" w:fill="auto"/>
            <w:vAlign w:val="center"/>
          </w:tcPr>
          <w:p w:rsidR="0009636D" w:rsidRDefault="0009636D" w:rsidP="00936A71">
            <w:pPr>
              <w:rPr>
                <w:sz w:val="20"/>
              </w:rPr>
            </w:pPr>
            <w:r>
              <w:rPr>
                <w:sz w:val="20"/>
              </w:rPr>
              <w:t>carries out a full and focused physical examination of the adult patient</w:t>
            </w:r>
          </w:p>
        </w:tc>
        <w:tc>
          <w:tcPr>
            <w:tcW w:w="930" w:type="dxa"/>
            <w:tcBorders>
              <w:top w:val="single" w:sz="4" w:space="0" w:color="000000"/>
              <w:left w:val="single" w:sz="4" w:space="0" w:color="000000"/>
              <w:bottom w:val="single" w:sz="4" w:space="0" w:color="000000"/>
            </w:tcBorders>
            <w:shd w:val="clear" w:color="auto" w:fill="auto"/>
            <w:vAlign w:val="center"/>
          </w:tcPr>
          <w:p w:rsidR="0009636D" w:rsidRDefault="0009636D" w:rsidP="00936A71">
            <w:pPr>
              <w:rPr>
                <w:sz w:val="20"/>
                <w:szCs w:val="20"/>
              </w:rPr>
            </w:pPr>
            <w:r>
              <w:rPr>
                <w:sz w:val="20"/>
              </w:rPr>
              <w:t>Practical classes</w:t>
            </w:r>
          </w:p>
        </w:tc>
        <w:tc>
          <w:tcPr>
            <w:tcW w:w="3277"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09636D" w:rsidRDefault="0009636D" w:rsidP="00936A71">
            <w:pPr>
              <w:snapToGrid w:val="0"/>
              <w:rPr>
                <w:sz w:val="20"/>
                <w:szCs w:val="20"/>
              </w:rPr>
            </w:pPr>
          </w:p>
        </w:tc>
      </w:tr>
      <w:tr w:rsidR="0009636D" w:rsidTr="00936A71">
        <w:trPr>
          <w:cantSplit/>
        </w:trPr>
        <w:tc>
          <w:tcPr>
            <w:tcW w:w="1266" w:type="dxa"/>
            <w:tcBorders>
              <w:top w:val="single" w:sz="4" w:space="0" w:color="000000"/>
              <w:left w:val="single" w:sz="8" w:space="0" w:color="000000"/>
              <w:bottom w:val="single" w:sz="4" w:space="0" w:color="000000"/>
            </w:tcBorders>
            <w:shd w:val="clear" w:color="auto" w:fill="auto"/>
            <w:vAlign w:val="center"/>
          </w:tcPr>
          <w:p w:rsidR="0009636D" w:rsidRDefault="0009636D" w:rsidP="00936A71">
            <w:pPr>
              <w:rPr>
                <w:sz w:val="20"/>
              </w:rPr>
            </w:pPr>
            <w:r>
              <w:rPr>
                <w:sz w:val="20"/>
              </w:rPr>
              <w:t>E.U14.</w:t>
            </w:r>
          </w:p>
        </w:tc>
        <w:tc>
          <w:tcPr>
            <w:tcW w:w="4740" w:type="dxa"/>
            <w:gridSpan w:val="2"/>
            <w:tcBorders>
              <w:top w:val="single" w:sz="4" w:space="0" w:color="000000"/>
              <w:left w:val="single" w:sz="4" w:space="0" w:color="000000"/>
              <w:bottom w:val="single" w:sz="4" w:space="0" w:color="000000"/>
            </w:tcBorders>
            <w:shd w:val="clear" w:color="auto" w:fill="auto"/>
            <w:vAlign w:val="center"/>
          </w:tcPr>
          <w:p w:rsidR="0009636D" w:rsidRDefault="0009636D" w:rsidP="00936A71">
            <w:pPr>
              <w:rPr>
                <w:sz w:val="20"/>
              </w:rPr>
            </w:pPr>
            <w:r>
              <w:rPr>
                <w:sz w:val="20"/>
              </w:rPr>
              <w:t>recognises life-threatening conditions</w:t>
            </w:r>
          </w:p>
        </w:tc>
        <w:tc>
          <w:tcPr>
            <w:tcW w:w="930" w:type="dxa"/>
            <w:tcBorders>
              <w:top w:val="single" w:sz="4" w:space="0" w:color="000000"/>
              <w:left w:val="single" w:sz="4" w:space="0" w:color="000000"/>
              <w:bottom w:val="single" w:sz="4" w:space="0" w:color="000000"/>
            </w:tcBorders>
            <w:shd w:val="clear" w:color="auto" w:fill="auto"/>
            <w:vAlign w:val="center"/>
          </w:tcPr>
          <w:p w:rsidR="0009636D" w:rsidRDefault="0009636D" w:rsidP="00936A71">
            <w:pPr>
              <w:jc w:val="center"/>
              <w:rPr>
                <w:sz w:val="20"/>
                <w:szCs w:val="20"/>
              </w:rPr>
            </w:pPr>
            <w:r>
              <w:rPr>
                <w:sz w:val="20"/>
              </w:rPr>
              <w:t>Practical classes</w:t>
            </w:r>
          </w:p>
        </w:tc>
        <w:tc>
          <w:tcPr>
            <w:tcW w:w="3277"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09636D" w:rsidRDefault="0009636D" w:rsidP="00936A71">
            <w:pPr>
              <w:snapToGrid w:val="0"/>
              <w:rPr>
                <w:sz w:val="20"/>
                <w:szCs w:val="20"/>
              </w:rPr>
            </w:pPr>
          </w:p>
        </w:tc>
      </w:tr>
      <w:tr w:rsidR="0009636D" w:rsidTr="00936A71">
        <w:trPr>
          <w:cantSplit/>
        </w:trPr>
        <w:tc>
          <w:tcPr>
            <w:tcW w:w="1266" w:type="dxa"/>
            <w:tcBorders>
              <w:top w:val="single" w:sz="4" w:space="0" w:color="000000"/>
              <w:left w:val="single" w:sz="8" w:space="0" w:color="000000"/>
              <w:bottom w:val="single" w:sz="4" w:space="0" w:color="000000"/>
            </w:tcBorders>
            <w:shd w:val="clear" w:color="auto" w:fill="auto"/>
            <w:vAlign w:val="center"/>
          </w:tcPr>
          <w:p w:rsidR="0009636D" w:rsidRDefault="0009636D" w:rsidP="00936A71">
            <w:pPr>
              <w:rPr>
                <w:sz w:val="20"/>
              </w:rPr>
            </w:pPr>
            <w:r>
              <w:rPr>
                <w:sz w:val="20"/>
              </w:rPr>
              <w:t>E.U16.</w:t>
            </w:r>
          </w:p>
        </w:tc>
        <w:tc>
          <w:tcPr>
            <w:tcW w:w="4740" w:type="dxa"/>
            <w:gridSpan w:val="2"/>
            <w:tcBorders>
              <w:top w:val="single" w:sz="4" w:space="0" w:color="000000"/>
              <w:left w:val="single" w:sz="4" w:space="0" w:color="000000"/>
              <w:bottom w:val="single" w:sz="4" w:space="0" w:color="000000"/>
            </w:tcBorders>
            <w:shd w:val="clear" w:color="auto" w:fill="auto"/>
            <w:vAlign w:val="center"/>
          </w:tcPr>
          <w:p w:rsidR="0009636D" w:rsidRDefault="0009636D" w:rsidP="00936A71">
            <w:pPr>
              <w:rPr>
                <w:sz w:val="20"/>
              </w:rPr>
            </w:pPr>
            <w:r>
              <w:rPr>
                <w:sz w:val="20"/>
              </w:rPr>
              <w:t>plans diagnostic, therapeutic and preventive procedures</w:t>
            </w:r>
          </w:p>
        </w:tc>
        <w:tc>
          <w:tcPr>
            <w:tcW w:w="930" w:type="dxa"/>
            <w:tcBorders>
              <w:top w:val="single" w:sz="4" w:space="0" w:color="000000"/>
              <w:left w:val="single" w:sz="4" w:space="0" w:color="000000"/>
              <w:bottom w:val="single" w:sz="4" w:space="0" w:color="000000"/>
            </w:tcBorders>
            <w:shd w:val="clear" w:color="auto" w:fill="auto"/>
            <w:vAlign w:val="center"/>
          </w:tcPr>
          <w:p w:rsidR="0009636D" w:rsidRDefault="0009636D" w:rsidP="00936A71">
            <w:pPr>
              <w:jc w:val="center"/>
              <w:rPr>
                <w:sz w:val="20"/>
                <w:szCs w:val="20"/>
              </w:rPr>
            </w:pPr>
            <w:r>
              <w:rPr>
                <w:sz w:val="20"/>
              </w:rPr>
              <w:t>Practical classes</w:t>
            </w:r>
          </w:p>
        </w:tc>
        <w:tc>
          <w:tcPr>
            <w:tcW w:w="3277"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09636D" w:rsidRDefault="0009636D" w:rsidP="00936A71">
            <w:pPr>
              <w:snapToGrid w:val="0"/>
              <w:rPr>
                <w:sz w:val="20"/>
                <w:szCs w:val="20"/>
              </w:rPr>
            </w:pPr>
          </w:p>
        </w:tc>
      </w:tr>
      <w:tr w:rsidR="0009636D" w:rsidTr="00936A71">
        <w:trPr>
          <w:cantSplit/>
        </w:trPr>
        <w:tc>
          <w:tcPr>
            <w:tcW w:w="1266" w:type="dxa"/>
            <w:tcBorders>
              <w:top w:val="single" w:sz="4" w:space="0" w:color="000000"/>
              <w:left w:val="single" w:sz="8" w:space="0" w:color="000000"/>
              <w:bottom w:val="single" w:sz="4" w:space="0" w:color="000000"/>
            </w:tcBorders>
            <w:shd w:val="clear" w:color="auto" w:fill="auto"/>
            <w:vAlign w:val="center"/>
          </w:tcPr>
          <w:p w:rsidR="0009636D" w:rsidRDefault="0009636D" w:rsidP="00936A71">
            <w:pPr>
              <w:rPr>
                <w:sz w:val="20"/>
              </w:rPr>
            </w:pPr>
            <w:r>
              <w:rPr>
                <w:sz w:val="20"/>
              </w:rPr>
              <w:t>E.U32.</w:t>
            </w:r>
          </w:p>
        </w:tc>
        <w:tc>
          <w:tcPr>
            <w:tcW w:w="4740" w:type="dxa"/>
            <w:gridSpan w:val="2"/>
            <w:tcBorders>
              <w:top w:val="single" w:sz="4" w:space="0" w:color="000000"/>
              <w:left w:val="single" w:sz="4" w:space="0" w:color="000000"/>
              <w:bottom w:val="single" w:sz="4" w:space="0" w:color="000000"/>
            </w:tcBorders>
            <w:shd w:val="clear" w:color="auto" w:fill="auto"/>
            <w:vAlign w:val="center"/>
          </w:tcPr>
          <w:p w:rsidR="0009636D" w:rsidRDefault="0009636D" w:rsidP="00936A71">
            <w:pPr>
              <w:rPr>
                <w:sz w:val="20"/>
              </w:rPr>
            </w:pPr>
            <w:r>
              <w:rPr>
                <w:sz w:val="20"/>
              </w:rPr>
              <w:t>is able to plan specialist consultations</w:t>
            </w:r>
          </w:p>
        </w:tc>
        <w:tc>
          <w:tcPr>
            <w:tcW w:w="930" w:type="dxa"/>
            <w:tcBorders>
              <w:top w:val="single" w:sz="4" w:space="0" w:color="000000"/>
              <w:left w:val="single" w:sz="4" w:space="0" w:color="000000"/>
              <w:bottom w:val="single" w:sz="4" w:space="0" w:color="000000"/>
            </w:tcBorders>
            <w:shd w:val="clear" w:color="auto" w:fill="auto"/>
            <w:vAlign w:val="center"/>
          </w:tcPr>
          <w:p w:rsidR="0009636D" w:rsidRDefault="0009636D" w:rsidP="00936A71">
            <w:pPr>
              <w:jc w:val="center"/>
              <w:rPr>
                <w:sz w:val="20"/>
                <w:szCs w:val="20"/>
              </w:rPr>
            </w:pPr>
            <w:r>
              <w:rPr>
                <w:sz w:val="20"/>
              </w:rPr>
              <w:t>Practical classes.</w:t>
            </w:r>
          </w:p>
        </w:tc>
        <w:tc>
          <w:tcPr>
            <w:tcW w:w="3277"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09636D" w:rsidRDefault="0009636D" w:rsidP="00936A71">
            <w:pPr>
              <w:snapToGrid w:val="0"/>
              <w:rPr>
                <w:sz w:val="20"/>
                <w:szCs w:val="20"/>
              </w:rPr>
            </w:pPr>
          </w:p>
        </w:tc>
      </w:tr>
      <w:tr w:rsidR="0009636D" w:rsidTr="00936A71">
        <w:trPr>
          <w:cantSplit/>
        </w:trPr>
        <w:tc>
          <w:tcPr>
            <w:tcW w:w="1266" w:type="dxa"/>
            <w:tcBorders>
              <w:top w:val="single" w:sz="4" w:space="0" w:color="000000"/>
              <w:left w:val="single" w:sz="8" w:space="0" w:color="000000"/>
              <w:bottom w:val="single" w:sz="4" w:space="0" w:color="000000"/>
            </w:tcBorders>
            <w:shd w:val="clear" w:color="auto" w:fill="auto"/>
            <w:vAlign w:val="center"/>
          </w:tcPr>
          <w:p w:rsidR="0009636D" w:rsidRDefault="0009636D" w:rsidP="00936A71">
            <w:pPr>
              <w:rPr>
                <w:sz w:val="20"/>
              </w:rPr>
            </w:pPr>
            <w:r>
              <w:rPr>
                <w:sz w:val="20"/>
              </w:rPr>
              <w:t>E.U37.</w:t>
            </w:r>
          </w:p>
        </w:tc>
        <w:tc>
          <w:tcPr>
            <w:tcW w:w="4740" w:type="dxa"/>
            <w:gridSpan w:val="2"/>
            <w:tcBorders>
              <w:top w:val="single" w:sz="4" w:space="0" w:color="000000"/>
              <w:left w:val="single" w:sz="4" w:space="0" w:color="000000"/>
              <w:bottom w:val="single" w:sz="4" w:space="0" w:color="000000"/>
            </w:tcBorders>
            <w:shd w:val="clear" w:color="auto" w:fill="auto"/>
            <w:vAlign w:val="center"/>
          </w:tcPr>
          <w:p w:rsidR="0009636D" w:rsidRDefault="0009636D" w:rsidP="00936A71">
            <w:pPr>
              <w:rPr>
                <w:sz w:val="20"/>
              </w:rPr>
            </w:pPr>
            <w:r>
              <w:rPr>
                <w:sz w:val="20"/>
              </w:rPr>
              <w:t>recognises patient agony and establishes death</w:t>
            </w:r>
          </w:p>
        </w:tc>
        <w:tc>
          <w:tcPr>
            <w:tcW w:w="930" w:type="dxa"/>
            <w:tcBorders>
              <w:top w:val="single" w:sz="4" w:space="0" w:color="000000"/>
              <w:left w:val="single" w:sz="4" w:space="0" w:color="000000"/>
              <w:bottom w:val="single" w:sz="4" w:space="0" w:color="000000"/>
            </w:tcBorders>
            <w:shd w:val="clear" w:color="auto" w:fill="auto"/>
            <w:vAlign w:val="center"/>
          </w:tcPr>
          <w:p w:rsidR="0009636D" w:rsidRDefault="0009636D" w:rsidP="00936A71">
            <w:pPr>
              <w:jc w:val="center"/>
              <w:rPr>
                <w:sz w:val="20"/>
                <w:szCs w:val="20"/>
              </w:rPr>
            </w:pPr>
            <w:r>
              <w:rPr>
                <w:sz w:val="20"/>
              </w:rPr>
              <w:t>Practical classes.</w:t>
            </w:r>
          </w:p>
        </w:tc>
        <w:tc>
          <w:tcPr>
            <w:tcW w:w="3277"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09636D" w:rsidRDefault="0009636D" w:rsidP="00936A71">
            <w:pPr>
              <w:snapToGrid w:val="0"/>
              <w:rPr>
                <w:sz w:val="20"/>
                <w:szCs w:val="20"/>
              </w:rPr>
            </w:pPr>
          </w:p>
        </w:tc>
      </w:tr>
      <w:tr w:rsidR="0009636D" w:rsidTr="00936A71">
        <w:trPr>
          <w:cantSplit/>
        </w:trPr>
        <w:tc>
          <w:tcPr>
            <w:tcW w:w="1266" w:type="dxa"/>
            <w:tcBorders>
              <w:top w:val="single" w:sz="4" w:space="0" w:color="000000"/>
              <w:left w:val="single" w:sz="8" w:space="0" w:color="000000"/>
              <w:bottom w:val="single" w:sz="4" w:space="0" w:color="000000"/>
            </w:tcBorders>
            <w:shd w:val="clear" w:color="auto" w:fill="auto"/>
            <w:vAlign w:val="center"/>
          </w:tcPr>
          <w:p w:rsidR="0009636D" w:rsidRDefault="0009636D" w:rsidP="00936A71">
            <w:pPr>
              <w:rPr>
                <w:sz w:val="20"/>
              </w:rPr>
            </w:pPr>
            <w:r>
              <w:rPr>
                <w:sz w:val="20"/>
              </w:rPr>
              <w:t>E.U38.</w:t>
            </w:r>
          </w:p>
        </w:tc>
        <w:tc>
          <w:tcPr>
            <w:tcW w:w="4740" w:type="dxa"/>
            <w:gridSpan w:val="2"/>
            <w:tcBorders>
              <w:top w:val="single" w:sz="4" w:space="0" w:color="000000"/>
              <w:left w:val="single" w:sz="4" w:space="0" w:color="000000"/>
              <w:bottom w:val="single" w:sz="4" w:space="0" w:color="000000"/>
            </w:tcBorders>
            <w:shd w:val="clear" w:color="auto" w:fill="auto"/>
            <w:vAlign w:val="center"/>
          </w:tcPr>
          <w:p w:rsidR="0009636D" w:rsidRDefault="0009636D" w:rsidP="00936A71">
            <w:pPr>
              <w:rPr>
                <w:sz w:val="20"/>
              </w:rPr>
            </w:pPr>
            <w:r>
              <w:rPr>
                <w:sz w:val="20"/>
              </w:rPr>
              <w:t>is able to keep medical records of the patient</w:t>
            </w:r>
          </w:p>
        </w:tc>
        <w:tc>
          <w:tcPr>
            <w:tcW w:w="930" w:type="dxa"/>
            <w:tcBorders>
              <w:top w:val="single" w:sz="4" w:space="0" w:color="000000"/>
              <w:left w:val="single" w:sz="4" w:space="0" w:color="000000"/>
              <w:bottom w:val="single" w:sz="4" w:space="0" w:color="000000"/>
            </w:tcBorders>
            <w:shd w:val="clear" w:color="auto" w:fill="auto"/>
            <w:vAlign w:val="center"/>
          </w:tcPr>
          <w:p w:rsidR="0009636D" w:rsidRDefault="0009636D" w:rsidP="00936A71">
            <w:pPr>
              <w:jc w:val="center"/>
              <w:rPr>
                <w:sz w:val="20"/>
                <w:szCs w:val="20"/>
              </w:rPr>
            </w:pPr>
            <w:r>
              <w:rPr>
                <w:sz w:val="20"/>
              </w:rPr>
              <w:t>Practical classes.</w:t>
            </w:r>
          </w:p>
        </w:tc>
        <w:tc>
          <w:tcPr>
            <w:tcW w:w="3277"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09636D" w:rsidRDefault="0009636D" w:rsidP="00936A71">
            <w:pPr>
              <w:snapToGrid w:val="0"/>
              <w:rPr>
                <w:sz w:val="20"/>
                <w:szCs w:val="20"/>
              </w:rPr>
            </w:pPr>
          </w:p>
        </w:tc>
      </w:tr>
      <w:tr w:rsidR="0009636D" w:rsidTr="00936A71">
        <w:trPr>
          <w:cantSplit/>
        </w:trPr>
        <w:tc>
          <w:tcPr>
            <w:tcW w:w="1266" w:type="dxa"/>
            <w:tcBorders>
              <w:top w:val="single" w:sz="4" w:space="0" w:color="000000"/>
              <w:left w:val="single" w:sz="8" w:space="0" w:color="000000"/>
              <w:bottom w:val="single" w:sz="4" w:space="0" w:color="000000"/>
            </w:tcBorders>
            <w:shd w:val="clear" w:color="auto" w:fill="auto"/>
            <w:vAlign w:val="center"/>
          </w:tcPr>
          <w:p w:rsidR="0009636D" w:rsidRDefault="0009636D" w:rsidP="00936A71">
            <w:pPr>
              <w:rPr>
                <w:sz w:val="20"/>
              </w:rPr>
            </w:pPr>
            <w:r>
              <w:rPr>
                <w:sz w:val="20"/>
              </w:rPr>
              <w:t>F.U1.</w:t>
            </w:r>
          </w:p>
        </w:tc>
        <w:tc>
          <w:tcPr>
            <w:tcW w:w="4740" w:type="dxa"/>
            <w:gridSpan w:val="2"/>
            <w:tcBorders>
              <w:top w:val="single" w:sz="4" w:space="0" w:color="000000"/>
              <w:left w:val="single" w:sz="4" w:space="0" w:color="000000"/>
              <w:bottom w:val="single" w:sz="4" w:space="0" w:color="000000"/>
            </w:tcBorders>
            <w:shd w:val="clear" w:color="auto" w:fill="auto"/>
            <w:vAlign w:val="center"/>
          </w:tcPr>
          <w:p w:rsidR="0009636D" w:rsidRDefault="0009636D" w:rsidP="00936A71">
            <w:pPr>
              <w:rPr>
                <w:sz w:val="20"/>
              </w:rPr>
            </w:pPr>
            <w:r>
              <w:rPr>
                <w:sz w:val="20"/>
              </w:rPr>
              <w:t>assists in a typical surgical procedure, knows how to prepare the operating field and provide local anaesthesia of the operated area</w:t>
            </w:r>
          </w:p>
        </w:tc>
        <w:tc>
          <w:tcPr>
            <w:tcW w:w="930" w:type="dxa"/>
            <w:tcBorders>
              <w:top w:val="single" w:sz="4" w:space="0" w:color="000000"/>
              <w:left w:val="single" w:sz="4" w:space="0" w:color="000000"/>
              <w:bottom w:val="single" w:sz="4" w:space="0" w:color="000000"/>
            </w:tcBorders>
            <w:shd w:val="clear" w:color="auto" w:fill="auto"/>
            <w:vAlign w:val="center"/>
          </w:tcPr>
          <w:p w:rsidR="0009636D" w:rsidRDefault="0009636D" w:rsidP="00936A71">
            <w:pPr>
              <w:jc w:val="center"/>
              <w:rPr>
                <w:sz w:val="20"/>
                <w:szCs w:val="20"/>
              </w:rPr>
            </w:pPr>
            <w:r>
              <w:rPr>
                <w:sz w:val="20"/>
              </w:rPr>
              <w:t>Practical classes</w:t>
            </w:r>
          </w:p>
        </w:tc>
        <w:tc>
          <w:tcPr>
            <w:tcW w:w="3277"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09636D" w:rsidRDefault="0009636D" w:rsidP="00936A71">
            <w:pPr>
              <w:snapToGrid w:val="0"/>
              <w:rPr>
                <w:sz w:val="20"/>
                <w:szCs w:val="20"/>
              </w:rPr>
            </w:pPr>
          </w:p>
        </w:tc>
      </w:tr>
      <w:tr w:rsidR="0009636D" w:rsidTr="00936A71">
        <w:trPr>
          <w:cantSplit/>
        </w:trPr>
        <w:tc>
          <w:tcPr>
            <w:tcW w:w="1266" w:type="dxa"/>
            <w:tcBorders>
              <w:top w:val="single" w:sz="4" w:space="0" w:color="000000"/>
              <w:left w:val="single" w:sz="8" w:space="0" w:color="000000"/>
              <w:bottom w:val="single" w:sz="4" w:space="0" w:color="000000"/>
            </w:tcBorders>
            <w:shd w:val="clear" w:color="auto" w:fill="auto"/>
            <w:vAlign w:val="center"/>
          </w:tcPr>
          <w:p w:rsidR="0009636D" w:rsidRDefault="0009636D" w:rsidP="00936A71">
            <w:pPr>
              <w:rPr>
                <w:sz w:val="20"/>
              </w:rPr>
            </w:pPr>
            <w:r>
              <w:rPr>
                <w:sz w:val="20"/>
              </w:rPr>
              <w:t>F.U2.</w:t>
            </w:r>
          </w:p>
        </w:tc>
        <w:tc>
          <w:tcPr>
            <w:tcW w:w="4740" w:type="dxa"/>
            <w:gridSpan w:val="2"/>
            <w:tcBorders>
              <w:top w:val="single" w:sz="4" w:space="0" w:color="000000"/>
              <w:left w:val="single" w:sz="4" w:space="0" w:color="000000"/>
              <w:bottom w:val="single" w:sz="4" w:space="0" w:color="000000"/>
            </w:tcBorders>
            <w:shd w:val="clear" w:color="auto" w:fill="auto"/>
            <w:vAlign w:val="center"/>
          </w:tcPr>
          <w:p w:rsidR="0009636D" w:rsidRDefault="0009636D" w:rsidP="00936A71">
            <w:pPr>
              <w:rPr>
                <w:sz w:val="20"/>
              </w:rPr>
            </w:pPr>
            <w:r>
              <w:rPr>
                <w:sz w:val="20"/>
              </w:rPr>
              <w:t>uses basic surgical instruments</w:t>
            </w:r>
          </w:p>
        </w:tc>
        <w:tc>
          <w:tcPr>
            <w:tcW w:w="930" w:type="dxa"/>
            <w:tcBorders>
              <w:top w:val="single" w:sz="4" w:space="0" w:color="000000"/>
              <w:left w:val="single" w:sz="4" w:space="0" w:color="000000"/>
              <w:bottom w:val="single" w:sz="4" w:space="0" w:color="000000"/>
            </w:tcBorders>
            <w:shd w:val="clear" w:color="auto" w:fill="auto"/>
            <w:vAlign w:val="center"/>
          </w:tcPr>
          <w:p w:rsidR="0009636D" w:rsidRDefault="0009636D" w:rsidP="00936A71">
            <w:pPr>
              <w:jc w:val="center"/>
              <w:rPr>
                <w:sz w:val="20"/>
                <w:szCs w:val="20"/>
              </w:rPr>
            </w:pPr>
            <w:r>
              <w:rPr>
                <w:sz w:val="20"/>
              </w:rPr>
              <w:t>Practical classes.</w:t>
            </w:r>
          </w:p>
        </w:tc>
        <w:tc>
          <w:tcPr>
            <w:tcW w:w="3277"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09636D" w:rsidRDefault="0009636D" w:rsidP="00936A71">
            <w:pPr>
              <w:snapToGrid w:val="0"/>
              <w:rPr>
                <w:sz w:val="20"/>
                <w:szCs w:val="20"/>
              </w:rPr>
            </w:pPr>
          </w:p>
        </w:tc>
      </w:tr>
      <w:tr w:rsidR="0009636D" w:rsidTr="00936A71">
        <w:trPr>
          <w:cantSplit/>
        </w:trPr>
        <w:tc>
          <w:tcPr>
            <w:tcW w:w="1266" w:type="dxa"/>
            <w:tcBorders>
              <w:top w:val="single" w:sz="4" w:space="0" w:color="000000"/>
              <w:left w:val="single" w:sz="8" w:space="0" w:color="000000"/>
              <w:bottom w:val="single" w:sz="4" w:space="0" w:color="000000"/>
            </w:tcBorders>
            <w:shd w:val="clear" w:color="auto" w:fill="auto"/>
            <w:vAlign w:val="center"/>
          </w:tcPr>
          <w:p w:rsidR="0009636D" w:rsidRDefault="0009636D" w:rsidP="00936A71">
            <w:pPr>
              <w:rPr>
                <w:sz w:val="20"/>
              </w:rPr>
            </w:pPr>
            <w:r>
              <w:rPr>
                <w:sz w:val="20"/>
              </w:rPr>
              <w:lastRenderedPageBreak/>
              <w:t>F.U3.</w:t>
            </w:r>
          </w:p>
        </w:tc>
        <w:tc>
          <w:tcPr>
            <w:tcW w:w="4740" w:type="dxa"/>
            <w:gridSpan w:val="2"/>
            <w:tcBorders>
              <w:top w:val="single" w:sz="4" w:space="0" w:color="000000"/>
              <w:left w:val="single" w:sz="4" w:space="0" w:color="000000"/>
              <w:bottom w:val="single" w:sz="4" w:space="0" w:color="000000"/>
            </w:tcBorders>
            <w:shd w:val="clear" w:color="auto" w:fill="auto"/>
            <w:vAlign w:val="center"/>
          </w:tcPr>
          <w:p w:rsidR="0009636D" w:rsidRDefault="0009636D" w:rsidP="00936A71">
            <w:pPr>
              <w:rPr>
                <w:sz w:val="20"/>
              </w:rPr>
            </w:pPr>
            <w:r>
              <w:rPr>
                <w:sz w:val="20"/>
              </w:rPr>
              <w:t>applies the principles of aseptic and antiseptic</w:t>
            </w:r>
          </w:p>
        </w:tc>
        <w:tc>
          <w:tcPr>
            <w:tcW w:w="930" w:type="dxa"/>
            <w:tcBorders>
              <w:top w:val="single" w:sz="4" w:space="0" w:color="000000"/>
              <w:left w:val="single" w:sz="4" w:space="0" w:color="000000"/>
              <w:bottom w:val="single" w:sz="4" w:space="0" w:color="000000"/>
            </w:tcBorders>
            <w:shd w:val="clear" w:color="auto" w:fill="auto"/>
            <w:vAlign w:val="center"/>
          </w:tcPr>
          <w:p w:rsidR="0009636D" w:rsidRDefault="0009636D" w:rsidP="00936A71">
            <w:pPr>
              <w:jc w:val="center"/>
              <w:rPr>
                <w:sz w:val="20"/>
                <w:szCs w:val="20"/>
              </w:rPr>
            </w:pPr>
            <w:r>
              <w:rPr>
                <w:sz w:val="20"/>
              </w:rPr>
              <w:t>Practical classes.</w:t>
            </w:r>
          </w:p>
        </w:tc>
        <w:tc>
          <w:tcPr>
            <w:tcW w:w="3277"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09636D" w:rsidRDefault="0009636D" w:rsidP="00936A71">
            <w:pPr>
              <w:snapToGrid w:val="0"/>
              <w:rPr>
                <w:sz w:val="20"/>
                <w:szCs w:val="20"/>
              </w:rPr>
            </w:pPr>
          </w:p>
        </w:tc>
      </w:tr>
      <w:tr w:rsidR="0009636D" w:rsidTr="00936A71">
        <w:trPr>
          <w:cantSplit/>
        </w:trPr>
        <w:tc>
          <w:tcPr>
            <w:tcW w:w="1266" w:type="dxa"/>
            <w:tcBorders>
              <w:top w:val="single" w:sz="4" w:space="0" w:color="000000"/>
              <w:left w:val="single" w:sz="8" w:space="0" w:color="000000"/>
              <w:bottom w:val="single" w:sz="4" w:space="0" w:color="000000"/>
            </w:tcBorders>
            <w:shd w:val="clear" w:color="auto" w:fill="auto"/>
            <w:vAlign w:val="center"/>
          </w:tcPr>
          <w:p w:rsidR="0009636D" w:rsidRDefault="0009636D" w:rsidP="00936A71">
            <w:pPr>
              <w:rPr>
                <w:sz w:val="20"/>
              </w:rPr>
            </w:pPr>
            <w:r>
              <w:rPr>
                <w:sz w:val="20"/>
              </w:rPr>
              <w:t>F.U4.</w:t>
            </w:r>
          </w:p>
        </w:tc>
        <w:tc>
          <w:tcPr>
            <w:tcW w:w="4740" w:type="dxa"/>
            <w:gridSpan w:val="2"/>
            <w:tcBorders>
              <w:top w:val="single" w:sz="4" w:space="0" w:color="000000"/>
              <w:left w:val="single" w:sz="4" w:space="0" w:color="000000"/>
              <w:bottom w:val="single" w:sz="4" w:space="0" w:color="000000"/>
            </w:tcBorders>
            <w:shd w:val="clear" w:color="auto" w:fill="auto"/>
            <w:vAlign w:val="center"/>
          </w:tcPr>
          <w:p w:rsidR="0009636D" w:rsidRDefault="0009636D" w:rsidP="00936A71">
            <w:pPr>
              <w:rPr>
                <w:sz w:val="20"/>
              </w:rPr>
            </w:pPr>
            <w:r>
              <w:rPr>
                <w:sz w:val="20"/>
              </w:rPr>
              <w:t>dresses a simple wound, applies and changes sterile surgical dressing</w:t>
            </w:r>
          </w:p>
        </w:tc>
        <w:tc>
          <w:tcPr>
            <w:tcW w:w="930" w:type="dxa"/>
            <w:tcBorders>
              <w:top w:val="single" w:sz="4" w:space="0" w:color="000000"/>
              <w:left w:val="single" w:sz="4" w:space="0" w:color="000000"/>
              <w:bottom w:val="single" w:sz="4" w:space="0" w:color="000000"/>
            </w:tcBorders>
            <w:shd w:val="clear" w:color="auto" w:fill="auto"/>
            <w:vAlign w:val="center"/>
          </w:tcPr>
          <w:p w:rsidR="0009636D" w:rsidRDefault="0009636D" w:rsidP="00936A71">
            <w:pPr>
              <w:jc w:val="center"/>
              <w:rPr>
                <w:sz w:val="20"/>
                <w:szCs w:val="20"/>
              </w:rPr>
            </w:pPr>
            <w:r>
              <w:rPr>
                <w:sz w:val="20"/>
              </w:rPr>
              <w:t>Practical classes.</w:t>
            </w:r>
          </w:p>
        </w:tc>
        <w:tc>
          <w:tcPr>
            <w:tcW w:w="3277"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09636D" w:rsidRDefault="0009636D" w:rsidP="00936A71">
            <w:pPr>
              <w:snapToGrid w:val="0"/>
              <w:rPr>
                <w:sz w:val="20"/>
                <w:szCs w:val="20"/>
              </w:rPr>
            </w:pPr>
          </w:p>
        </w:tc>
      </w:tr>
      <w:tr w:rsidR="0009636D" w:rsidTr="00936A71">
        <w:trPr>
          <w:cantSplit/>
        </w:trPr>
        <w:tc>
          <w:tcPr>
            <w:tcW w:w="1266" w:type="dxa"/>
            <w:tcBorders>
              <w:top w:val="single" w:sz="4" w:space="0" w:color="000000"/>
              <w:left w:val="single" w:sz="8" w:space="0" w:color="000000"/>
              <w:bottom w:val="single" w:sz="4" w:space="0" w:color="000000"/>
            </w:tcBorders>
            <w:shd w:val="clear" w:color="auto" w:fill="auto"/>
            <w:vAlign w:val="center"/>
          </w:tcPr>
          <w:p w:rsidR="0009636D" w:rsidRDefault="0009636D" w:rsidP="00936A71">
            <w:pPr>
              <w:rPr>
                <w:sz w:val="20"/>
              </w:rPr>
            </w:pPr>
            <w:r>
              <w:rPr>
                <w:sz w:val="20"/>
              </w:rPr>
              <w:t>F.U6.</w:t>
            </w:r>
          </w:p>
        </w:tc>
        <w:tc>
          <w:tcPr>
            <w:tcW w:w="4740" w:type="dxa"/>
            <w:gridSpan w:val="2"/>
            <w:tcBorders>
              <w:top w:val="single" w:sz="4" w:space="0" w:color="000000"/>
              <w:left w:val="single" w:sz="4" w:space="0" w:color="000000"/>
              <w:bottom w:val="single" w:sz="4" w:space="0" w:color="000000"/>
            </w:tcBorders>
            <w:shd w:val="clear" w:color="auto" w:fill="auto"/>
            <w:vAlign w:val="center"/>
          </w:tcPr>
          <w:p w:rsidR="0009636D" w:rsidRDefault="0009636D" w:rsidP="00936A71">
            <w:pPr>
              <w:rPr>
                <w:sz w:val="20"/>
              </w:rPr>
            </w:pPr>
            <w:r>
              <w:rPr>
                <w:sz w:val="20"/>
              </w:rPr>
              <w:t>examines nipples, lymph nodes, thyroid gland and abdominal cavity in the aspect of acute abdomen and performs finger examination through the anus</w:t>
            </w:r>
          </w:p>
        </w:tc>
        <w:tc>
          <w:tcPr>
            <w:tcW w:w="930" w:type="dxa"/>
            <w:tcBorders>
              <w:top w:val="single" w:sz="4" w:space="0" w:color="000000"/>
              <w:left w:val="single" w:sz="4" w:space="0" w:color="000000"/>
              <w:bottom w:val="single" w:sz="4" w:space="0" w:color="000000"/>
            </w:tcBorders>
            <w:shd w:val="clear" w:color="auto" w:fill="auto"/>
            <w:vAlign w:val="center"/>
          </w:tcPr>
          <w:p w:rsidR="0009636D" w:rsidRDefault="0009636D" w:rsidP="00936A71">
            <w:pPr>
              <w:jc w:val="center"/>
              <w:rPr>
                <w:sz w:val="20"/>
                <w:szCs w:val="20"/>
              </w:rPr>
            </w:pPr>
            <w:r>
              <w:rPr>
                <w:sz w:val="20"/>
              </w:rPr>
              <w:t>Practical classes.</w:t>
            </w:r>
          </w:p>
        </w:tc>
        <w:tc>
          <w:tcPr>
            <w:tcW w:w="3277"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09636D" w:rsidRDefault="0009636D" w:rsidP="00936A71">
            <w:pPr>
              <w:snapToGrid w:val="0"/>
              <w:rPr>
                <w:sz w:val="20"/>
                <w:szCs w:val="20"/>
              </w:rPr>
            </w:pPr>
          </w:p>
        </w:tc>
      </w:tr>
      <w:tr w:rsidR="0009636D" w:rsidTr="00936A71">
        <w:trPr>
          <w:cantSplit/>
          <w:trHeight w:val="187"/>
        </w:trPr>
        <w:tc>
          <w:tcPr>
            <w:tcW w:w="1266" w:type="dxa"/>
            <w:tcBorders>
              <w:top w:val="single" w:sz="4" w:space="0" w:color="000000"/>
              <w:left w:val="single" w:sz="8" w:space="0" w:color="000000"/>
              <w:bottom w:val="single" w:sz="4" w:space="0" w:color="000000"/>
            </w:tcBorders>
            <w:shd w:val="clear" w:color="auto" w:fill="auto"/>
            <w:vAlign w:val="center"/>
          </w:tcPr>
          <w:p w:rsidR="0009636D" w:rsidRDefault="0009636D" w:rsidP="00936A71">
            <w:pPr>
              <w:rPr>
                <w:sz w:val="20"/>
              </w:rPr>
            </w:pPr>
            <w:r>
              <w:rPr>
                <w:sz w:val="20"/>
              </w:rPr>
              <w:t>F.U9.</w:t>
            </w:r>
          </w:p>
        </w:tc>
        <w:tc>
          <w:tcPr>
            <w:tcW w:w="4740" w:type="dxa"/>
            <w:gridSpan w:val="2"/>
            <w:tcBorders>
              <w:top w:val="single" w:sz="4" w:space="0" w:color="000000"/>
              <w:left w:val="single" w:sz="4" w:space="0" w:color="000000"/>
              <w:bottom w:val="single" w:sz="4" w:space="0" w:color="000000"/>
            </w:tcBorders>
            <w:shd w:val="clear" w:color="auto" w:fill="auto"/>
            <w:vAlign w:val="center"/>
          </w:tcPr>
          <w:p w:rsidR="0009636D" w:rsidRDefault="0009636D" w:rsidP="00936A71">
            <w:pPr>
              <w:rPr>
                <w:sz w:val="20"/>
              </w:rPr>
            </w:pPr>
            <w:r>
              <w:rPr>
                <w:sz w:val="20"/>
              </w:rPr>
              <w:t>supplies external bleeding</w:t>
            </w:r>
          </w:p>
        </w:tc>
        <w:tc>
          <w:tcPr>
            <w:tcW w:w="930" w:type="dxa"/>
            <w:tcBorders>
              <w:top w:val="single" w:sz="4" w:space="0" w:color="000000"/>
              <w:left w:val="single" w:sz="4" w:space="0" w:color="000000"/>
              <w:bottom w:val="single" w:sz="4" w:space="0" w:color="000000"/>
            </w:tcBorders>
            <w:shd w:val="clear" w:color="auto" w:fill="auto"/>
            <w:vAlign w:val="center"/>
          </w:tcPr>
          <w:p w:rsidR="0009636D" w:rsidRDefault="0009636D" w:rsidP="00936A71">
            <w:pPr>
              <w:jc w:val="center"/>
              <w:rPr>
                <w:sz w:val="20"/>
                <w:szCs w:val="20"/>
              </w:rPr>
            </w:pPr>
            <w:r>
              <w:rPr>
                <w:sz w:val="20"/>
              </w:rPr>
              <w:t>Practical classes.</w:t>
            </w:r>
          </w:p>
        </w:tc>
        <w:tc>
          <w:tcPr>
            <w:tcW w:w="3277"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09636D" w:rsidRDefault="0009636D" w:rsidP="00936A71">
            <w:pPr>
              <w:snapToGrid w:val="0"/>
              <w:rPr>
                <w:sz w:val="20"/>
                <w:szCs w:val="20"/>
              </w:rPr>
            </w:pPr>
          </w:p>
        </w:tc>
      </w:tr>
      <w:tr w:rsidR="0009636D" w:rsidTr="00936A71">
        <w:tc>
          <w:tcPr>
            <w:tcW w:w="10213" w:type="dxa"/>
            <w:gridSpan w:val="5"/>
            <w:tcBorders>
              <w:top w:val="single" w:sz="4" w:space="0" w:color="000000"/>
              <w:left w:val="single" w:sz="8" w:space="0" w:color="000000"/>
              <w:bottom w:val="single" w:sz="4" w:space="0" w:color="000000"/>
              <w:right w:val="single" w:sz="8" w:space="0" w:color="000000"/>
            </w:tcBorders>
            <w:shd w:val="clear" w:color="auto" w:fill="auto"/>
            <w:vAlign w:val="center"/>
          </w:tcPr>
          <w:p w:rsidR="0009636D" w:rsidRDefault="0009636D" w:rsidP="00936A71">
            <w:pPr>
              <w:jc w:val="center"/>
            </w:pPr>
            <w:r>
              <w:rPr>
                <w:b/>
                <w:sz w:val="20"/>
              </w:rPr>
              <w:t>social competences</w:t>
            </w:r>
          </w:p>
        </w:tc>
      </w:tr>
      <w:tr w:rsidR="0009636D" w:rsidTr="00936A71">
        <w:trPr>
          <w:cantSplit/>
        </w:trPr>
        <w:tc>
          <w:tcPr>
            <w:tcW w:w="1266" w:type="dxa"/>
            <w:tcBorders>
              <w:top w:val="single" w:sz="4" w:space="0" w:color="000000"/>
              <w:left w:val="single" w:sz="8" w:space="0" w:color="000000"/>
              <w:bottom w:val="single" w:sz="4" w:space="0" w:color="000000"/>
            </w:tcBorders>
            <w:shd w:val="clear" w:color="auto" w:fill="auto"/>
            <w:vAlign w:val="center"/>
          </w:tcPr>
          <w:p w:rsidR="0009636D" w:rsidRDefault="0009636D" w:rsidP="00936A71">
            <w:pPr>
              <w:rPr>
                <w:sz w:val="20"/>
              </w:rPr>
            </w:pPr>
            <w:r>
              <w:rPr>
                <w:sz w:val="20"/>
              </w:rPr>
              <w:t>K1</w:t>
            </w:r>
          </w:p>
        </w:tc>
        <w:tc>
          <w:tcPr>
            <w:tcW w:w="4740" w:type="dxa"/>
            <w:gridSpan w:val="2"/>
            <w:tcBorders>
              <w:top w:val="single" w:sz="4" w:space="0" w:color="000000"/>
              <w:left w:val="single" w:sz="4" w:space="0" w:color="000000"/>
              <w:bottom w:val="single" w:sz="4" w:space="0" w:color="000000"/>
            </w:tcBorders>
            <w:shd w:val="clear" w:color="auto" w:fill="auto"/>
            <w:vAlign w:val="center"/>
          </w:tcPr>
          <w:p w:rsidR="0009636D" w:rsidRDefault="0009636D" w:rsidP="00936A71">
            <w:pPr>
              <w:rPr>
                <w:sz w:val="20"/>
              </w:rPr>
            </w:pPr>
            <w:r>
              <w:rPr>
                <w:sz w:val="20"/>
              </w:rPr>
              <w:t>respects medical confidentiality and patient rights</w:t>
            </w:r>
          </w:p>
        </w:tc>
        <w:tc>
          <w:tcPr>
            <w:tcW w:w="930" w:type="dxa"/>
            <w:vMerge w:val="restart"/>
            <w:tcBorders>
              <w:top w:val="single" w:sz="4" w:space="0" w:color="000000"/>
              <w:left w:val="single" w:sz="4" w:space="0" w:color="000000"/>
              <w:bottom w:val="single" w:sz="4" w:space="0" w:color="000000"/>
            </w:tcBorders>
            <w:shd w:val="clear" w:color="auto" w:fill="auto"/>
            <w:vAlign w:val="center"/>
          </w:tcPr>
          <w:p w:rsidR="0009636D" w:rsidRDefault="0009636D" w:rsidP="00936A71">
            <w:pPr>
              <w:jc w:val="center"/>
              <w:rPr>
                <w:sz w:val="20"/>
                <w:u w:val="single"/>
              </w:rPr>
            </w:pPr>
            <w:r>
              <w:rPr>
                <w:sz w:val="20"/>
              </w:rPr>
              <w:t>Practical classes.</w:t>
            </w:r>
          </w:p>
        </w:tc>
        <w:tc>
          <w:tcPr>
            <w:tcW w:w="3277" w:type="dxa"/>
            <w:vMerge w:val="restart"/>
            <w:tcBorders>
              <w:top w:val="single" w:sz="4" w:space="0" w:color="000000"/>
              <w:left w:val="single" w:sz="4" w:space="0" w:color="000000"/>
              <w:bottom w:val="single" w:sz="4" w:space="0" w:color="000000"/>
              <w:right w:val="single" w:sz="8" w:space="0" w:color="000000"/>
            </w:tcBorders>
            <w:shd w:val="clear" w:color="auto" w:fill="auto"/>
            <w:vAlign w:val="center"/>
          </w:tcPr>
          <w:p w:rsidR="0009636D" w:rsidRDefault="0009636D" w:rsidP="00936A71">
            <w:pPr>
              <w:rPr>
                <w:sz w:val="20"/>
              </w:rPr>
            </w:pPr>
            <w:r>
              <w:rPr>
                <w:sz w:val="20"/>
                <w:u w:val="single"/>
              </w:rPr>
              <w:t>Summarizing methods:</w:t>
            </w:r>
          </w:p>
          <w:p w:rsidR="0009636D" w:rsidRDefault="0009636D" w:rsidP="00936A71">
            <w:pPr>
              <w:rPr>
                <w:sz w:val="20"/>
                <w:szCs w:val="20"/>
              </w:rPr>
            </w:pPr>
            <w:r>
              <w:rPr>
                <w:sz w:val="20"/>
              </w:rPr>
              <w:t>- continuous assessment by the teacher (observation)</w:t>
            </w:r>
          </w:p>
          <w:p w:rsidR="0009636D" w:rsidRDefault="0009636D" w:rsidP="00936A71">
            <w:pPr>
              <w:rPr>
                <w:sz w:val="20"/>
                <w:szCs w:val="20"/>
              </w:rPr>
            </w:pPr>
          </w:p>
          <w:p w:rsidR="0009636D" w:rsidRDefault="0009636D" w:rsidP="00936A71">
            <w:pPr>
              <w:rPr>
                <w:sz w:val="20"/>
              </w:rPr>
            </w:pPr>
            <w:r>
              <w:rPr>
                <w:sz w:val="20"/>
                <w:u w:val="single"/>
              </w:rPr>
              <w:t>Formative methods</w:t>
            </w:r>
          </w:p>
          <w:p w:rsidR="0009636D" w:rsidRDefault="0009636D" w:rsidP="00936A71">
            <w:pPr>
              <w:rPr>
                <w:sz w:val="20"/>
              </w:rPr>
            </w:pPr>
            <w:r>
              <w:rPr>
                <w:sz w:val="20"/>
              </w:rPr>
              <w:t>- observation of student work</w:t>
            </w:r>
          </w:p>
          <w:p w:rsidR="0009636D" w:rsidRDefault="0009636D" w:rsidP="00936A71">
            <w:r>
              <w:rPr>
                <w:sz w:val="20"/>
              </w:rPr>
              <w:t>- discussion during classes</w:t>
            </w:r>
          </w:p>
        </w:tc>
      </w:tr>
      <w:tr w:rsidR="0009636D" w:rsidTr="00936A71">
        <w:trPr>
          <w:cantSplit/>
        </w:trPr>
        <w:tc>
          <w:tcPr>
            <w:tcW w:w="1266" w:type="dxa"/>
            <w:tcBorders>
              <w:top w:val="single" w:sz="4" w:space="0" w:color="000000"/>
              <w:left w:val="single" w:sz="8" w:space="0" w:color="000000"/>
              <w:bottom w:val="single" w:sz="4" w:space="0" w:color="000000"/>
            </w:tcBorders>
            <w:shd w:val="clear" w:color="auto" w:fill="auto"/>
            <w:vAlign w:val="center"/>
          </w:tcPr>
          <w:p w:rsidR="0009636D" w:rsidRDefault="0009636D" w:rsidP="00936A71">
            <w:pPr>
              <w:rPr>
                <w:sz w:val="20"/>
              </w:rPr>
            </w:pPr>
            <w:r>
              <w:rPr>
                <w:sz w:val="20"/>
              </w:rPr>
              <w:t>K2</w:t>
            </w:r>
          </w:p>
        </w:tc>
        <w:tc>
          <w:tcPr>
            <w:tcW w:w="4740" w:type="dxa"/>
            <w:gridSpan w:val="2"/>
            <w:tcBorders>
              <w:top w:val="single" w:sz="4" w:space="0" w:color="000000"/>
              <w:left w:val="single" w:sz="4" w:space="0" w:color="000000"/>
              <w:bottom w:val="single" w:sz="4" w:space="0" w:color="000000"/>
            </w:tcBorders>
            <w:shd w:val="clear" w:color="auto" w:fill="auto"/>
            <w:vAlign w:val="center"/>
          </w:tcPr>
          <w:p w:rsidR="0009636D" w:rsidRDefault="0009636D" w:rsidP="00936A71">
            <w:pPr>
              <w:rPr>
                <w:sz w:val="20"/>
                <w:szCs w:val="20"/>
              </w:rPr>
            </w:pPr>
            <w:r>
              <w:rPr>
                <w:sz w:val="20"/>
              </w:rPr>
              <w:t>is able to establish and maintain deep and respectful contact with the patient as well as to show understanding for ideological and cultural differences</w:t>
            </w:r>
          </w:p>
        </w:tc>
        <w:tc>
          <w:tcPr>
            <w:tcW w:w="930" w:type="dxa"/>
            <w:vMerge/>
            <w:tcBorders>
              <w:top w:val="single" w:sz="4" w:space="0" w:color="000000"/>
              <w:left w:val="single" w:sz="4" w:space="0" w:color="000000"/>
              <w:bottom w:val="single" w:sz="4" w:space="0" w:color="000000"/>
            </w:tcBorders>
            <w:shd w:val="clear" w:color="auto" w:fill="auto"/>
            <w:vAlign w:val="center"/>
          </w:tcPr>
          <w:p w:rsidR="0009636D" w:rsidRDefault="0009636D" w:rsidP="00936A71">
            <w:pPr>
              <w:snapToGrid w:val="0"/>
              <w:jc w:val="center"/>
              <w:rPr>
                <w:sz w:val="20"/>
                <w:szCs w:val="20"/>
              </w:rPr>
            </w:pPr>
          </w:p>
        </w:tc>
        <w:tc>
          <w:tcPr>
            <w:tcW w:w="3277"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09636D" w:rsidRDefault="0009636D" w:rsidP="00936A71">
            <w:pPr>
              <w:snapToGrid w:val="0"/>
              <w:rPr>
                <w:sz w:val="20"/>
                <w:szCs w:val="20"/>
              </w:rPr>
            </w:pPr>
          </w:p>
        </w:tc>
      </w:tr>
      <w:tr w:rsidR="0009636D" w:rsidTr="00936A71">
        <w:trPr>
          <w:cantSplit/>
        </w:trPr>
        <w:tc>
          <w:tcPr>
            <w:tcW w:w="1266" w:type="dxa"/>
            <w:tcBorders>
              <w:top w:val="single" w:sz="4" w:space="0" w:color="000000"/>
              <w:left w:val="single" w:sz="8" w:space="0" w:color="000000"/>
              <w:bottom w:val="single" w:sz="4" w:space="0" w:color="000000"/>
            </w:tcBorders>
            <w:shd w:val="clear" w:color="auto" w:fill="auto"/>
            <w:vAlign w:val="center"/>
          </w:tcPr>
          <w:p w:rsidR="0009636D" w:rsidRDefault="0009636D" w:rsidP="00936A71">
            <w:pPr>
              <w:rPr>
                <w:sz w:val="20"/>
              </w:rPr>
            </w:pPr>
            <w:r>
              <w:rPr>
                <w:sz w:val="20"/>
              </w:rPr>
              <w:t>K3</w:t>
            </w:r>
          </w:p>
        </w:tc>
        <w:tc>
          <w:tcPr>
            <w:tcW w:w="4740" w:type="dxa"/>
            <w:gridSpan w:val="2"/>
            <w:tcBorders>
              <w:top w:val="single" w:sz="4" w:space="0" w:color="000000"/>
              <w:left w:val="single" w:sz="4" w:space="0" w:color="000000"/>
              <w:bottom w:val="single" w:sz="4" w:space="0" w:color="000000"/>
            </w:tcBorders>
            <w:shd w:val="clear" w:color="auto" w:fill="auto"/>
            <w:vAlign w:val="center"/>
          </w:tcPr>
          <w:p w:rsidR="0009636D" w:rsidRDefault="0009636D" w:rsidP="00936A71">
            <w:pPr>
              <w:rPr>
                <w:sz w:val="20"/>
                <w:szCs w:val="20"/>
              </w:rPr>
            </w:pPr>
            <w:r>
              <w:rPr>
                <w:sz w:val="20"/>
              </w:rPr>
              <w:t>is guided by the welfare of the patient</w:t>
            </w:r>
          </w:p>
        </w:tc>
        <w:tc>
          <w:tcPr>
            <w:tcW w:w="930" w:type="dxa"/>
            <w:vMerge/>
            <w:tcBorders>
              <w:top w:val="single" w:sz="4" w:space="0" w:color="000000"/>
              <w:left w:val="single" w:sz="4" w:space="0" w:color="000000"/>
              <w:bottom w:val="single" w:sz="4" w:space="0" w:color="000000"/>
            </w:tcBorders>
            <w:shd w:val="clear" w:color="auto" w:fill="auto"/>
            <w:vAlign w:val="center"/>
          </w:tcPr>
          <w:p w:rsidR="0009636D" w:rsidRDefault="0009636D" w:rsidP="00936A71">
            <w:pPr>
              <w:snapToGrid w:val="0"/>
              <w:jc w:val="center"/>
              <w:rPr>
                <w:sz w:val="20"/>
                <w:szCs w:val="20"/>
              </w:rPr>
            </w:pPr>
          </w:p>
        </w:tc>
        <w:tc>
          <w:tcPr>
            <w:tcW w:w="3277"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09636D" w:rsidRDefault="0009636D" w:rsidP="00936A71">
            <w:pPr>
              <w:snapToGrid w:val="0"/>
              <w:rPr>
                <w:sz w:val="20"/>
                <w:szCs w:val="20"/>
              </w:rPr>
            </w:pPr>
          </w:p>
        </w:tc>
      </w:tr>
      <w:tr w:rsidR="0009636D" w:rsidTr="00936A71">
        <w:trPr>
          <w:cantSplit/>
        </w:trPr>
        <w:tc>
          <w:tcPr>
            <w:tcW w:w="1266" w:type="dxa"/>
            <w:tcBorders>
              <w:top w:val="single" w:sz="4" w:space="0" w:color="000000"/>
              <w:left w:val="single" w:sz="8" w:space="0" w:color="000000"/>
              <w:bottom w:val="single" w:sz="4" w:space="0" w:color="000000"/>
            </w:tcBorders>
            <w:shd w:val="clear" w:color="auto" w:fill="auto"/>
            <w:vAlign w:val="center"/>
          </w:tcPr>
          <w:p w:rsidR="0009636D" w:rsidRDefault="0009636D" w:rsidP="00936A71">
            <w:pPr>
              <w:rPr>
                <w:sz w:val="20"/>
              </w:rPr>
            </w:pPr>
            <w:r>
              <w:rPr>
                <w:sz w:val="20"/>
              </w:rPr>
              <w:t>K4</w:t>
            </w:r>
          </w:p>
        </w:tc>
        <w:tc>
          <w:tcPr>
            <w:tcW w:w="4740" w:type="dxa"/>
            <w:gridSpan w:val="2"/>
            <w:tcBorders>
              <w:top w:val="single" w:sz="4" w:space="0" w:color="000000"/>
              <w:left w:val="single" w:sz="4" w:space="0" w:color="000000"/>
              <w:bottom w:val="single" w:sz="4" w:space="0" w:color="000000"/>
            </w:tcBorders>
            <w:shd w:val="clear" w:color="auto" w:fill="auto"/>
            <w:vAlign w:val="center"/>
          </w:tcPr>
          <w:p w:rsidR="0009636D" w:rsidRDefault="0009636D" w:rsidP="00936A71">
            <w:pPr>
              <w:rPr>
                <w:sz w:val="20"/>
                <w:szCs w:val="20"/>
              </w:rPr>
            </w:pPr>
            <w:r>
              <w:rPr>
                <w:sz w:val="20"/>
              </w:rPr>
              <w:t>perceives and recognises own limitations and makes self-assessments of deficits and learning needs</w:t>
            </w:r>
          </w:p>
        </w:tc>
        <w:tc>
          <w:tcPr>
            <w:tcW w:w="930" w:type="dxa"/>
            <w:vMerge/>
            <w:tcBorders>
              <w:top w:val="single" w:sz="4" w:space="0" w:color="000000"/>
              <w:left w:val="single" w:sz="4" w:space="0" w:color="000000"/>
              <w:bottom w:val="single" w:sz="4" w:space="0" w:color="000000"/>
            </w:tcBorders>
            <w:shd w:val="clear" w:color="auto" w:fill="auto"/>
            <w:vAlign w:val="center"/>
          </w:tcPr>
          <w:p w:rsidR="0009636D" w:rsidRDefault="0009636D" w:rsidP="00936A71">
            <w:pPr>
              <w:snapToGrid w:val="0"/>
              <w:jc w:val="center"/>
              <w:rPr>
                <w:sz w:val="20"/>
                <w:szCs w:val="20"/>
              </w:rPr>
            </w:pPr>
          </w:p>
        </w:tc>
        <w:tc>
          <w:tcPr>
            <w:tcW w:w="3277"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09636D" w:rsidRDefault="0009636D" w:rsidP="00936A71">
            <w:pPr>
              <w:snapToGrid w:val="0"/>
              <w:rPr>
                <w:sz w:val="20"/>
                <w:szCs w:val="20"/>
              </w:rPr>
            </w:pPr>
          </w:p>
        </w:tc>
      </w:tr>
      <w:tr w:rsidR="0009636D" w:rsidTr="00936A71">
        <w:trPr>
          <w:cantSplit/>
        </w:trPr>
        <w:tc>
          <w:tcPr>
            <w:tcW w:w="1266" w:type="dxa"/>
            <w:tcBorders>
              <w:top w:val="single" w:sz="4" w:space="0" w:color="000000"/>
              <w:left w:val="single" w:sz="8" w:space="0" w:color="000000"/>
              <w:bottom w:val="single" w:sz="4" w:space="0" w:color="000000"/>
            </w:tcBorders>
            <w:shd w:val="clear" w:color="auto" w:fill="auto"/>
            <w:vAlign w:val="center"/>
          </w:tcPr>
          <w:p w:rsidR="0009636D" w:rsidRDefault="0009636D" w:rsidP="00936A71">
            <w:pPr>
              <w:rPr>
                <w:sz w:val="20"/>
              </w:rPr>
            </w:pPr>
            <w:r>
              <w:rPr>
                <w:sz w:val="20"/>
              </w:rPr>
              <w:t>K5</w:t>
            </w:r>
          </w:p>
        </w:tc>
        <w:tc>
          <w:tcPr>
            <w:tcW w:w="4740" w:type="dxa"/>
            <w:gridSpan w:val="2"/>
            <w:tcBorders>
              <w:top w:val="single" w:sz="4" w:space="0" w:color="000000"/>
              <w:left w:val="single" w:sz="4" w:space="0" w:color="000000"/>
              <w:bottom w:val="single" w:sz="4" w:space="0" w:color="000000"/>
            </w:tcBorders>
            <w:shd w:val="clear" w:color="auto" w:fill="auto"/>
            <w:vAlign w:val="center"/>
          </w:tcPr>
          <w:p w:rsidR="0009636D" w:rsidRDefault="0009636D" w:rsidP="00936A71">
            <w:pPr>
              <w:rPr>
                <w:sz w:val="20"/>
                <w:szCs w:val="20"/>
              </w:rPr>
            </w:pPr>
            <w:r>
              <w:rPr>
                <w:sz w:val="20"/>
              </w:rPr>
              <w:t>takes activities towards patient on the basis of ethical principles with awareness of social conditions and disease restrictions</w:t>
            </w:r>
          </w:p>
        </w:tc>
        <w:tc>
          <w:tcPr>
            <w:tcW w:w="930" w:type="dxa"/>
            <w:vMerge/>
            <w:tcBorders>
              <w:top w:val="single" w:sz="4" w:space="0" w:color="000000"/>
              <w:left w:val="single" w:sz="4" w:space="0" w:color="000000"/>
              <w:bottom w:val="single" w:sz="4" w:space="0" w:color="000000"/>
            </w:tcBorders>
            <w:shd w:val="clear" w:color="auto" w:fill="auto"/>
            <w:vAlign w:val="center"/>
          </w:tcPr>
          <w:p w:rsidR="0009636D" w:rsidRDefault="0009636D" w:rsidP="00936A71">
            <w:pPr>
              <w:snapToGrid w:val="0"/>
              <w:jc w:val="center"/>
              <w:rPr>
                <w:sz w:val="20"/>
                <w:szCs w:val="20"/>
              </w:rPr>
            </w:pPr>
          </w:p>
        </w:tc>
        <w:tc>
          <w:tcPr>
            <w:tcW w:w="3277"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09636D" w:rsidRDefault="0009636D" w:rsidP="00936A71">
            <w:pPr>
              <w:snapToGrid w:val="0"/>
              <w:rPr>
                <w:sz w:val="20"/>
                <w:szCs w:val="20"/>
              </w:rPr>
            </w:pPr>
          </w:p>
        </w:tc>
      </w:tr>
      <w:tr w:rsidR="0009636D" w:rsidTr="00936A71">
        <w:trPr>
          <w:cantSplit/>
        </w:trPr>
        <w:tc>
          <w:tcPr>
            <w:tcW w:w="1266" w:type="dxa"/>
            <w:tcBorders>
              <w:top w:val="single" w:sz="4" w:space="0" w:color="000000"/>
              <w:left w:val="single" w:sz="8" w:space="0" w:color="000000"/>
              <w:bottom w:val="single" w:sz="4" w:space="0" w:color="000000"/>
            </w:tcBorders>
            <w:shd w:val="clear" w:color="auto" w:fill="auto"/>
            <w:vAlign w:val="center"/>
          </w:tcPr>
          <w:p w:rsidR="0009636D" w:rsidRDefault="0009636D" w:rsidP="00936A71">
            <w:pPr>
              <w:rPr>
                <w:sz w:val="20"/>
              </w:rPr>
            </w:pPr>
            <w:r>
              <w:rPr>
                <w:sz w:val="20"/>
              </w:rPr>
              <w:t>K6</w:t>
            </w:r>
          </w:p>
        </w:tc>
        <w:tc>
          <w:tcPr>
            <w:tcW w:w="4740" w:type="dxa"/>
            <w:gridSpan w:val="2"/>
            <w:tcBorders>
              <w:top w:val="single" w:sz="4" w:space="0" w:color="000000"/>
              <w:left w:val="single" w:sz="4" w:space="0" w:color="000000"/>
              <w:bottom w:val="single" w:sz="4" w:space="0" w:color="000000"/>
            </w:tcBorders>
            <w:shd w:val="clear" w:color="auto" w:fill="auto"/>
            <w:vAlign w:val="center"/>
          </w:tcPr>
          <w:p w:rsidR="0009636D" w:rsidRDefault="0009636D" w:rsidP="00936A71">
            <w:pPr>
              <w:rPr>
                <w:sz w:val="20"/>
                <w:szCs w:val="20"/>
              </w:rPr>
            </w:pPr>
            <w:r>
              <w:rPr>
                <w:sz w:val="20"/>
              </w:rPr>
              <w:t>promotes pro-health behaviour</w:t>
            </w:r>
          </w:p>
        </w:tc>
        <w:tc>
          <w:tcPr>
            <w:tcW w:w="930" w:type="dxa"/>
            <w:vMerge/>
            <w:tcBorders>
              <w:top w:val="single" w:sz="4" w:space="0" w:color="000000"/>
              <w:left w:val="single" w:sz="4" w:space="0" w:color="000000"/>
              <w:bottom w:val="single" w:sz="4" w:space="0" w:color="000000"/>
            </w:tcBorders>
            <w:shd w:val="clear" w:color="auto" w:fill="auto"/>
            <w:vAlign w:val="center"/>
          </w:tcPr>
          <w:p w:rsidR="0009636D" w:rsidRDefault="0009636D" w:rsidP="00936A71">
            <w:pPr>
              <w:snapToGrid w:val="0"/>
              <w:jc w:val="center"/>
              <w:rPr>
                <w:sz w:val="20"/>
                <w:szCs w:val="20"/>
              </w:rPr>
            </w:pPr>
          </w:p>
        </w:tc>
        <w:tc>
          <w:tcPr>
            <w:tcW w:w="3277"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09636D" w:rsidRDefault="0009636D" w:rsidP="00936A71">
            <w:pPr>
              <w:snapToGrid w:val="0"/>
              <w:rPr>
                <w:sz w:val="20"/>
                <w:szCs w:val="20"/>
              </w:rPr>
            </w:pPr>
          </w:p>
        </w:tc>
      </w:tr>
      <w:tr w:rsidR="0009636D" w:rsidTr="00936A71">
        <w:trPr>
          <w:cantSplit/>
        </w:trPr>
        <w:tc>
          <w:tcPr>
            <w:tcW w:w="1266" w:type="dxa"/>
            <w:tcBorders>
              <w:top w:val="single" w:sz="4" w:space="0" w:color="000000"/>
              <w:left w:val="single" w:sz="8" w:space="0" w:color="000000"/>
              <w:bottom w:val="single" w:sz="4" w:space="0" w:color="000000"/>
            </w:tcBorders>
            <w:shd w:val="clear" w:color="auto" w:fill="auto"/>
            <w:vAlign w:val="center"/>
          </w:tcPr>
          <w:p w:rsidR="0009636D" w:rsidRDefault="0009636D" w:rsidP="00936A71">
            <w:pPr>
              <w:rPr>
                <w:sz w:val="20"/>
              </w:rPr>
            </w:pPr>
            <w:r>
              <w:rPr>
                <w:sz w:val="20"/>
              </w:rPr>
              <w:t>K7</w:t>
            </w:r>
          </w:p>
        </w:tc>
        <w:tc>
          <w:tcPr>
            <w:tcW w:w="4740" w:type="dxa"/>
            <w:gridSpan w:val="2"/>
            <w:tcBorders>
              <w:top w:val="single" w:sz="4" w:space="0" w:color="000000"/>
              <w:left w:val="single" w:sz="4" w:space="0" w:color="000000"/>
              <w:bottom w:val="single" w:sz="4" w:space="0" w:color="000000"/>
            </w:tcBorders>
            <w:shd w:val="clear" w:color="auto" w:fill="auto"/>
            <w:vAlign w:val="center"/>
          </w:tcPr>
          <w:p w:rsidR="0009636D" w:rsidRDefault="0009636D" w:rsidP="00936A71">
            <w:pPr>
              <w:rPr>
                <w:sz w:val="20"/>
                <w:szCs w:val="20"/>
              </w:rPr>
            </w:pPr>
            <w:r>
              <w:rPr>
                <w:sz w:val="20"/>
              </w:rPr>
              <w:t>uses objective sources of information</w:t>
            </w:r>
          </w:p>
        </w:tc>
        <w:tc>
          <w:tcPr>
            <w:tcW w:w="930" w:type="dxa"/>
            <w:vMerge/>
            <w:tcBorders>
              <w:top w:val="single" w:sz="4" w:space="0" w:color="000000"/>
              <w:left w:val="single" w:sz="4" w:space="0" w:color="000000"/>
              <w:bottom w:val="single" w:sz="4" w:space="0" w:color="000000"/>
            </w:tcBorders>
            <w:shd w:val="clear" w:color="auto" w:fill="auto"/>
            <w:vAlign w:val="center"/>
          </w:tcPr>
          <w:p w:rsidR="0009636D" w:rsidRDefault="0009636D" w:rsidP="00936A71">
            <w:pPr>
              <w:snapToGrid w:val="0"/>
              <w:jc w:val="center"/>
              <w:rPr>
                <w:sz w:val="20"/>
                <w:szCs w:val="20"/>
              </w:rPr>
            </w:pPr>
          </w:p>
        </w:tc>
        <w:tc>
          <w:tcPr>
            <w:tcW w:w="3277"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09636D" w:rsidRDefault="0009636D" w:rsidP="00936A71">
            <w:pPr>
              <w:snapToGrid w:val="0"/>
              <w:rPr>
                <w:sz w:val="20"/>
                <w:szCs w:val="20"/>
              </w:rPr>
            </w:pPr>
          </w:p>
        </w:tc>
      </w:tr>
      <w:tr w:rsidR="0009636D" w:rsidTr="00936A71">
        <w:trPr>
          <w:cantSplit/>
        </w:trPr>
        <w:tc>
          <w:tcPr>
            <w:tcW w:w="1266" w:type="dxa"/>
            <w:tcBorders>
              <w:top w:val="single" w:sz="4" w:space="0" w:color="000000"/>
              <w:left w:val="single" w:sz="8" w:space="0" w:color="000000"/>
              <w:bottom w:val="single" w:sz="4" w:space="0" w:color="000000"/>
            </w:tcBorders>
            <w:shd w:val="clear" w:color="auto" w:fill="auto"/>
            <w:vAlign w:val="center"/>
          </w:tcPr>
          <w:p w:rsidR="0009636D" w:rsidRDefault="0009636D" w:rsidP="00936A71">
            <w:pPr>
              <w:rPr>
                <w:sz w:val="20"/>
              </w:rPr>
            </w:pPr>
            <w:r>
              <w:rPr>
                <w:sz w:val="20"/>
              </w:rPr>
              <w:t>K8</w:t>
            </w:r>
          </w:p>
        </w:tc>
        <w:tc>
          <w:tcPr>
            <w:tcW w:w="4740" w:type="dxa"/>
            <w:gridSpan w:val="2"/>
            <w:tcBorders>
              <w:top w:val="single" w:sz="4" w:space="0" w:color="000000"/>
              <w:left w:val="single" w:sz="4" w:space="0" w:color="000000"/>
              <w:bottom w:val="single" w:sz="4" w:space="0" w:color="000000"/>
            </w:tcBorders>
            <w:shd w:val="clear" w:color="auto" w:fill="auto"/>
            <w:vAlign w:val="center"/>
          </w:tcPr>
          <w:p w:rsidR="0009636D" w:rsidRDefault="0009636D" w:rsidP="00936A71">
            <w:pPr>
              <w:rPr>
                <w:sz w:val="20"/>
                <w:szCs w:val="20"/>
              </w:rPr>
            </w:pPr>
            <w:r>
              <w:rPr>
                <w:sz w:val="20"/>
              </w:rPr>
              <w:t>formulates conclusions from own measurements or observations</w:t>
            </w:r>
          </w:p>
        </w:tc>
        <w:tc>
          <w:tcPr>
            <w:tcW w:w="930" w:type="dxa"/>
            <w:vMerge/>
            <w:tcBorders>
              <w:top w:val="single" w:sz="4" w:space="0" w:color="000000"/>
              <w:left w:val="single" w:sz="4" w:space="0" w:color="000000"/>
              <w:bottom w:val="single" w:sz="4" w:space="0" w:color="000000"/>
            </w:tcBorders>
            <w:shd w:val="clear" w:color="auto" w:fill="auto"/>
            <w:vAlign w:val="center"/>
          </w:tcPr>
          <w:p w:rsidR="0009636D" w:rsidRDefault="0009636D" w:rsidP="00936A71">
            <w:pPr>
              <w:snapToGrid w:val="0"/>
              <w:jc w:val="center"/>
              <w:rPr>
                <w:sz w:val="20"/>
                <w:szCs w:val="20"/>
              </w:rPr>
            </w:pPr>
          </w:p>
        </w:tc>
        <w:tc>
          <w:tcPr>
            <w:tcW w:w="3277"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09636D" w:rsidRDefault="0009636D" w:rsidP="00936A71">
            <w:pPr>
              <w:snapToGrid w:val="0"/>
              <w:rPr>
                <w:sz w:val="20"/>
                <w:szCs w:val="20"/>
              </w:rPr>
            </w:pPr>
          </w:p>
        </w:tc>
      </w:tr>
      <w:tr w:rsidR="0009636D" w:rsidTr="00936A71">
        <w:trPr>
          <w:cantSplit/>
        </w:trPr>
        <w:tc>
          <w:tcPr>
            <w:tcW w:w="1266" w:type="dxa"/>
            <w:tcBorders>
              <w:top w:val="single" w:sz="4" w:space="0" w:color="000000"/>
              <w:left w:val="single" w:sz="8" w:space="0" w:color="000000"/>
              <w:bottom w:val="single" w:sz="4" w:space="0" w:color="000000"/>
            </w:tcBorders>
            <w:shd w:val="clear" w:color="auto" w:fill="auto"/>
            <w:vAlign w:val="center"/>
          </w:tcPr>
          <w:p w:rsidR="0009636D" w:rsidRDefault="0009636D" w:rsidP="00936A71">
            <w:pPr>
              <w:rPr>
                <w:sz w:val="20"/>
              </w:rPr>
            </w:pPr>
            <w:r>
              <w:rPr>
                <w:sz w:val="20"/>
              </w:rPr>
              <w:t>K9</w:t>
            </w:r>
          </w:p>
        </w:tc>
        <w:tc>
          <w:tcPr>
            <w:tcW w:w="4740" w:type="dxa"/>
            <w:gridSpan w:val="2"/>
            <w:tcBorders>
              <w:top w:val="single" w:sz="4" w:space="0" w:color="000000"/>
              <w:left w:val="single" w:sz="4" w:space="0" w:color="000000"/>
              <w:bottom w:val="single" w:sz="4" w:space="0" w:color="000000"/>
            </w:tcBorders>
            <w:shd w:val="clear" w:color="auto" w:fill="auto"/>
            <w:vAlign w:val="center"/>
          </w:tcPr>
          <w:p w:rsidR="0009636D" w:rsidRDefault="0009636D" w:rsidP="00936A71">
            <w:pPr>
              <w:rPr>
                <w:sz w:val="20"/>
                <w:szCs w:val="20"/>
              </w:rPr>
            </w:pPr>
            <w:r>
              <w:rPr>
                <w:sz w:val="20"/>
              </w:rPr>
              <w:t>implements the principles of professional comradeship and cooperation in a team of specialists, including representatives of other medical professions, also in multicultural and multinational environment</w:t>
            </w:r>
          </w:p>
        </w:tc>
        <w:tc>
          <w:tcPr>
            <w:tcW w:w="930" w:type="dxa"/>
            <w:vMerge/>
            <w:tcBorders>
              <w:top w:val="single" w:sz="4" w:space="0" w:color="000000"/>
              <w:left w:val="single" w:sz="4" w:space="0" w:color="000000"/>
              <w:bottom w:val="single" w:sz="4" w:space="0" w:color="000000"/>
            </w:tcBorders>
            <w:shd w:val="clear" w:color="auto" w:fill="auto"/>
            <w:vAlign w:val="center"/>
          </w:tcPr>
          <w:p w:rsidR="0009636D" w:rsidRDefault="0009636D" w:rsidP="00936A71">
            <w:pPr>
              <w:snapToGrid w:val="0"/>
              <w:jc w:val="center"/>
              <w:rPr>
                <w:sz w:val="20"/>
                <w:szCs w:val="20"/>
              </w:rPr>
            </w:pPr>
          </w:p>
        </w:tc>
        <w:tc>
          <w:tcPr>
            <w:tcW w:w="3277"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09636D" w:rsidRDefault="0009636D" w:rsidP="00936A71">
            <w:pPr>
              <w:snapToGrid w:val="0"/>
              <w:rPr>
                <w:sz w:val="20"/>
                <w:szCs w:val="20"/>
              </w:rPr>
            </w:pPr>
          </w:p>
        </w:tc>
      </w:tr>
      <w:tr w:rsidR="0009636D" w:rsidTr="00936A71">
        <w:trPr>
          <w:cantSplit/>
        </w:trPr>
        <w:tc>
          <w:tcPr>
            <w:tcW w:w="1266" w:type="dxa"/>
            <w:tcBorders>
              <w:top w:val="single" w:sz="4" w:space="0" w:color="000000"/>
              <w:left w:val="single" w:sz="8" w:space="0" w:color="000000"/>
              <w:bottom w:val="single" w:sz="4" w:space="0" w:color="000000"/>
            </w:tcBorders>
            <w:shd w:val="clear" w:color="auto" w:fill="auto"/>
            <w:vAlign w:val="center"/>
          </w:tcPr>
          <w:p w:rsidR="0009636D" w:rsidRDefault="0009636D" w:rsidP="00936A71">
            <w:pPr>
              <w:rPr>
                <w:sz w:val="20"/>
              </w:rPr>
            </w:pPr>
            <w:r>
              <w:rPr>
                <w:sz w:val="20"/>
              </w:rPr>
              <w:t>K10</w:t>
            </w:r>
          </w:p>
        </w:tc>
        <w:tc>
          <w:tcPr>
            <w:tcW w:w="4740" w:type="dxa"/>
            <w:gridSpan w:val="2"/>
            <w:tcBorders>
              <w:top w:val="single" w:sz="4" w:space="0" w:color="000000"/>
              <w:left w:val="single" w:sz="4" w:space="0" w:color="000000"/>
              <w:bottom w:val="single" w:sz="4" w:space="0" w:color="000000"/>
            </w:tcBorders>
            <w:shd w:val="clear" w:color="auto" w:fill="auto"/>
            <w:vAlign w:val="center"/>
          </w:tcPr>
          <w:p w:rsidR="0009636D" w:rsidRDefault="0009636D" w:rsidP="00936A71">
            <w:pPr>
              <w:rPr>
                <w:sz w:val="20"/>
                <w:szCs w:val="20"/>
              </w:rPr>
            </w:pPr>
            <w:r>
              <w:rPr>
                <w:sz w:val="20"/>
              </w:rPr>
              <w:t>formulates opinions on various aspects of professional activity</w:t>
            </w:r>
          </w:p>
        </w:tc>
        <w:tc>
          <w:tcPr>
            <w:tcW w:w="930" w:type="dxa"/>
            <w:vMerge/>
            <w:tcBorders>
              <w:top w:val="single" w:sz="4" w:space="0" w:color="000000"/>
              <w:left w:val="single" w:sz="4" w:space="0" w:color="000000"/>
              <w:bottom w:val="single" w:sz="4" w:space="0" w:color="000000"/>
            </w:tcBorders>
            <w:shd w:val="clear" w:color="auto" w:fill="auto"/>
            <w:vAlign w:val="center"/>
          </w:tcPr>
          <w:p w:rsidR="0009636D" w:rsidRDefault="0009636D" w:rsidP="00936A71">
            <w:pPr>
              <w:snapToGrid w:val="0"/>
              <w:jc w:val="center"/>
              <w:rPr>
                <w:sz w:val="20"/>
                <w:szCs w:val="20"/>
              </w:rPr>
            </w:pPr>
          </w:p>
        </w:tc>
        <w:tc>
          <w:tcPr>
            <w:tcW w:w="3277"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09636D" w:rsidRDefault="0009636D" w:rsidP="00936A71">
            <w:pPr>
              <w:snapToGrid w:val="0"/>
              <w:rPr>
                <w:sz w:val="20"/>
                <w:szCs w:val="20"/>
              </w:rPr>
            </w:pPr>
          </w:p>
        </w:tc>
      </w:tr>
      <w:tr w:rsidR="0009636D" w:rsidTr="00936A71">
        <w:trPr>
          <w:cantSplit/>
        </w:trPr>
        <w:tc>
          <w:tcPr>
            <w:tcW w:w="1266" w:type="dxa"/>
            <w:tcBorders>
              <w:top w:val="single" w:sz="4" w:space="0" w:color="000000"/>
              <w:left w:val="single" w:sz="8" w:space="0" w:color="000000"/>
              <w:bottom w:val="single" w:sz="8" w:space="0" w:color="000000"/>
            </w:tcBorders>
            <w:shd w:val="clear" w:color="auto" w:fill="auto"/>
            <w:vAlign w:val="center"/>
          </w:tcPr>
          <w:p w:rsidR="0009636D" w:rsidRDefault="0009636D" w:rsidP="00936A71">
            <w:pPr>
              <w:rPr>
                <w:sz w:val="20"/>
              </w:rPr>
            </w:pPr>
            <w:r>
              <w:rPr>
                <w:sz w:val="20"/>
              </w:rPr>
              <w:t>K11</w:t>
            </w:r>
          </w:p>
        </w:tc>
        <w:tc>
          <w:tcPr>
            <w:tcW w:w="4740" w:type="dxa"/>
            <w:gridSpan w:val="2"/>
            <w:tcBorders>
              <w:top w:val="single" w:sz="4" w:space="0" w:color="000000"/>
              <w:left w:val="single" w:sz="4" w:space="0" w:color="000000"/>
              <w:bottom w:val="single" w:sz="8" w:space="0" w:color="000000"/>
            </w:tcBorders>
            <w:shd w:val="clear" w:color="auto" w:fill="auto"/>
            <w:vAlign w:val="center"/>
          </w:tcPr>
          <w:p w:rsidR="0009636D" w:rsidRDefault="0009636D" w:rsidP="00936A71">
            <w:pPr>
              <w:rPr>
                <w:sz w:val="20"/>
                <w:szCs w:val="20"/>
              </w:rPr>
            </w:pPr>
            <w:r>
              <w:rPr>
                <w:sz w:val="20"/>
              </w:rPr>
              <w:t>accepts responsibility connected with decisions made within the scope of professional activity, including in terms of his/her own and other people's safety</w:t>
            </w:r>
          </w:p>
        </w:tc>
        <w:tc>
          <w:tcPr>
            <w:tcW w:w="930" w:type="dxa"/>
            <w:vMerge/>
            <w:tcBorders>
              <w:top w:val="single" w:sz="4" w:space="0" w:color="000000"/>
              <w:left w:val="single" w:sz="4" w:space="0" w:color="000000"/>
              <w:bottom w:val="single" w:sz="8" w:space="0" w:color="000000"/>
            </w:tcBorders>
            <w:shd w:val="clear" w:color="auto" w:fill="auto"/>
            <w:vAlign w:val="center"/>
          </w:tcPr>
          <w:p w:rsidR="0009636D" w:rsidRDefault="0009636D" w:rsidP="00936A71">
            <w:pPr>
              <w:snapToGrid w:val="0"/>
              <w:jc w:val="center"/>
              <w:rPr>
                <w:sz w:val="20"/>
                <w:szCs w:val="20"/>
              </w:rPr>
            </w:pPr>
          </w:p>
        </w:tc>
        <w:tc>
          <w:tcPr>
            <w:tcW w:w="3277" w:type="dxa"/>
            <w:vMerge/>
            <w:tcBorders>
              <w:top w:val="single" w:sz="4" w:space="0" w:color="000000"/>
              <w:left w:val="single" w:sz="4" w:space="0" w:color="000000"/>
              <w:bottom w:val="single" w:sz="8" w:space="0" w:color="000000"/>
              <w:right w:val="single" w:sz="8" w:space="0" w:color="000000"/>
            </w:tcBorders>
            <w:shd w:val="clear" w:color="auto" w:fill="auto"/>
            <w:vAlign w:val="center"/>
          </w:tcPr>
          <w:p w:rsidR="0009636D" w:rsidRDefault="0009636D" w:rsidP="00936A71">
            <w:pPr>
              <w:snapToGrid w:val="0"/>
              <w:rPr>
                <w:sz w:val="20"/>
                <w:szCs w:val="20"/>
              </w:rPr>
            </w:pPr>
          </w:p>
        </w:tc>
      </w:tr>
    </w:tbl>
    <w:p w:rsidR="0009636D" w:rsidRDefault="0009636D" w:rsidP="0009636D">
      <w:pPr>
        <w:autoSpaceDE w:val="0"/>
        <w:rPr>
          <w:i/>
          <w:sz w:val="20"/>
          <w:szCs w:val="20"/>
        </w:rPr>
      </w:pPr>
    </w:p>
    <w:tbl>
      <w:tblPr>
        <w:tblW w:w="0" w:type="auto"/>
        <w:tblInd w:w="-62" w:type="dxa"/>
        <w:tblLayout w:type="fixed"/>
        <w:tblLook w:val="0000" w:firstRow="0" w:lastRow="0" w:firstColumn="0" w:lastColumn="0" w:noHBand="0" w:noVBand="0"/>
      </w:tblPr>
      <w:tblGrid>
        <w:gridCol w:w="2722"/>
        <w:gridCol w:w="3430"/>
        <w:gridCol w:w="4066"/>
      </w:tblGrid>
      <w:tr w:rsidR="0009636D" w:rsidTr="00936A71">
        <w:trPr>
          <w:trHeight w:val="361"/>
        </w:trPr>
        <w:tc>
          <w:tcPr>
            <w:tcW w:w="2722" w:type="dxa"/>
            <w:tcBorders>
              <w:top w:val="single" w:sz="8" w:space="0" w:color="000000"/>
              <w:left w:val="single" w:sz="8" w:space="0" w:color="000000"/>
              <w:bottom w:val="single" w:sz="4" w:space="0" w:color="000000"/>
            </w:tcBorders>
            <w:shd w:val="clear" w:color="auto" w:fill="auto"/>
            <w:vAlign w:val="center"/>
          </w:tcPr>
          <w:p w:rsidR="0009636D" w:rsidRDefault="0009636D" w:rsidP="00936A71">
            <w:pPr>
              <w:autoSpaceDE w:val="0"/>
              <w:rPr>
                <w:sz w:val="20"/>
              </w:rPr>
            </w:pPr>
            <w:r>
              <w:rPr>
                <w:b/>
                <w:sz w:val="20"/>
              </w:rPr>
              <w:t>ECTS credits</w:t>
            </w:r>
          </w:p>
        </w:tc>
        <w:tc>
          <w:tcPr>
            <w:tcW w:w="7496" w:type="dxa"/>
            <w:gridSpan w:val="2"/>
            <w:tcBorders>
              <w:top w:val="single" w:sz="8" w:space="0" w:color="000000"/>
              <w:left w:val="single" w:sz="4" w:space="0" w:color="000000"/>
              <w:bottom w:val="single" w:sz="4" w:space="0" w:color="000000"/>
              <w:right w:val="single" w:sz="8" w:space="0" w:color="000000"/>
            </w:tcBorders>
            <w:shd w:val="clear" w:color="auto" w:fill="auto"/>
            <w:vAlign w:val="center"/>
          </w:tcPr>
          <w:p w:rsidR="0009636D" w:rsidRDefault="0009636D" w:rsidP="00936A71">
            <w:pPr>
              <w:autoSpaceDE w:val="0"/>
            </w:pPr>
            <w:r>
              <w:rPr>
                <w:sz w:val="20"/>
              </w:rPr>
              <w:t xml:space="preserve">5+4+4+8 </w:t>
            </w:r>
          </w:p>
        </w:tc>
      </w:tr>
      <w:tr w:rsidR="0009636D" w:rsidTr="00936A71">
        <w:trPr>
          <w:trHeight w:val="361"/>
        </w:trPr>
        <w:tc>
          <w:tcPr>
            <w:tcW w:w="10218" w:type="dxa"/>
            <w:gridSpan w:val="3"/>
            <w:tcBorders>
              <w:top w:val="single" w:sz="8" w:space="0" w:color="000000"/>
              <w:left w:val="single" w:sz="8" w:space="0" w:color="000000"/>
              <w:bottom w:val="single" w:sz="4" w:space="0" w:color="000000"/>
              <w:right w:val="single" w:sz="8" w:space="0" w:color="000000"/>
            </w:tcBorders>
            <w:shd w:val="clear" w:color="auto" w:fill="auto"/>
            <w:vAlign w:val="center"/>
          </w:tcPr>
          <w:p w:rsidR="0009636D" w:rsidRDefault="0009636D" w:rsidP="00936A71">
            <w:pPr>
              <w:autoSpaceDE w:val="0"/>
              <w:jc w:val="center"/>
            </w:pPr>
            <w:r>
              <w:rPr>
                <w:b/>
                <w:sz w:val="20"/>
              </w:rPr>
              <w:t>Student workload</w:t>
            </w:r>
          </w:p>
        </w:tc>
      </w:tr>
      <w:tr w:rsidR="0009636D" w:rsidTr="00936A71">
        <w:trPr>
          <w:trHeight w:val="270"/>
        </w:trPr>
        <w:tc>
          <w:tcPr>
            <w:tcW w:w="6152" w:type="dxa"/>
            <w:gridSpan w:val="2"/>
            <w:tcBorders>
              <w:top w:val="single" w:sz="8" w:space="0" w:color="000000"/>
              <w:left w:val="single" w:sz="8" w:space="0" w:color="000000"/>
              <w:bottom w:val="single" w:sz="4" w:space="0" w:color="000000"/>
            </w:tcBorders>
            <w:shd w:val="clear" w:color="auto" w:fill="auto"/>
            <w:vAlign w:val="center"/>
          </w:tcPr>
          <w:p w:rsidR="0009636D" w:rsidRDefault="0009636D" w:rsidP="00936A71">
            <w:pPr>
              <w:autoSpaceDE w:val="0"/>
              <w:jc w:val="center"/>
              <w:rPr>
                <w:b/>
                <w:sz w:val="20"/>
              </w:rPr>
            </w:pPr>
            <w:r>
              <w:rPr>
                <w:b/>
                <w:sz w:val="20"/>
              </w:rPr>
              <w:t>Form of activity</w:t>
            </w:r>
          </w:p>
        </w:tc>
        <w:tc>
          <w:tcPr>
            <w:tcW w:w="4066" w:type="dxa"/>
            <w:tcBorders>
              <w:top w:val="single" w:sz="8" w:space="0" w:color="000000"/>
              <w:left w:val="single" w:sz="4" w:space="0" w:color="000000"/>
              <w:bottom w:val="single" w:sz="4" w:space="0" w:color="000000"/>
              <w:right w:val="single" w:sz="8" w:space="0" w:color="000000"/>
            </w:tcBorders>
            <w:shd w:val="clear" w:color="auto" w:fill="auto"/>
            <w:vAlign w:val="center"/>
          </w:tcPr>
          <w:p w:rsidR="0009636D" w:rsidRDefault="0009636D" w:rsidP="00936A71">
            <w:pPr>
              <w:autoSpaceDE w:val="0"/>
              <w:jc w:val="center"/>
            </w:pPr>
            <w:r>
              <w:rPr>
                <w:b/>
                <w:sz w:val="20"/>
              </w:rPr>
              <w:t xml:space="preserve">Number of hours to complete the activity </w:t>
            </w:r>
          </w:p>
        </w:tc>
      </w:tr>
      <w:tr w:rsidR="0009636D" w:rsidTr="00936A71">
        <w:trPr>
          <w:trHeight w:val="225"/>
        </w:trPr>
        <w:tc>
          <w:tcPr>
            <w:tcW w:w="10218" w:type="dxa"/>
            <w:gridSpan w:val="3"/>
            <w:tcBorders>
              <w:top w:val="single" w:sz="4" w:space="0" w:color="000000"/>
              <w:left w:val="single" w:sz="8" w:space="0" w:color="000000"/>
              <w:bottom w:val="single" w:sz="4" w:space="0" w:color="000000"/>
              <w:right w:val="single" w:sz="8" w:space="0" w:color="000000"/>
            </w:tcBorders>
            <w:shd w:val="clear" w:color="auto" w:fill="auto"/>
            <w:vAlign w:val="center"/>
          </w:tcPr>
          <w:p w:rsidR="0009636D" w:rsidRDefault="0009636D" w:rsidP="00936A71">
            <w:pPr>
              <w:autoSpaceDE w:val="0"/>
              <w:jc w:val="center"/>
            </w:pPr>
            <w:r>
              <w:rPr>
                <w:b/>
                <w:sz w:val="20"/>
              </w:rPr>
              <w:t>Activities requiring participation of the tutor:</w:t>
            </w:r>
          </w:p>
        </w:tc>
      </w:tr>
      <w:tr w:rsidR="0009636D" w:rsidTr="00936A71">
        <w:trPr>
          <w:trHeight w:val="220"/>
        </w:trPr>
        <w:tc>
          <w:tcPr>
            <w:tcW w:w="6152" w:type="dxa"/>
            <w:gridSpan w:val="2"/>
            <w:tcBorders>
              <w:top w:val="single" w:sz="4" w:space="0" w:color="000000"/>
              <w:left w:val="single" w:sz="8" w:space="0" w:color="000000"/>
              <w:bottom w:val="single" w:sz="4" w:space="0" w:color="000000"/>
            </w:tcBorders>
            <w:shd w:val="clear" w:color="auto" w:fill="auto"/>
            <w:vAlign w:val="center"/>
          </w:tcPr>
          <w:p w:rsidR="0009636D" w:rsidRDefault="0009636D" w:rsidP="00936A71">
            <w:pPr>
              <w:numPr>
                <w:ilvl w:val="0"/>
                <w:numId w:val="9"/>
              </w:numPr>
              <w:autoSpaceDE w:val="0"/>
              <w:rPr>
                <w:sz w:val="20"/>
              </w:rPr>
            </w:pPr>
            <w:r>
              <w:rPr>
                <w:sz w:val="20"/>
              </w:rPr>
              <w:t>Course completion: lectures (according to the study plan)</w:t>
            </w:r>
          </w:p>
        </w:tc>
        <w:tc>
          <w:tcPr>
            <w:tcW w:w="4066" w:type="dxa"/>
            <w:tcBorders>
              <w:top w:val="single" w:sz="4" w:space="0" w:color="000000"/>
              <w:left w:val="single" w:sz="4" w:space="0" w:color="000000"/>
              <w:bottom w:val="single" w:sz="4" w:space="0" w:color="000000"/>
              <w:right w:val="single" w:sz="8" w:space="0" w:color="000000"/>
            </w:tcBorders>
            <w:shd w:val="clear" w:color="auto" w:fill="auto"/>
            <w:vAlign w:val="center"/>
          </w:tcPr>
          <w:p w:rsidR="0009636D" w:rsidRDefault="0009636D" w:rsidP="00936A71">
            <w:pPr>
              <w:autoSpaceDE w:val="0"/>
            </w:pPr>
            <w:r>
              <w:rPr>
                <w:sz w:val="20"/>
              </w:rPr>
              <w:t>65</w:t>
            </w:r>
          </w:p>
        </w:tc>
      </w:tr>
      <w:tr w:rsidR="0009636D" w:rsidTr="00936A71">
        <w:trPr>
          <w:trHeight w:val="298"/>
        </w:trPr>
        <w:tc>
          <w:tcPr>
            <w:tcW w:w="6152" w:type="dxa"/>
            <w:gridSpan w:val="2"/>
            <w:tcBorders>
              <w:top w:val="single" w:sz="4" w:space="0" w:color="000000"/>
              <w:left w:val="single" w:sz="8" w:space="0" w:color="000000"/>
              <w:bottom w:val="single" w:sz="4" w:space="0" w:color="000000"/>
            </w:tcBorders>
            <w:shd w:val="clear" w:color="auto" w:fill="auto"/>
            <w:vAlign w:val="center"/>
          </w:tcPr>
          <w:p w:rsidR="0009636D" w:rsidRDefault="0009636D" w:rsidP="00936A71">
            <w:pPr>
              <w:numPr>
                <w:ilvl w:val="0"/>
                <w:numId w:val="9"/>
              </w:numPr>
              <w:autoSpaceDE w:val="0"/>
              <w:rPr>
                <w:sz w:val="20"/>
              </w:rPr>
            </w:pPr>
            <w:r>
              <w:rPr>
                <w:sz w:val="20"/>
              </w:rPr>
              <w:t>Course completion: practical classes (according to the study plan)</w:t>
            </w:r>
          </w:p>
        </w:tc>
        <w:tc>
          <w:tcPr>
            <w:tcW w:w="4066" w:type="dxa"/>
            <w:tcBorders>
              <w:top w:val="single" w:sz="4" w:space="0" w:color="000000"/>
              <w:left w:val="single" w:sz="4" w:space="0" w:color="000000"/>
              <w:bottom w:val="single" w:sz="4" w:space="0" w:color="000000"/>
              <w:right w:val="single" w:sz="8" w:space="0" w:color="000000"/>
            </w:tcBorders>
            <w:shd w:val="clear" w:color="auto" w:fill="auto"/>
            <w:vAlign w:val="center"/>
          </w:tcPr>
          <w:p w:rsidR="0009636D" w:rsidRDefault="0009636D" w:rsidP="00936A71">
            <w:pPr>
              <w:autoSpaceDE w:val="0"/>
            </w:pPr>
            <w:r>
              <w:rPr>
                <w:sz w:val="20"/>
              </w:rPr>
              <w:t xml:space="preserve">119 </w:t>
            </w:r>
          </w:p>
        </w:tc>
      </w:tr>
      <w:tr w:rsidR="0009636D" w:rsidTr="00936A71">
        <w:trPr>
          <w:trHeight w:val="298"/>
        </w:trPr>
        <w:tc>
          <w:tcPr>
            <w:tcW w:w="6152" w:type="dxa"/>
            <w:gridSpan w:val="2"/>
            <w:tcBorders>
              <w:top w:val="single" w:sz="4" w:space="0" w:color="000000"/>
              <w:left w:val="single" w:sz="8" w:space="0" w:color="000000"/>
              <w:bottom w:val="single" w:sz="4" w:space="0" w:color="000000"/>
            </w:tcBorders>
            <w:shd w:val="clear" w:color="auto" w:fill="auto"/>
            <w:vAlign w:val="center"/>
          </w:tcPr>
          <w:p w:rsidR="0009636D" w:rsidRDefault="0009636D" w:rsidP="00936A71">
            <w:pPr>
              <w:numPr>
                <w:ilvl w:val="0"/>
                <w:numId w:val="9"/>
              </w:numPr>
              <w:autoSpaceDE w:val="0"/>
              <w:rPr>
                <w:sz w:val="20"/>
              </w:rPr>
            </w:pPr>
            <w:r>
              <w:rPr>
                <w:sz w:val="20"/>
              </w:rPr>
              <w:t>Course completion: seminars (according to the study plan)</w:t>
            </w:r>
          </w:p>
        </w:tc>
        <w:tc>
          <w:tcPr>
            <w:tcW w:w="4066" w:type="dxa"/>
            <w:tcBorders>
              <w:top w:val="single" w:sz="4" w:space="0" w:color="000000"/>
              <w:left w:val="single" w:sz="4" w:space="0" w:color="000000"/>
              <w:bottom w:val="single" w:sz="4" w:space="0" w:color="000000"/>
              <w:right w:val="single" w:sz="8" w:space="0" w:color="000000"/>
            </w:tcBorders>
            <w:shd w:val="clear" w:color="auto" w:fill="auto"/>
            <w:vAlign w:val="center"/>
          </w:tcPr>
          <w:p w:rsidR="0009636D" w:rsidRDefault="0009636D" w:rsidP="00936A71">
            <w:pPr>
              <w:autoSpaceDE w:val="0"/>
            </w:pPr>
            <w:r>
              <w:rPr>
                <w:sz w:val="20"/>
              </w:rPr>
              <w:t>56</w:t>
            </w:r>
          </w:p>
        </w:tc>
      </w:tr>
      <w:tr w:rsidR="0009636D" w:rsidTr="00936A71">
        <w:trPr>
          <w:trHeight w:val="298"/>
        </w:trPr>
        <w:tc>
          <w:tcPr>
            <w:tcW w:w="6152" w:type="dxa"/>
            <w:gridSpan w:val="2"/>
            <w:tcBorders>
              <w:top w:val="single" w:sz="4" w:space="0" w:color="000000"/>
              <w:left w:val="single" w:sz="8" w:space="0" w:color="000000"/>
              <w:bottom w:val="single" w:sz="4" w:space="0" w:color="000000"/>
            </w:tcBorders>
            <w:shd w:val="clear" w:color="auto" w:fill="auto"/>
            <w:vAlign w:val="center"/>
          </w:tcPr>
          <w:p w:rsidR="0009636D" w:rsidRDefault="0009636D" w:rsidP="00936A71">
            <w:pPr>
              <w:numPr>
                <w:ilvl w:val="0"/>
                <w:numId w:val="9"/>
              </w:numPr>
              <w:autoSpaceDE w:val="0"/>
              <w:rPr>
                <w:sz w:val="20"/>
              </w:rPr>
            </w:pPr>
            <w:r>
              <w:rPr>
                <w:sz w:val="20"/>
              </w:rPr>
              <w:t>Course completion: practical solution of clinical problems. (according to the plan)</w:t>
            </w:r>
          </w:p>
        </w:tc>
        <w:tc>
          <w:tcPr>
            <w:tcW w:w="4066" w:type="dxa"/>
            <w:tcBorders>
              <w:top w:val="single" w:sz="4" w:space="0" w:color="000000"/>
              <w:left w:val="single" w:sz="4" w:space="0" w:color="000000"/>
              <w:bottom w:val="single" w:sz="4" w:space="0" w:color="000000"/>
              <w:right w:val="single" w:sz="8" w:space="0" w:color="000000"/>
            </w:tcBorders>
            <w:shd w:val="clear" w:color="auto" w:fill="auto"/>
            <w:vAlign w:val="center"/>
          </w:tcPr>
          <w:p w:rsidR="0009636D" w:rsidRDefault="0009636D" w:rsidP="00936A71">
            <w:pPr>
              <w:autoSpaceDE w:val="0"/>
            </w:pPr>
            <w:r>
              <w:rPr>
                <w:sz w:val="20"/>
              </w:rPr>
              <w:t>80</w:t>
            </w:r>
          </w:p>
        </w:tc>
      </w:tr>
      <w:tr w:rsidR="0009636D" w:rsidTr="00936A71">
        <w:trPr>
          <w:trHeight w:val="190"/>
        </w:trPr>
        <w:tc>
          <w:tcPr>
            <w:tcW w:w="6152" w:type="dxa"/>
            <w:gridSpan w:val="2"/>
            <w:tcBorders>
              <w:top w:val="single" w:sz="4" w:space="0" w:color="000000"/>
              <w:left w:val="single" w:sz="8" w:space="0" w:color="000000"/>
              <w:bottom w:val="single" w:sz="4" w:space="0" w:color="000000"/>
            </w:tcBorders>
            <w:shd w:val="clear" w:color="auto" w:fill="auto"/>
            <w:vAlign w:val="center"/>
          </w:tcPr>
          <w:p w:rsidR="0009636D" w:rsidRDefault="0009636D" w:rsidP="00936A71">
            <w:pPr>
              <w:numPr>
                <w:ilvl w:val="0"/>
                <w:numId w:val="9"/>
              </w:numPr>
              <w:autoSpaceDE w:val="0"/>
              <w:rPr>
                <w:sz w:val="20"/>
                <w:szCs w:val="20"/>
              </w:rPr>
            </w:pPr>
            <w:r>
              <w:rPr>
                <w:sz w:val="20"/>
              </w:rPr>
              <w:t>Course completion: optional classes</w:t>
            </w:r>
          </w:p>
        </w:tc>
        <w:tc>
          <w:tcPr>
            <w:tcW w:w="4066" w:type="dxa"/>
            <w:tcBorders>
              <w:top w:val="single" w:sz="4" w:space="0" w:color="000000"/>
              <w:left w:val="single" w:sz="4" w:space="0" w:color="000000"/>
              <w:bottom w:val="single" w:sz="4" w:space="0" w:color="000000"/>
              <w:right w:val="single" w:sz="8" w:space="0" w:color="000000"/>
            </w:tcBorders>
            <w:shd w:val="clear" w:color="auto" w:fill="auto"/>
            <w:vAlign w:val="center"/>
          </w:tcPr>
          <w:p w:rsidR="0009636D" w:rsidRDefault="0009636D" w:rsidP="00936A71">
            <w:pPr>
              <w:autoSpaceDE w:val="0"/>
              <w:snapToGrid w:val="0"/>
              <w:rPr>
                <w:sz w:val="20"/>
                <w:szCs w:val="20"/>
              </w:rPr>
            </w:pPr>
          </w:p>
        </w:tc>
      </w:tr>
      <w:tr w:rsidR="0009636D" w:rsidTr="00936A71">
        <w:trPr>
          <w:trHeight w:val="190"/>
        </w:trPr>
        <w:tc>
          <w:tcPr>
            <w:tcW w:w="6152" w:type="dxa"/>
            <w:gridSpan w:val="2"/>
            <w:tcBorders>
              <w:top w:val="single" w:sz="4" w:space="0" w:color="000000"/>
              <w:left w:val="single" w:sz="8" w:space="0" w:color="000000"/>
              <w:bottom w:val="single" w:sz="4" w:space="0" w:color="000000"/>
            </w:tcBorders>
            <w:shd w:val="clear" w:color="auto" w:fill="auto"/>
            <w:vAlign w:val="center"/>
          </w:tcPr>
          <w:p w:rsidR="0009636D" w:rsidRDefault="0009636D" w:rsidP="00936A71">
            <w:pPr>
              <w:numPr>
                <w:ilvl w:val="0"/>
                <w:numId w:val="9"/>
              </w:numPr>
              <w:autoSpaceDE w:val="0"/>
              <w:rPr>
                <w:sz w:val="20"/>
              </w:rPr>
            </w:pPr>
            <w:r>
              <w:rPr>
                <w:sz w:val="20"/>
              </w:rPr>
              <w:t>Participation in consultations</w:t>
            </w:r>
          </w:p>
        </w:tc>
        <w:tc>
          <w:tcPr>
            <w:tcW w:w="4066" w:type="dxa"/>
            <w:tcBorders>
              <w:top w:val="single" w:sz="4" w:space="0" w:color="000000"/>
              <w:left w:val="single" w:sz="4" w:space="0" w:color="000000"/>
              <w:bottom w:val="single" w:sz="4" w:space="0" w:color="000000"/>
              <w:right w:val="single" w:sz="8" w:space="0" w:color="000000"/>
            </w:tcBorders>
            <w:shd w:val="clear" w:color="auto" w:fill="auto"/>
            <w:vAlign w:val="center"/>
          </w:tcPr>
          <w:p w:rsidR="0009636D" w:rsidRDefault="0009636D" w:rsidP="00936A71">
            <w:pPr>
              <w:autoSpaceDE w:val="0"/>
            </w:pPr>
            <w:r>
              <w:rPr>
                <w:sz w:val="20"/>
              </w:rPr>
              <w:t>10</w:t>
            </w:r>
          </w:p>
        </w:tc>
      </w:tr>
      <w:tr w:rsidR="0009636D" w:rsidTr="00936A71">
        <w:trPr>
          <w:trHeight w:val="225"/>
        </w:trPr>
        <w:tc>
          <w:tcPr>
            <w:tcW w:w="6152" w:type="dxa"/>
            <w:gridSpan w:val="2"/>
            <w:tcBorders>
              <w:top w:val="single" w:sz="4" w:space="0" w:color="000000"/>
              <w:left w:val="single" w:sz="8" w:space="0" w:color="000000"/>
              <w:bottom w:val="single" w:sz="4" w:space="0" w:color="000000"/>
            </w:tcBorders>
            <w:shd w:val="clear" w:color="auto" w:fill="auto"/>
            <w:vAlign w:val="center"/>
          </w:tcPr>
          <w:p w:rsidR="0009636D" w:rsidRDefault="0009636D" w:rsidP="00936A71">
            <w:pPr>
              <w:autoSpaceDE w:val="0"/>
              <w:snapToGrid w:val="0"/>
              <w:ind w:left="720"/>
              <w:rPr>
                <w:sz w:val="20"/>
                <w:szCs w:val="20"/>
              </w:rPr>
            </w:pPr>
          </w:p>
        </w:tc>
        <w:tc>
          <w:tcPr>
            <w:tcW w:w="4066" w:type="dxa"/>
            <w:tcBorders>
              <w:top w:val="single" w:sz="4" w:space="0" w:color="000000"/>
              <w:left w:val="single" w:sz="4" w:space="0" w:color="000000"/>
              <w:bottom w:val="single" w:sz="4" w:space="0" w:color="000000"/>
              <w:right w:val="single" w:sz="8" w:space="0" w:color="000000"/>
            </w:tcBorders>
            <w:shd w:val="clear" w:color="auto" w:fill="auto"/>
            <w:vAlign w:val="center"/>
          </w:tcPr>
          <w:p w:rsidR="0009636D" w:rsidRDefault="0009636D" w:rsidP="00936A71">
            <w:pPr>
              <w:autoSpaceDE w:val="0"/>
            </w:pPr>
            <w:r>
              <w:rPr>
                <w:sz w:val="20"/>
              </w:rPr>
              <w:t>hours total: 330</w:t>
            </w:r>
          </w:p>
        </w:tc>
      </w:tr>
      <w:tr w:rsidR="0009636D" w:rsidTr="00936A71">
        <w:trPr>
          <w:trHeight w:val="319"/>
        </w:trPr>
        <w:tc>
          <w:tcPr>
            <w:tcW w:w="10218" w:type="dxa"/>
            <w:gridSpan w:val="3"/>
            <w:tcBorders>
              <w:top w:val="single" w:sz="4" w:space="0" w:color="000000"/>
              <w:left w:val="single" w:sz="8" w:space="0" w:color="000000"/>
              <w:bottom w:val="single" w:sz="4" w:space="0" w:color="000000"/>
              <w:right w:val="single" w:sz="8" w:space="0" w:color="000000"/>
            </w:tcBorders>
            <w:shd w:val="clear" w:color="auto" w:fill="auto"/>
            <w:vAlign w:val="center"/>
          </w:tcPr>
          <w:p w:rsidR="0009636D" w:rsidRDefault="0009636D" w:rsidP="00936A71">
            <w:pPr>
              <w:autoSpaceDE w:val="0"/>
              <w:jc w:val="center"/>
            </w:pPr>
            <w:r>
              <w:rPr>
                <w:b/>
                <w:sz w:val="20"/>
              </w:rPr>
              <w:t>Independent student work:</w:t>
            </w:r>
          </w:p>
        </w:tc>
      </w:tr>
      <w:tr w:rsidR="0009636D" w:rsidTr="00936A71">
        <w:trPr>
          <w:trHeight w:val="210"/>
        </w:trPr>
        <w:tc>
          <w:tcPr>
            <w:tcW w:w="6152" w:type="dxa"/>
            <w:gridSpan w:val="2"/>
            <w:tcBorders>
              <w:top w:val="single" w:sz="4" w:space="0" w:color="000000"/>
              <w:left w:val="single" w:sz="8" w:space="0" w:color="000000"/>
              <w:bottom w:val="single" w:sz="4" w:space="0" w:color="000000"/>
            </w:tcBorders>
            <w:shd w:val="clear" w:color="auto" w:fill="auto"/>
            <w:vAlign w:val="center"/>
          </w:tcPr>
          <w:p w:rsidR="0009636D" w:rsidRDefault="0009636D" w:rsidP="00936A71">
            <w:pPr>
              <w:numPr>
                <w:ilvl w:val="0"/>
                <w:numId w:val="5"/>
              </w:numPr>
              <w:autoSpaceDE w:val="0"/>
              <w:rPr>
                <w:sz w:val="20"/>
              </w:rPr>
            </w:pPr>
            <w:r>
              <w:rPr>
                <w:sz w:val="20"/>
              </w:rPr>
              <w:t>Self-preparation for theoretical and practical classes (making a project, documentation, case description, etc.)</w:t>
            </w:r>
          </w:p>
        </w:tc>
        <w:tc>
          <w:tcPr>
            <w:tcW w:w="4066" w:type="dxa"/>
            <w:tcBorders>
              <w:top w:val="single" w:sz="4" w:space="0" w:color="000000"/>
              <w:left w:val="single" w:sz="4" w:space="0" w:color="000000"/>
              <w:bottom w:val="single" w:sz="4" w:space="0" w:color="000000"/>
              <w:right w:val="single" w:sz="8" w:space="0" w:color="000000"/>
            </w:tcBorders>
            <w:shd w:val="clear" w:color="auto" w:fill="auto"/>
            <w:vAlign w:val="center"/>
          </w:tcPr>
          <w:p w:rsidR="0009636D" w:rsidRDefault="0009636D" w:rsidP="00936A71">
            <w:pPr>
              <w:autoSpaceDE w:val="0"/>
            </w:pPr>
            <w:r>
              <w:rPr>
                <w:sz w:val="20"/>
              </w:rPr>
              <w:t>90</w:t>
            </w:r>
          </w:p>
        </w:tc>
      </w:tr>
      <w:tr w:rsidR="0009636D" w:rsidTr="00936A71">
        <w:trPr>
          <w:trHeight w:val="225"/>
        </w:trPr>
        <w:tc>
          <w:tcPr>
            <w:tcW w:w="6152" w:type="dxa"/>
            <w:gridSpan w:val="2"/>
            <w:tcBorders>
              <w:top w:val="single" w:sz="4" w:space="0" w:color="000000"/>
              <w:left w:val="single" w:sz="8" w:space="0" w:color="000000"/>
              <w:bottom w:val="single" w:sz="4" w:space="0" w:color="000000"/>
            </w:tcBorders>
            <w:shd w:val="clear" w:color="auto" w:fill="auto"/>
            <w:vAlign w:val="center"/>
          </w:tcPr>
          <w:p w:rsidR="0009636D" w:rsidRDefault="0009636D" w:rsidP="00936A71">
            <w:pPr>
              <w:numPr>
                <w:ilvl w:val="0"/>
                <w:numId w:val="5"/>
              </w:numPr>
              <w:autoSpaceDE w:val="0"/>
              <w:rPr>
                <w:sz w:val="20"/>
              </w:rPr>
            </w:pPr>
            <w:r>
              <w:rPr>
                <w:sz w:val="20"/>
              </w:rPr>
              <w:t>Self-preparation for assessments/tests</w:t>
            </w:r>
          </w:p>
        </w:tc>
        <w:tc>
          <w:tcPr>
            <w:tcW w:w="4066" w:type="dxa"/>
            <w:tcBorders>
              <w:top w:val="single" w:sz="4" w:space="0" w:color="000000"/>
              <w:left w:val="single" w:sz="4" w:space="0" w:color="000000"/>
              <w:bottom w:val="single" w:sz="4" w:space="0" w:color="000000"/>
              <w:right w:val="single" w:sz="8" w:space="0" w:color="000000"/>
            </w:tcBorders>
            <w:shd w:val="clear" w:color="auto" w:fill="auto"/>
            <w:vAlign w:val="center"/>
          </w:tcPr>
          <w:p w:rsidR="0009636D" w:rsidRDefault="0009636D" w:rsidP="00936A71">
            <w:pPr>
              <w:autoSpaceDE w:val="0"/>
            </w:pPr>
            <w:r>
              <w:rPr>
                <w:sz w:val="20"/>
              </w:rPr>
              <w:t>50</w:t>
            </w:r>
          </w:p>
        </w:tc>
      </w:tr>
      <w:tr w:rsidR="0009636D" w:rsidTr="00936A71">
        <w:trPr>
          <w:trHeight w:val="165"/>
        </w:trPr>
        <w:tc>
          <w:tcPr>
            <w:tcW w:w="6152" w:type="dxa"/>
            <w:gridSpan w:val="2"/>
            <w:tcBorders>
              <w:top w:val="single" w:sz="4" w:space="0" w:color="000000"/>
              <w:left w:val="single" w:sz="8" w:space="0" w:color="000000"/>
              <w:bottom w:val="single" w:sz="4" w:space="0" w:color="000000"/>
            </w:tcBorders>
            <w:shd w:val="clear" w:color="auto" w:fill="auto"/>
            <w:vAlign w:val="center"/>
          </w:tcPr>
          <w:p w:rsidR="0009636D" w:rsidRDefault="0009636D" w:rsidP="00936A71">
            <w:pPr>
              <w:numPr>
                <w:ilvl w:val="0"/>
                <w:numId w:val="5"/>
              </w:numPr>
              <w:autoSpaceDE w:val="0"/>
              <w:rPr>
                <w:sz w:val="20"/>
              </w:rPr>
            </w:pPr>
            <w:r>
              <w:rPr>
                <w:sz w:val="20"/>
              </w:rPr>
              <w:t>Self-preparation for the final examination/assessment</w:t>
            </w:r>
          </w:p>
        </w:tc>
        <w:tc>
          <w:tcPr>
            <w:tcW w:w="4066" w:type="dxa"/>
            <w:tcBorders>
              <w:top w:val="single" w:sz="4" w:space="0" w:color="000000"/>
              <w:left w:val="single" w:sz="4" w:space="0" w:color="000000"/>
              <w:bottom w:val="single" w:sz="4" w:space="0" w:color="000000"/>
              <w:right w:val="single" w:sz="8" w:space="0" w:color="000000"/>
            </w:tcBorders>
            <w:shd w:val="clear" w:color="auto" w:fill="auto"/>
            <w:vAlign w:val="center"/>
          </w:tcPr>
          <w:p w:rsidR="0009636D" w:rsidRDefault="0009636D" w:rsidP="00936A71">
            <w:pPr>
              <w:autoSpaceDE w:val="0"/>
            </w:pPr>
            <w:r>
              <w:rPr>
                <w:sz w:val="20"/>
              </w:rPr>
              <w:t>30</w:t>
            </w:r>
          </w:p>
        </w:tc>
      </w:tr>
      <w:tr w:rsidR="0009636D" w:rsidTr="00936A71">
        <w:trPr>
          <w:trHeight w:val="264"/>
        </w:trPr>
        <w:tc>
          <w:tcPr>
            <w:tcW w:w="6152" w:type="dxa"/>
            <w:gridSpan w:val="2"/>
            <w:tcBorders>
              <w:top w:val="single" w:sz="4" w:space="0" w:color="000000"/>
              <w:left w:val="single" w:sz="8" w:space="0" w:color="000000"/>
              <w:bottom w:val="single" w:sz="8" w:space="0" w:color="000000"/>
            </w:tcBorders>
            <w:shd w:val="clear" w:color="auto" w:fill="auto"/>
            <w:vAlign w:val="center"/>
          </w:tcPr>
          <w:p w:rsidR="0009636D" w:rsidRDefault="0009636D" w:rsidP="00936A71">
            <w:pPr>
              <w:autoSpaceDE w:val="0"/>
              <w:snapToGrid w:val="0"/>
              <w:ind w:left="720"/>
              <w:rPr>
                <w:sz w:val="20"/>
                <w:szCs w:val="20"/>
              </w:rPr>
            </w:pPr>
          </w:p>
        </w:tc>
        <w:tc>
          <w:tcPr>
            <w:tcW w:w="4066" w:type="dxa"/>
            <w:tcBorders>
              <w:top w:val="single" w:sz="4" w:space="0" w:color="000000"/>
              <w:left w:val="single" w:sz="4" w:space="0" w:color="000000"/>
              <w:bottom w:val="single" w:sz="8" w:space="0" w:color="000000"/>
              <w:right w:val="single" w:sz="8" w:space="0" w:color="000000"/>
            </w:tcBorders>
            <w:shd w:val="clear" w:color="auto" w:fill="auto"/>
            <w:vAlign w:val="center"/>
          </w:tcPr>
          <w:p w:rsidR="0009636D" w:rsidRDefault="0009636D" w:rsidP="00936A71">
            <w:pPr>
              <w:autoSpaceDE w:val="0"/>
            </w:pPr>
            <w:r>
              <w:rPr>
                <w:sz w:val="20"/>
              </w:rPr>
              <w:t>hours total: 170</w:t>
            </w:r>
          </w:p>
        </w:tc>
      </w:tr>
    </w:tbl>
    <w:p w:rsidR="0009636D" w:rsidRDefault="0009636D" w:rsidP="0009636D">
      <w:pPr>
        <w:tabs>
          <w:tab w:val="left" w:pos="5670"/>
        </w:tabs>
        <w:autoSpaceDE w:val="0"/>
        <w:jc w:val="center"/>
        <w:rPr>
          <w:b/>
          <w:sz w:val="20"/>
        </w:rPr>
      </w:pPr>
      <w:r>
        <w:rPr>
          <w:sz w:val="22"/>
        </w:rPr>
        <w:tab/>
      </w:r>
    </w:p>
    <w:tbl>
      <w:tblPr>
        <w:tblW w:w="0" w:type="auto"/>
        <w:tblInd w:w="-474" w:type="dxa"/>
        <w:tblLayout w:type="fixed"/>
        <w:tblLook w:val="0000" w:firstRow="0" w:lastRow="0" w:firstColumn="0" w:lastColumn="0" w:noHBand="0" w:noVBand="0"/>
      </w:tblPr>
      <w:tblGrid>
        <w:gridCol w:w="5103"/>
        <w:gridCol w:w="5133"/>
      </w:tblGrid>
      <w:tr w:rsidR="0009636D" w:rsidTr="00936A71">
        <w:tc>
          <w:tcPr>
            <w:tcW w:w="10236" w:type="dxa"/>
            <w:gridSpan w:val="2"/>
            <w:tcBorders>
              <w:top w:val="single" w:sz="8" w:space="0" w:color="000000"/>
              <w:left w:val="single" w:sz="8" w:space="0" w:color="000000"/>
              <w:bottom w:val="single" w:sz="4" w:space="0" w:color="000000"/>
              <w:right w:val="single" w:sz="8" w:space="0" w:color="000000"/>
            </w:tcBorders>
            <w:shd w:val="clear" w:color="auto" w:fill="auto"/>
          </w:tcPr>
          <w:p w:rsidR="0009636D" w:rsidRDefault="0009636D" w:rsidP="00936A71">
            <w:pPr>
              <w:tabs>
                <w:tab w:val="left" w:pos="5670"/>
              </w:tabs>
              <w:autoSpaceDE w:val="0"/>
              <w:jc w:val="center"/>
            </w:pPr>
            <w:r>
              <w:rPr>
                <w:b/>
                <w:sz w:val="20"/>
              </w:rPr>
              <w:t>Learning content of the course</w:t>
            </w:r>
          </w:p>
        </w:tc>
      </w:tr>
      <w:tr w:rsidR="0009636D" w:rsidTr="00936A71">
        <w:trPr>
          <w:trHeight w:val="330"/>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b/>
                <w:sz w:val="20"/>
              </w:rPr>
            </w:pPr>
            <w:r>
              <w:rPr>
                <w:b/>
                <w:sz w:val="20"/>
              </w:rPr>
              <w:t>Learning outcomes</w:t>
            </w:r>
          </w:p>
          <w:p w:rsidR="0009636D" w:rsidRDefault="0009636D" w:rsidP="00936A71">
            <w:pPr>
              <w:tabs>
                <w:tab w:val="left" w:pos="5670"/>
              </w:tabs>
              <w:autoSpaceDE w:val="0"/>
              <w:jc w:val="center"/>
              <w:rPr>
                <w:b/>
                <w:sz w:val="20"/>
              </w:rPr>
            </w:pPr>
            <w:r>
              <w:rPr>
                <w:b/>
                <w:sz w:val="20"/>
              </w:rPr>
              <w:lastRenderedPageBreak/>
              <w:t>(symbol and number)</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jc w:val="center"/>
            </w:pPr>
            <w:r>
              <w:rPr>
                <w:b/>
                <w:sz w:val="20"/>
              </w:rPr>
              <w:lastRenderedPageBreak/>
              <w:t>Subject</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snapToGrid w:val="0"/>
              <w:jc w:val="both"/>
              <w:rPr>
                <w:sz w:val="20"/>
                <w:szCs w:val="20"/>
              </w:rPr>
            </w:pP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jc w:val="center"/>
            </w:pPr>
            <w:r>
              <w:rPr>
                <w:b/>
                <w:sz w:val="20"/>
              </w:rPr>
              <w:t>LECTURES</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E.W1. /E.W7. /F.W10.</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jc w:val="both"/>
            </w:pPr>
            <w:r>
              <w:rPr>
                <w:sz w:val="20"/>
              </w:rPr>
              <w:t xml:space="preserve">Peritonitis. </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E.W1. /E.W7. /F.W10.</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jc w:val="both"/>
            </w:pPr>
            <w:r>
              <w:rPr>
                <w:sz w:val="20"/>
              </w:rPr>
              <w:t>Septic shock.</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E.W1. / E.W7. /F.W1. /F.W3. /F.W4. /F.W5.</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jc w:val="both"/>
            </w:pPr>
            <w:r>
              <w:rPr>
                <w:sz w:val="20"/>
              </w:rPr>
              <w:t>Acute appendicitis.</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color w:val="000000"/>
                <w:sz w:val="20"/>
              </w:rPr>
            </w:pPr>
            <w:r>
              <w:rPr>
                <w:sz w:val="20"/>
              </w:rPr>
              <w:t>E.W1. /E.W7. /F.W1. /F.W3. /F.W4. /F.W5.</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jc w:val="both"/>
            </w:pPr>
            <w:proofErr w:type="spellStart"/>
            <w:r>
              <w:rPr>
                <w:color w:val="000000"/>
                <w:sz w:val="20"/>
              </w:rPr>
              <w:t>Cholelithiasis</w:t>
            </w:r>
            <w:proofErr w:type="spellEnd"/>
            <w:r>
              <w:rPr>
                <w:color w:val="000000"/>
                <w:sz w:val="20"/>
              </w:rPr>
              <w:t>. Diagnosis, symptoms, complications, treatment.</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color w:val="000000"/>
                <w:sz w:val="20"/>
              </w:rPr>
            </w:pPr>
            <w:r>
              <w:rPr>
                <w:sz w:val="20"/>
              </w:rPr>
              <w:t>E.W1. /E.W7. /F.W1. /F.W3. /F.W4. /F.W5.</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tabs>
                <w:tab w:val="left" w:pos="7125"/>
              </w:tabs>
              <w:jc w:val="both"/>
            </w:pPr>
            <w:r>
              <w:rPr>
                <w:color w:val="000000"/>
                <w:sz w:val="20"/>
              </w:rPr>
              <w:t>Abdominal hernias: diagnosis, symptoms, complications, treatment.</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E.W1. /E.W7. /F.W1. /F.W3. /F.W4. /F.W5.</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jc w:val="both"/>
            </w:pPr>
            <w:r>
              <w:rPr>
                <w:sz w:val="20"/>
              </w:rPr>
              <w:t>Complications of peptic ulcer disease - surgical treatment.</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E.W1. /E.W7. /F.W1. /F.W3. /F.W4. /F.W5.</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jc w:val="both"/>
            </w:pPr>
            <w:r>
              <w:rPr>
                <w:sz w:val="20"/>
              </w:rPr>
              <w:t>Acute pancreatitis.</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E.W1. /E.W7. /F.W1. /F.W3. /F.W4. /F.W5.</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tabs>
                <w:tab w:val="left" w:pos="2579"/>
              </w:tabs>
              <w:jc w:val="both"/>
            </w:pPr>
            <w:r>
              <w:rPr>
                <w:sz w:val="20"/>
              </w:rPr>
              <w:t>Chronic pancreatitis.</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F.W1. /F.W4.</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tabs>
                <w:tab w:val="left" w:pos="2579"/>
              </w:tabs>
              <w:jc w:val="both"/>
            </w:pPr>
            <w:r>
              <w:rPr>
                <w:sz w:val="20"/>
              </w:rPr>
              <w:t>Principles of nutritional treatment of surgical patients.</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E.W1. /E.W7. /F.W1. /F.W3. /F.W4. /F.W5.</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tabs>
                <w:tab w:val="left" w:pos="2579"/>
              </w:tabs>
              <w:jc w:val="both"/>
            </w:pPr>
            <w:r>
              <w:rPr>
                <w:sz w:val="20"/>
              </w:rPr>
              <w:t>Burn and frostbite</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E.W1. /E.W7. /F.W1. /F.W3. /F.W4. /F.W5.</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tabs>
                <w:tab w:val="left" w:pos="2579"/>
              </w:tabs>
              <w:jc w:val="both"/>
            </w:pPr>
            <w:proofErr w:type="spellStart"/>
            <w:r>
              <w:rPr>
                <w:sz w:val="20"/>
              </w:rPr>
              <w:t>Oligovolemic</w:t>
            </w:r>
            <w:proofErr w:type="spellEnd"/>
            <w:r>
              <w:rPr>
                <w:sz w:val="20"/>
              </w:rPr>
              <w:t xml:space="preserve"> shock.</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E.W1. /E.W7. /F.W1. /F.W3. /F.W4. /F.W5.</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jc w:val="both"/>
            </w:pPr>
            <w:r>
              <w:rPr>
                <w:sz w:val="20"/>
              </w:rPr>
              <w:t xml:space="preserve">Upper gastrointestinal bleeding. Diagnosis and treatment. </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E.W1. /E.W7. /F.W1. /F.W3. /F.W4. /F.W5.</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jc w:val="both"/>
            </w:pPr>
            <w:r>
              <w:rPr>
                <w:sz w:val="20"/>
              </w:rPr>
              <w:t>Non-cancerous disorders of the gastrointestinal tract.</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E.W1. /E.W7. /F.W1. /F.W3. /F.W4. /F.W5.</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jc w:val="both"/>
            </w:pPr>
            <w:r>
              <w:rPr>
                <w:sz w:val="20"/>
              </w:rPr>
              <w:t>Video surgery - operations using laparoscopic techniques</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E.W1. /E.W7. /F.W1. /F.W3. /F.W4. /F.W5.</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jc w:val="both"/>
            </w:pPr>
            <w:r>
              <w:rPr>
                <w:sz w:val="20"/>
              </w:rPr>
              <w:t>Pancreatic tumours - epidemiology, symptoms, diagnosis, treatment</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E.W1. /E.W7. /F.W1. /F.W3. /F.W4. /F.W5.</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jc w:val="both"/>
            </w:pPr>
            <w:r>
              <w:rPr>
                <w:sz w:val="20"/>
              </w:rPr>
              <w:t>Biliary tract tumours - epidemiology, symptoms, diagnosis, treatment.</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E.W1. /E.W7. /F.W1. /F.W3. /F.W4. /F.W5.</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jc w:val="both"/>
            </w:pPr>
            <w:r>
              <w:rPr>
                <w:sz w:val="20"/>
              </w:rPr>
              <w:t>Liver tumours - epidemiology, symptoms, diagnosis, treatment.</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E.W1. /E.W7. /F.W1. /F.W3. /F.W4. /F.W5.</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r>
              <w:rPr>
                <w:sz w:val="20"/>
              </w:rPr>
              <w:t>Colorectal neoplasms - epidemiology, symptoms, diagnosis, treatment.</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E.W1. /E.W7. /F.W1. /F.W3. /F.W4. /F.W5.</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r>
              <w:rPr>
                <w:sz w:val="20"/>
              </w:rPr>
              <w:t>Nipple cancer.</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E.W1. /E.W7. /F.W1. /F.W3. /F.W4. /F.W5.</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tabs>
                <w:tab w:val="left" w:pos="2579"/>
              </w:tabs>
              <w:jc w:val="both"/>
            </w:pPr>
            <w:r>
              <w:rPr>
                <w:sz w:val="20"/>
              </w:rPr>
              <w:t>Parathyroid gland diseases - epidemiology, symptoms, diagnosis, treatment.</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E.W1. /E.W7. /F.W1. /F.W3. /F.W4. /F.W5.</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jc w:val="both"/>
            </w:pPr>
            <w:r>
              <w:rPr>
                <w:sz w:val="20"/>
              </w:rPr>
              <w:t>Thyroid diseases - epidemiology, symptoms, diagnosis, treatment.</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E.W1. /E.W7. /F.W1. /F.W3. /F.W4. /F.W5.</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jc w:val="both"/>
            </w:pPr>
            <w:r>
              <w:rPr>
                <w:sz w:val="20"/>
              </w:rPr>
              <w:t>Adrenal diseases - epidemiology, symptoms, diagnosis, treatment.</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color w:val="333333"/>
                <w:sz w:val="20"/>
              </w:rPr>
            </w:pPr>
            <w:r>
              <w:rPr>
                <w:sz w:val="20"/>
              </w:rPr>
              <w:t>E.W1. /E.W7. /F.W1. /F.W3. /F.W4. /F.W5.</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jc w:val="both"/>
            </w:pPr>
            <w:r>
              <w:rPr>
                <w:color w:val="333333"/>
                <w:sz w:val="20"/>
              </w:rPr>
              <w:t xml:space="preserve">Neuroendocrine tumours of the gastrointestinal tract. </w:t>
            </w:r>
            <w:proofErr w:type="spellStart"/>
            <w:r>
              <w:rPr>
                <w:color w:val="333333"/>
                <w:sz w:val="20"/>
              </w:rPr>
              <w:t>Polyglandular</w:t>
            </w:r>
            <w:proofErr w:type="spellEnd"/>
            <w:r>
              <w:rPr>
                <w:color w:val="333333"/>
                <w:sz w:val="20"/>
              </w:rPr>
              <w:t xml:space="preserve"> syndromes.</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E.W1. /E.W7. /E.W40. /F.W1. /F.W3. F.W4. /F.W5. /F.W10.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jc w:val="both"/>
            </w:pPr>
            <w:r>
              <w:rPr>
                <w:sz w:val="20"/>
              </w:rPr>
              <w:t>Lung cancer, part I: Epidemiology, pathogenesis and clinic. TNM classification and endoscopic and minimally invasive diagnosis, invasive (surgical) diagnosis and surgical treatment.</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E.W1. /E.W7. /E.W40. /F.W1. /F.W3. F.W4. /F.W5. /F.W10.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jc w:val="both"/>
            </w:pPr>
            <w:r>
              <w:rPr>
                <w:sz w:val="20"/>
              </w:rPr>
              <w:t>Tumours of the thoracic organs.</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E.W1. /E.W7. /E.W40. /F.W1. /F.W3. F.W4. /F.W5. /F.W10.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jc w:val="both"/>
            </w:pPr>
            <w:r>
              <w:rPr>
                <w:sz w:val="20"/>
              </w:rPr>
              <w:t>Chest injuries: epidemiology, chest wall injuries, pneumothorax, haematoma of the pleural cavity, injuries to internal organs, treatment.</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E.W1. /E.W7. /E.W40. /F.W1. /F.W3. F.W4. /F.W5. /F.W10.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r>
              <w:rPr>
                <w:sz w:val="20"/>
              </w:rPr>
              <w:t>Diagnosis and emergency care of thoracic injuries.</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E.W1. /E.W7. /E.W40. /F.W1. /F.W3. F.W4. /F.W5. /F.W10.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jc w:val="both"/>
            </w:pPr>
            <w:r>
              <w:rPr>
                <w:sz w:val="20"/>
              </w:rPr>
              <w:t>Pathogenesis, symptoms, diagnosis and treatment of chronic limb ischaemia.</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E.W1. /E.W7. /E.W40. /F.W1. /F.W3. F.W4. /F.W5. /F.W10.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jc w:val="both"/>
            </w:pPr>
            <w:r>
              <w:rPr>
                <w:sz w:val="20"/>
              </w:rPr>
              <w:t>Acute limb ischaemia.</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lastRenderedPageBreak/>
              <w:t>E.W1. /E.W7. /F.W1. /F.W3. /F.W4. /F.W5.</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jc w:val="both"/>
            </w:pPr>
            <w:r>
              <w:rPr>
                <w:sz w:val="20"/>
              </w:rPr>
              <w:t>Peripheral vascular injuries. Diagnosis and management.</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E.W1. /E.W7. /E.W40. /F.W1. /F.W3. F.W4. /F.W5. /F.W10.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jc w:val="both"/>
            </w:pPr>
            <w:r>
              <w:rPr>
                <w:sz w:val="20"/>
              </w:rPr>
              <w:t>Chronic venous insufficiency. Venous thromboembolism.</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E.W1. /E.W7. /F.W1. /F.W10.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jc w:val="both"/>
            </w:pPr>
            <w:r>
              <w:rPr>
                <w:sz w:val="20"/>
              </w:rPr>
              <w:t>Pathogenesis and diagnosis of abdominal aortic aneurysms. Aortic dissection.</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snapToGrid w:val="0"/>
              <w:jc w:val="center"/>
              <w:rPr>
                <w:sz w:val="20"/>
                <w:szCs w:val="20"/>
              </w:rPr>
            </w:pP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tabs>
                <w:tab w:val="left" w:pos="5670"/>
              </w:tabs>
              <w:autoSpaceDE w:val="0"/>
              <w:jc w:val="center"/>
            </w:pPr>
            <w:r>
              <w:rPr>
                <w:b/>
                <w:sz w:val="20"/>
              </w:rPr>
              <w:t>SEMINARS</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E.W1. /E.W7. /E.W40. /F.W1. /F.W3. /F.W4. /F.W5. /F.W10.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tabs>
                <w:tab w:val="left" w:pos="2579"/>
              </w:tabs>
              <w:jc w:val="both"/>
            </w:pPr>
            <w:r>
              <w:rPr>
                <w:sz w:val="20"/>
              </w:rPr>
              <w:t>Pathophysiology of wound healing.</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F.W3.</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jc w:val="both"/>
            </w:pPr>
            <w:r>
              <w:rPr>
                <w:sz w:val="20"/>
              </w:rPr>
              <w:t>Basic surgical instruments.</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F.W3.</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jc w:val="both"/>
            </w:pPr>
            <w:r>
              <w:rPr>
                <w:sz w:val="20"/>
              </w:rPr>
              <w:t>Contemporary suture materials.</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E.W40. /F.W10.</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tabs>
                <w:tab w:val="left" w:pos="2404"/>
              </w:tabs>
              <w:jc w:val="both"/>
            </w:pPr>
            <w:r>
              <w:rPr>
                <w:sz w:val="20"/>
              </w:rPr>
              <w:t>Additional examinations in surgery, interpretation of their results.</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E.W1. /E.W7. /E.W40. /F.W1. /F.W3. /F.W4. /F.W5. /F.W10.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tabs>
                <w:tab w:val="left" w:pos="2404"/>
              </w:tabs>
              <w:jc w:val="both"/>
            </w:pPr>
            <w:r>
              <w:rPr>
                <w:sz w:val="20"/>
              </w:rPr>
              <w:t>Intestinal obstruction.</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F.W5.</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tabs>
                <w:tab w:val="left" w:pos="2404"/>
              </w:tabs>
              <w:jc w:val="both"/>
            </w:pPr>
            <w:r>
              <w:rPr>
                <w:sz w:val="20"/>
              </w:rPr>
              <w:t>Asepsis and antisepsis.</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E.W1. /E.W7. /E.W40. /F.W1. /F.W3. /F.W4. /F.W5. /F.W10.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jc w:val="both"/>
            </w:pPr>
            <w:r>
              <w:rPr>
                <w:sz w:val="20"/>
              </w:rPr>
              <w:t xml:space="preserve">Purulent soft tissue infection. </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E.W1. /E.W7. /E.W40. /F.W1. /F.W3. /F.W4. /F.W5. /F.W10.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tabs>
                <w:tab w:val="left" w:pos="2579"/>
              </w:tabs>
              <w:jc w:val="both"/>
            </w:pPr>
            <w:r>
              <w:rPr>
                <w:sz w:val="20"/>
              </w:rPr>
              <w:t>Wound infections.</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E.W1. /E.W7. /E.W40. /F.W1. /F.W3. /F.W4. /F.W5. /F.W10.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jc w:val="both"/>
            </w:pPr>
            <w:r>
              <w:rPr>
                <w:sz w:val="20"/>
              </w:rPr>
              <w:t>Disorders of water-electrolyte balance.</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E.W1. /E.W7. /E.W40. /F.W1. /F.W3. /F.W4. /F.W5. /F.W10.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jc w:val="both"/>
            </w:pPr>
            <w:r>
              <w:rPr>
                <w:sz w:val="20"/>
              </w:rPr>
              <w:t>Inflammatory bowel diseases.</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E.W1. /E.W7. /E.W40. /F.W1. /F.W3. /F.W4. /F.W5. /F.W10.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jc w:val="both"/>
            </w:pPr>
            <w:r>
              <w:rPr>
                <w:sz w:val="20"/>
              </w:rPr>
              <w:t>Surgical disorders of the liver.</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E.W1. /E.W7. /E.W40. /F.W1. /F.W3. /F.W4. /F.W5. /F.W10.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r>
              <w:rPr>
                <w:sz w:val="20"/>
              </w:rPr>
              <w:t>Stomach tumours - epidemiology, symptoms, diagnosis, treatment</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E.W1. /E.W7. /E.W40. /F.W1. /F.W3. /F.W4. /F.W5. /F.W10.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r>
              <w:rPr>
                <w:sz w:val="20"/>
              </w:rPr>
              <w:t>Genetically determined tumours, family occurrence of tumours</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E.W1. /E.W7. /E.W40. /F.W1. /F.W3. /F.W4. /F.W5. /F.W10.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r>
              <w:rPr>
                <w:sz w:val="20"/>
              </w:rPr>
              <w:t>Genetically determined tumours, family occurrence of tumours</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color w:val="000000"/>
                <w:sz w:val="20"/>
              </w:rPr>
            </w:pPr>
            <w:r>
              <w:rPr>
                <w:sz w:val="20"/>
              </w:rPr>
              <w:t>E.W1. /E.W7. /E.W40. /F.W1. /F.W3. /F.W4. /F.W5. /F.W10.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r>
              <w:rPr>
                <w:color w:val="000000"/>
                <w:sz w:val="20"/>
              </w:rPr>
              <w:t>Metabolic and bariatric surgery.</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color w:val="000000"/>
                <w:sz w:val="20"/>
              </w:rPr>
            </w:pPr>
            <w:r>
              <w:rPr>
                <w:sz w:val="20"/>
              </w:rPr>
              <w:t>E.W1. /E.W7. /E.W40. /F.W1. /F.W3. /F.W4. /F.W5. /F.W10.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r>
              <w:rPr>
                <w:color w:val="000000"/>
                <w:sz w:val="20"/>
              </w:rPr>
              <w:t>Multi-organ injuries including abdominal injuries</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E.W1. /E.W7. /E.W40. /F.W1. /F.W3. /F.W4. /F.W5. /F.W10.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tabs>
                <w:tab w:val="left" w:pos="5670"/>
              </w:tabs>
              <w:autoSpaceDE w:val="0"/>
              <w:jc w:val="both"/>
            </w:pPr>
            <w:r>
              <w:rPr>
                <w:sz w:val="20"/>
              </w:rPr>
              <w:t>Diseases of the anus.</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color w:val="222222"/>
                <w:sz w:val="20"/>
              </w:rPr>
            </w:pPr>
            <w:r>
              <w:rPr>
                <w:sz w:val="20"/>
              </w:rPr>
              <w:t>E.W1. /E.W7. /E.W40. /F.W1. /F.W3. F.W4. /F.W5. /F.W10.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shd w:val="clear" w:color="auto" w:fill="FFFFFF"/>
              <w:spacing w:line="276" w:lineRule="auto"/>
              <w:rPr>
                <w:sz w:val="20"/>
                <w:szCs w:val="20"/>
              </w:rPr>
            </w:pPr>
            <w:r>
              <w:rPr>
                <w:color w:val="222222"/>
                <w:sz w:val="20"/>
              </w:rPr>
              <w:t>Acute peritonitis</w:t>
            </w:r>
          </w:p>
          <w:p w:rsidR="0009636D" w:rsidRDefault="0009636D" w:rsidP="00936A71">
            <w:pPr>
              <w:tabs>
                <w:tab w:val="left" w:pos="5670"/>
              </w:tabs>
              <w:autoSpaceDE w:val="0"/>
              <w:jc w:val="both"/>
              <w:rPr>
                <w:sz w:val="20"/>
                <w:szCs w:val="20"/>
              </w:rPr>
            </w:pP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color w:val="222222"/>
                <w:sz w:val="20"/>
              </w:rPr>
            </w:pPr>
            <w:r>
              <w:rPr>
                <w:sz w:val="20"/>
              </w:rPr>
              <w:t>E.W1. /E.W7. /E.W40. /F.W1. /F.W3. F.W4. /F.W5. /F.W10.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shd w:val="clear" w:color="auto" w:fill="FFFFFF"/>
              <w:spacing w:line="276" w:lineRule="auto"/>
              <w:rPr>
                <w:sz w:val="20"/>
                <w:szCs w:val="20"/>
              </w:rPr>
            </w:pPr>
            <w:r>
              <w:rPr>
                <w:color w:val="222222"/>
                <w:sz w:val="20"/>
              </w:rPr>
              <w:t>Diverticulitis</w:t>
            </w:r>
          </w:p>
          <w:p w:rsidR="0009636D" w:rsidRDefault="0009636D" w:rsidP="00936A71">
            <w:pPr>
              <w:tabs>
                <w:tab w:val="left" w:pos="5670"/>
              </w:tabs>
              <w:autoSpaceDE w:val="0"/>
              <w:jc w:val="both"/>
              <w:rPr>
                <w:sz w:val="20"/>
                <w:szCs w:val="20"/>
              </w:rPr>
            </w:pP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color w:val="222222"/>
                <w:sz w:val="20"/>
              </w:rPr>
            </w:pPr>
            <w:r>
              <w:rPr>
                <w:sz w:val="20"/>
              </w:rPr>
              <w:t>E.W1. /E.W7. /E.W40. /F.W1. /F.W3. F.W4. /F.W5. /F.W10.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shd w:val="clear" w:color="auto" w:fill="FFFFFF"/>
              <w:spacing w:line="276" w:lineRule="auto"/>
              <w:rPr>
                <w:sz w:val="20"/>
                <w:szCs w:val="20"/>
              </w:rPr>
            </w:pPr>
            <w:r>
              <w:rPr>
                <w:color w:val="222222"/>
                <w:sz w:val="20"/>
              </w:rPr>
              <w:t>Intestinal obstruction</w:t>
            </w:r>
          </w:p>
          <w:p w:rsidR="0009636D" w:rsidRDefault="0009636D" w:rsidP="00936A71">
            <w:pPr>
              <w:tabs>
                <w:tab w:val="left" w:pos="5670"/>
              </w:tabs>
              <w:autoSpaceDE w:val="0"/>
              <w:jc w:val="both"/>
              <w:rPr>
                <w:sz w:val="20"/>
                <w:szCs w:val="20"/>
              </w:rPr>
            </w:pP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color w:val="222222"/>
                <w:sz w:val="20"/>
              </w:rPr>
            </w:pPr>
            <w:r>
              <w:rPr>
                <w:sz w:val="20"/>
              </w:rPr>
              <w:t>E.W1. /E.W7. /E.W40. /F.W1. /F.W3. F.W4. /F.W5. /F.W10.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shd w:val="clear" w:color="auto" w:fill="FFFFFF"/>
              <w:spacing w:line="276" w:lineRule="auto"/>
              <w:rPr>
                <w:sz w:val="20"/>
                <w:szCs w:val="20"/>
              </w:rPr>
            </w:pPr>
            <w:r>
              <w:rPr>
                <w:color w:val="222222"/>
                <w:sz w:val="20"/>
              </w:rPr>
              <w:t>Multi-organ injuries</w:t>
            </w:r>
          </w:p>
          <w:p w:rsidR="0009636D" w:rsidRDefault="0009636D" w:rsidP="00936A71">
            <w:pPr>
              <w:tabs>
                <w:tab w:val="left" w:pos="5670"/>
              </w:tabs>
              <w:autoSpaceDE w:val="0"/>
              <w:jc w:val="both"/>
              <w:rPr>
                <w:sz w:val="20"/>
                <w:szCs w:val="20"/>
              </w:rPr>
            </w:pP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color w:val="222222"/>
                <w:sz w:val="20"/>
              </w:rPr>
            </w:pPr>
            <w:r>
              <w:rPr>
                <w:sz w:val="20"/>
              </w:rPr>
              <w:t>E.W1. /E.W7. /E.W40. /F.W1. /F.W3. F.W4. /F.W5. /F.W10.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shd w:val="clear" w:color="auto" w:fill="FFFFFF"/>
              <w:spacing w:line="276" w:lineRule="auto"/>
              <w:rPr>
                <w:sz w:val="20"/>
                <w:szCs w:val="20"/>
              </w:rPr>
            </w:pPr>
            <w:r>
              <w:rPr>
                <w:color w:val="222222"/>
                <w:sz w:val="20"/>
              </w:rPr>
              <w:t>Abdominal hernias</w:t>
            </w:r>
          </w:p>
          <w:p w:rsidR="0009636D" w:rsidRDefault="0009636D" w:rsidP="00936A71">
            <w:pPr>
              <w:tabs>
                <w:tab w:val="left" w:pos="5670"/>
              </w:tabs>
              <w:autoSpaceDE w:val="0"/>
              <w:jc w:val="both"/>
              <w:rPr>
                <w:sz w:val="20"/>
                <w:szCs w:val="20"/>
              </w:rPr>
            </w:pP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color w:val="222222"/>
                <w:sz w:val="20"/>
              </w:rPr>
            </w:pPr>
            <w:r>
              <w:rPr>
                <w:sz w:val="20"/>
              </w:rPr>
              <w:t>E.W1. /E.W7. /E.W40. /F.W1. /F.W3. F.W4. /F.W5. /F.W10.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shd w:val="clear" w:color="auto" w:fill="FFFFFF"/>
              <w:spacing w:line="276" w:lineRule="auto"/>
            </w:pPr>
            <w:r>
              <w:rPr>
                <w:color w:val="222222"/>
                <w:sz w:val="20"/>
              </w:rPr>
              <w:t>Surgery of the thyroid and parathyroid glands with special reference to complications</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color w:val="222222"/>
                <w:sz w:val="20"/>
              </w:rPr>
            </w:pPr>
            <w:r>
              <w:rPr>
                <w:sz w:val="20"/>
              </w:rPr>
              <w:t>E.W1. /E.W7. /E.W40. /F.W1. /F.W3. F.W4. /F.W5. /F.W10.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shd w:val="clear" w:color="auto" w:fill="FFFFFF"/>
              <w:spacing w:line="276" w:lineRule="auto"/>
            </w:pPr>
            <w:r>
              <w:rPr>
                <w:color w:val="222222"/>
                <w:sz w:val="20"/>
              </w:rPr>
              <w:t>Adrenal surgery with special reference to complications</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color w:val="222222"/>
                <w:sz w:val="20"/>
              </w:rPr>
            </w:pPr>
            <w:r>
              <w:rPr>
                <w:sz w:val="20"/>
              </w:rPr>
              <w:t>E.W1. /E.W7. /E.W40. /F.W1. /F.W3. F.W4. /F.W5. /F.W10.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tabs>
                <w:tab w:val="left" w:pos="5670"/>
              </w:tabs>
              <w:autoSpaceDE w:val="0"/>
              <w:jc w:val="both"/>
            </w:pPr>
            <w:r>
              <w:rPr>
                <w:color w:val="222222"/>
                <w:sz w:val="20"/>
              </w:rPr>
              <w:t>Bariatric surgery with special reference to complications</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E.W1. /E.W7. /E.W40. /F.W1. /F.W3. F.W4. /F.W5. /F.W10.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tabs>
                <w:tab w:val="left" w:pos="5670"/>
              </w:tabs>
              <w:autoSpaceDE w:val="0"/>
              <w:jc w:val="both"/>
            </w:pPr>
            <w:r>
              <w:rPr>
                <w:sz w:val="20"/>
              </w:rPr>
              <w:t>Acute appendicitis.</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lastRenderedPageBreak/>
              <w:t>E.W1. /E.W7. /E.W40. /F.W1. /F.W3. F.W4. /F.W5. /F.W10.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spacing w:line="276" w:lineRule="auto"/>
              <w:rPr>
                <w:sz w:val="20"/>
                <w:szCs w:val="20"/>
              </w:rPr>
            </w:pPr>
            <w:proofErr w:type="spellStart"/>
            <w:r>
              <w:rPr>
                <w:sz w:val="20"/>
              </w:rPr>
              <w:t>Cholelithiasis</w:t>
            </w:r>
            <w:proofErr w:type="spellEnd"/>
            <w:r>
              <w:rPr>
                <w:sz w:val="20"/>
              </w:rPr>
              <w:t>.</w:t>
            </w:r>
          </w:p>
          <w:p w:rsidR="0009636D" w:rsidRDefault="0009636D" w:rsidP="00936A71">
            <w:pPr>
              <w:tabs>
                <w:tab w:val="left" w:pos="5670"/>
              </w:tabs>
              <w:autoSpaceDE w:val="0"/>
              <w:jc w:val="both"/>
              <w:rPr>
                <w:sz w:val="20"/>
                <w:szCs w:val="20"/>
              </w:rPr>
            </w:pP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E.W1. /E.W7. /E.W40. /F.W1. /F.W3. F.W4. /F.W5. /F.W10.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spacing w:line="276" w:lineRule="auto"/>
              <w:rPr>
                <w:sz w:val="20"/>
                <w:szCs w:val="20"/>
              </w:rPr>
            </w:pPr>
            <w:r>
              <w:rPr>
                <w:sz w:val="20"/>
              </w:rPr>
              <w:t>Acute cholecystitis.</w:t>
            </w:r>
          </w:p>
          <w:p w:rsidR="0009636D" w:rsidRDefault="0009636D" w:rsidP="00936A71">
            <w:pPr>
              <w:tabs>
                <w:tab w:val="left" w:pos="5670"/>
              </w:tabs>
              <w:autoSpaceDE w:val="0"/>
              <w:jc w:val="both"/>
              <w:rPr>
                <w:sz w:val="20"/>
                <w:szCs w:val="20"/>
              </w:rPr>
            </w:pP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E.W1. /E.W7. /E.W40. /F.W1. /F.W3. F.W4. /F.W5. /F.W10.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spacing w:line="276" w:lineRule="auto"/>
              <w:rPr>
                <w:sz w:val="20"/>
                <w:szCs w:val="20"/>
              </w:rPr>
            </w:pPr>
            <w:r>
              <w:rPr>
                <w:sz w:val="20"/>
              </w:rPr>
              <w:t>Inflammation of the biliary tract.</w:t>
            </w:r>
          </w:p>
          <w:p w:rsidR="0009636D" w:rsidRDefault="0009636D" w:rsidP="00936A71">
            <w:pPr>
              <w:tabs>
                <w:tab w:val="left" w:pos="5670"/>
              </w:tabs>
              <w:autoSpaceDE w:val="0"/>
              <w:jc w:val="both"/>
              <w:rPr>
                <w:sz w:val="20"/>
                <w:szCs w:val="20"/>
              </w:rPr>
            </w:pP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E.W1. /E.W7. /E.W40. /F.W1. /F.W3. F.W4. /F.W5. /F.W10.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spacing w:line="276" w:lineRule="auto"/>
              <w:rPr>
                <w:sz w:val="20"/>
                <w:szCs w:val="20"/>
              </w:rPr>
            </w:pPr>
            <w:r>
              <w:rPr>
                <w:sz w:val="20"/>
              </w:rPr>
              <w:t>Acute pancreatitis.</w:t>
            </w:r>
          </w:p>
          <w:p w:rsidR="0009636D" w:rsidRDefault="0009636D" w:rsidP="00936A71">
            <w:pPr>
              <w:tabs>
                <w:tab w:val="left" w:pos="5670"/>
              </w:tabs>
              <w:autoSpaceDE w:val="0"/>
              <w:jc w:val="both"/>
              <w:rPr>
                <w:sz w:val="20"/>
                <w:szCs w:val="20"/>
              </w:rPr>
            </w:pP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E.W1. /E.W7. /E.W40. /F.W1. /F.W3. F.W4. /F.W5. /F.W10.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spacing w:line="276" w:lineRule="auto"/>
            </w:pPr>
            <w:r>
              <w:rPr>
                <w:sz w:val="20"/>
              </w:rPr>
              <w:t>Intestinal failure.</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E.W1. /E.W7. /E.W40. /F.W1. /F.W3. F.W4. /F.W5. /F.W10.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tabs>
                <w:tab w:val="left" w:pos="5670"/>
              </w:tabs>
              <w:autoSpaceDE w:val="0"/>
              <w:jc w:val="both"/>
            </w:pPr>
            <w:r>
              <w:rPr>
                <w:sz w:val="20"/>
              </w:rPr>
              <w:t>Upper gastrointestinal bleeding.</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E.W1. /E.W7. /E.W40. /F.W1. /F.W3. F.W4. /F.W5. /F.W10.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tabs>
                <w:tab w:val="left" w:pos="5670"/>
              </w:tabs>
              <w:autoSpaceDE w:val="0"/>
              <w:jc w:val="both"/>
            </w:pPr>
            <w:r>
              <w:rPr>
                <w:sz w:val="20"/>
              </w:rPr>
              <w:t>Bleeding from the lower gastrointestinal tract.</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E.W1. /E.W7. /E.W40. /F.W1. /F.W3. F.W4. /F.W5. /F.W10.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tabs>
                <w:tab w:val="left" w:pos="5670"/>
              </w:tabs>
              <w:autoSpaceDE w:val="0"/>
              <w:jc w:val="both"/>
            </w:pPr>
            <w:r>
              <w:rPr>
                <w:sz w:val="20"/>
              </w:rPr>
              <w:t>Non-cancerous lung diseases treated surgically</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E.W1. /E.W7. /E.W40. /F.W1. /F.W3. F.W4. /F.W5. /F.W10.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tabs>
                <w:tab w:val="left" w:pos="5670"/>
              </w:tabs>
              <w:autoSpaceDE w:val="0"/>
              <w:jc w:val="both"/>
            </w:pPr>
            <w:r>
              <w:rPr>
                <w:sz w:val="20"/>
              </w:rPr>
              <w:t>Diseases of the oesophagus, with particular emphasis on oesophageal cancer</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color w:val="333333"/>
                <w:sz w:val="20"/>
              </w:rPr>
            </w:pPr>
            <w:r>
              <w:rPr>
                <w:sz w:val="20"/>
              </w:rPr>
              <w:t>E.W1. /E.W7. /E.W40. /F.W1. /F.W3. F.W4. /F.W5. /F.W10.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spacing w:line="276" w:lineRule="auto"/>
              <w:ind w:left="33"/>
              <w:jc w:val="both"/>
            </w:pPr>
            <w:r>
              <w:rPr>
                <w:color w:val="333333"/>
                <w:sz w:val="20"/>
              </w:rPr>
              <w:t>Lung cancer</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color w:val="333333"/>
                <w:sz w:val="20"/>
              </w:rPr>
            </w:pPr>
            <w:r>
              <w:rPr>
                <w:sz w:val="20"/>
              </w:rPr>
              <w:t>E.W1. /E.W7. /E.W40. /F.W1. /F.W3. F.W4. /F.W5. /F.W10.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spacing w:line="276" w:lineRule="auto"/>
              <w:ind w:left="33"/>
              <w:jc w:val="both"/>
            </w:pPr>
            <w:r>
              <w:rPr>
                <w:color w:val="333333"/>
                <w:sz w:val="20"/>
              </w:rPr>
              <w:t>VIII TNM classification of lung cancer and oesophageal cancer</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color w:val="333333"/>
                <w:sz w:val="20"/>
              </w:rPr>
            </w:pPr>
            <w:r>
              <w:rPr>
                <w:sz w:val="20"/>
              </w:rPr>
              <w:t>E.W1. /E.W7. /E.W40. /F.W1. /F.W3. F.W4. /F.W5. /F.W10.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ind w:left="33"/>
              <w:jc w:val="both"/>
            </w:pPr>
            <w:proofErr w:type="spellStart"/>
            <w:r>
              <w:rPr>
                <w:color w:val="333333"/>
                <w:sz w:val="20"/>
              </w:rPr>
              <w:t>Esophageal</w:t>
            </w:r>
            <w:proofErr w:type="spellEnd"/>
            <w:r>
              <w:rPr>
                <w:color w:val="333333"/>
                <w:sz w:val="20"/>
              </w:rPr>
              <w:t xml:space="preserve"> diseases treated surgically</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color w:val="333333"/>
                <w:sz w:val="20"/>
              </w:rPr>
            </w:pPr>
            <w:r>
              <w:rPr>
                <w:sz w:val="20"/>
              </w:rPr>
              <w:t>E.W1. /E.W7. /E.W40. /F.W1. /F.W3. F.W4. /F.W5. /F.W10.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spacing w:line="276" w:lineRule="auto"/>
              <w:ind w:left="33"/>
              <w:jc w:val="both"/>
            </w:pPr>
            <w:r>
              <w:rPr>
                <w:color w:val="333333"/>
                <w:sz w:val="20"/>
              </w:rPr>
              <w:t>Purulent lung and pleural diseases</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color w:val="333333"/>
                <w:sz w:val="20"/>
              </w:rPr>
            </w:pPr>
            <w:r>
              <w:rPr>
                <w:sz w:val="20"/>
              </w:rPr>
              <w:t>E.W1. /E.W7. / E.W40 / F.W1. /F.W3. F.W4. /F.W5. /F.W10.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spacing w:line="276" w:lineRule="auto"/>
              <w:ind w:left="33"/>
              <w:jc w:val="both"/>
            </w:pPr>
            <w:r>
              <w:rPr>
                <w:color w:val="333333"/>
                <w:sz w:val="20"/>
              </w:rPr>
              <w:t>Pleural diseases</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color w:val="333333"/>
                <w:sz w:val="20"/>
              </w:rPr>
            </w:pPr>
            <w:r>
              <w:rPr>
                <w:sz w:val="20"/>
              </w:rPr>
              <w:t>E.W1. /E.W7. /E.W40. /F.W1. /F.W3. F.W4. /F.W5. /F.W10.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spacing w:line="276" w:lineRule="auto"/>
              <w:ind w:left="33"/>
              <w:jc w:val="both"/>
            </w:pPr>
            <w:r>
              <w:rPr>
                <w:color w:val="333333"/>
                <w:sz w:val="20"/>
              </w:rPr>
              <w:t>Diseases of the diaphragm</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color w:val="333333"/>
                <w:sz w:val="20"/>
              </w:rPr>
            </w:pPr>
            <w:r>
              <w:rPr>
                <w:sz w:val="20"/>
              </w:rPr>
              <w:t>E.W1. /E.W7. /E.W40. /F.W1. /F.W3. F.W4. /F.W5. /F.W10.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ind w:left="33"/>
              <w:jc w:val="both"/>
            </w:pPr>
            <w:r>
              <w:rPr>
                <w:color w:val="333333"/>
                <w:sz w:val="20"/>
              </w:rPr>
              <w:t>Thoracic injuries</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E.W1. /E.W7. /E.W40. /F.W1. /F.W3. F.W4. /F.W5.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ind w:left="33"/>
              <w:jc w:val="both"/>
            </w:pPr>
            <w:r>
              <w:rPr>
                <w:sz w:val="20"/>
              </w:rPr>
              <w:t>Selected problems in arterial surgery (treatment of aortic aneurysms, aortic arch syndrome, acute and chronic intestinal ischaemia, Raynaud's phenomenon).</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E.W1. /E.W7. /F.W1. /F.W15.</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ind w:left="33"/>
              <w:jc w:val="both"/>
            </w:pPr>
            <w:r>
              <w:rPr>
                <w:sz w:val="20"/>
              </w:rPr>
              <w:t xml:space="preserve">Fundamentals of </w:t>
            </w:r>
            <w:proofErr w:type="spellStart"/>
            <w:r>
              <w:rPr>
                <w:sz w:val="20"/>
              </w:rPr>
              <w:t>transplantology</w:t>
            </w:r>
            <w:proofErr w:type="spellEnd"/>
            <w:r>
              <w:rPr>
                <w:sz w:val="20"/>
              </w:rPr>
              <w:t>.</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color w:val="222222"/>
                <w:sz w:val="20"/>
              </w:rPr>
            </w:pPr>
            <w:r>
              <w:rPr>
                <w:sz w:val="20"/>
              </w:rPr>
              <w:t>E.W1. /E.W7. /E.W40. /F.W1. /F.W3. F.W4. /F.W5. /F.W10.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ind w:left="33"/>
              <w:jc w:val="both"/>
            </w:pPr>
            <w:r>
              <w:rPr>
                <w:color w:val="222222"/>
                <w:sz w:val="20"/>
              </w:rPr>
              <w:t>Chronic ischaemia of lower limbs.</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color w:val="222222"/>
                <w:sz w:val="20"/>
              </w:rPr>
            </w:pPr>
            <w:r>
              <w:rPr>
                <w:sz w:val="20"/>
              </w:rPr>
              <w:t>E.W1. /E.W7. /E.W40. /F.W1. /F.W3. F.W4. /F.W5. /F.W10.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shd w:val="clear" w:color="auto" w:fill="FFFFFF"/>
              <w:spacing w:line="276" w:lineRule="auto"/>
            </w:pPr>
            <w:r>
              <w:rPr>
                <w:color w:val="222222"/>
                <w:sz w:val="20"/>
              </w:rPr>
              <w:t>Aneurysms of the abdominal aorta and peripheral arteries.</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color w:val="222222"/>
                <w:sz w:val="20"/>
              </w:rPr>
            </w:pPr>
            <w:r>
              <w:rPr>
                <w:sz w:val="20"/>
              </w:rPr>
              <w:t>E.W1. /E.W7. /E.W40. /F.W1. /F.W3. F.W4. /F.W5. /F.W10.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shd w:val="clear" w:color="auto" w:fill="FFFFFF"/>
              <w:spacing w:line="276" w:lineRule="auto"/>
            </w:pPr>
            <w:r>
              <w:rPr>
                <w:color w:val="222222"/>
                <w:sz w:val="20"/>
              </w:rPr>
              <w:t>Subclavian artery steal syndrome. Stenosis and obstruction of extracranial cerebral arteries.</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color w:val="222222"/>
                <w:sz w:val="20"/>
              </w:rPr>
            </w:pPr>
            <w:r>
              <w:rPr>
                <w:sz w:val="20"/>
              </w:rPr>
              <w:t>E.W1. /E.W7. /E.W40. /F.W1. /F.W3. F.W4. /F.W5. /F.W10.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ind w:left="33"/>
              <w:jc w:val="both"/>
            </w:pPr>
            <w:r>
              <w:rPr>
                <w:color w:val="222222"/>
                <w:sz w:val="20"/>
              </w:rPr>
              <w:t>Venous thromboembolism. Chronic venous insufficiency.</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color w:val="222222"/>
                <w:sz w:val="20"/>
              </w:rPr>
            </w:pPr>
            <w:r>
              <w:rPr>
                <w:sz w:val="20"/>
              </w:rPr>
              <w:t>E.W1. /E.W7. /E.W40. /F.W1. /F.W3. F.W4. /F.W5. /F.W10.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ind w:left="33"/>
              <w:jc w:val="both"/>
            </w:pPr>
            <w:r>
              <w:rPr>
                <w:color w:val="222222"/>
                <w:sz w:val="20"/>
              </w:rPr>
              <w:t>Arterial compression syndromes, vasomotor disorders.</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color w:val="222222"/>
                <w:sz w:val="20"/>
              </w:rPr>
            </w:pPr>
            <w:r>
              <w:rPr>
                <w:sz w:val="20"/>
              </w:rPr>
              <w:t>E.W1. /E.W7. /E.W40. /F.W1. /F.W3. F.W4. /F.W5. /F.W10.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ind w:left="33"/>
              <w:jc w:val="both"/>
            </w:pPr>
            <w:r>
              <w:rPr>
                <w:color w:val="222222"/>
                <w:sz w:val="20"/>
              </w:rPr>
              <w:t>Acute lower limb ischaemia, vascular injury.</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color w:val="222222"/>
                <w:sz w:val="20"/>
              </w:rPr>
            </w:pPr>
            <w:r>
              <w:rPr>
                <w:sz w:val="20"/>
              </w:rPr>
              <w:t>E.W1. /E.W7. /E.W40. /F.W1. /F.W3. F.W4. /F.W5. /F.W10.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shd w:val="clear" w:color="auto" w:fill="FFFFFF"/>
              <w:spacing w:line="276" w:lineRule="auto"/>
            </w:pPr>
            <w:r>
              <w:rPr>
                <w:color w:val="222222"/>
                <w:sz w:val="20"/>
              </w:rPr>
              <w:t>Renal vascular hypertension.</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color w:val="222222"/>
                <w:sz w:val="20"/>
              </w:rPr>
            </w:pPr>
            <w:r>
              <w:rPr>
                <w:sz w:val="20"/>
              </w:rPr>
              <w:t>E.W1. /E.W7. /E.W40. /F.W1. /F.W3. F.W4. /F.W5. /F.W10.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ind w:left="33"/>
              <w:jc w:val="both"/>
            </w:pPr>
            <w:r>
              <w:rPr>
                <w:color w:val="222222"/>
                <w:sz w:val="20"/>
              </w:rPr>
              <w:t>Techniques for endovascular treatment of vascular disease.</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snapToGrid w:val="0"/>
              <w:jc w:val="center"/>
              <w:rPr>
                <w:sz w:val="20"/>
                <w:szCs w:val="20"/>
              </w:rPr>
            </w:pP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tabs>
                <w:tab w:val="left" w:pos="5670"/>
              </w:tabs>
              <w:autoSpaceDE w:val="0"/>
              <w:jc w:val="center"/>
            </w:pPr>
            <w:r>
              <w:rPr>
                <w:b/>
                <w:sz w:val="20"/>
              </w:rPr>
              <w:t>PRACTICAL CLASSES</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 xml:space="preserve">E.U1. /E.U3. /E.U16.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jc w:val="both"/>
            </w:pPr>
            <w:r>
              <w:rPr>
                <w:sz w:val="20"/>
              </w:rPr>
              <w:t>Taking medical history and physical examination in surgery</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F.U1 / F.U9.</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jc w:val="both"/>
            </w:pPr>
            <w:r>
              <w:rPr>
                <w:sz w:val="20"/>
              </w:rPr>
              <w:t>Techniques of surgical suture placement.</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lastRenderedPageBreak/>
              <w:t>E.U16. /E.U32. / F.U.6</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jc w:val="both"/>
            </w:pPr>
            <w:r>
              <w:rPr>
                <w:sz w:val="20"/>
              </w:rPr>
              <w:t>Independent preparation of medical history - clinical case.</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E.U1. /E.U3. /E.U16. /E.U32.</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jc w:val="both"/>
            </w:pPr>
            <w:r>
              <w:rPr>
                <w:sz w:val="20"/>
              </w:rPr>
              <w:t>Presentation of clinical cases.</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E.W38. /F.W1. /F.W10. / E.U1./ E.U3. /E.U37. /F.U1. /F.U2. /F.U3. /F.U4. /F.U9. /F.U6.</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jc w:val="both"/>
            </w:pPr>
            <w:r>
              <w:rPr>
                <w:sz w:val="20"/>
              </w:rPr>
              <w:t>Classes in the Clinic, Outpatient Clinic, ER and operating block.</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E.W41. /F.W1. /F.W10.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tabs>
                <w:tab w:val="left" w:pos="5670"/>
              </w:tabs>
              <w:autoSpaceDE w:val="0"/>
              <w:jc w:val="both"/>
            </w:pPr>
            <w:r>
              <w:rPr>
                <w:sz w:val="20"/>
              </w:rPr>
              <w:t xml:space="preserve">Imaging diagnostics </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 xml:space="preserve">E.W7. /E.W40. /F.W1. /  E.U14. /E.U37. /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tabs>
                <w:tab w:val="left" w:pos="5670"/>
              </w:tabs>
              <w:autoSpaceDE w:val="0"/>
              <w:jc w:val="both"/>
            </w:pPr>
            <w:r>
              <w:rPr>
                <w:sz w:val="20"/>
              </w:rPr>
              <w:t xml:space="preserve">Emergency management and monitoring and treatment of patients with shock </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E.W1. /E.W7. /E.W40. /F.W1. /F.W3. F.W4. /F.W5. /F.W10.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tabs>
                <w:tab w:val="left" w:pos="5670"/>
              </w:tabs>
              <w:autoSpaceDE w:val="0"/>
              <w:jc w:val="both"/>
            </w:pPr>
            <w:r>
              <w:rPr>
                <w:sz w:val="20"/>
              </w:rPr>
              <w:t>Chest flaccidity and pneumothorax: emergency and definitive management</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E.W1. /E.W7. /F.W1. /F.W10.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tabs>
                <w:tab w:val="left" w:pos="5670"/>
              </w:tabs>
              <w:autoSpaceDE w:val="0"/>
              <w:jc w:val="both"/>
            </w:pPr>
            <w:r>
              <w:rPr>
                <w:sz w:val="20"/>
              </w:rPr>
              <w:t>TNM classification.</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E.W1. /E.W7. /F.W1. /F.W3. F.W4. /F.W5. /F.W10.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tabs>
                <w:tab w:val="left" w:pos="5670"/>
              </w:tabs>
              <w:autoSpaceDE w:val="0"/>
              <w:jc w:val="both"/>
            </w:pPr>
            <w:r>
              <w:rPr>
                <w:sz w:val="20"/>
              </w:rPr>
              <w:t>Pulmonary emphysema: complications and indications for surgical treatment</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E.W1. /E.W7. /E.W40. /F.W1. /F.W3. F.W4. /F.W5. /F.W10.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tabs>
                <w:tab w:val="left" w:pos="5670"/>
              </w:tabs>
              <w:autoSpaceDE w:val="0"/>
              <w:jc w:val="both"/>
            </w:pPr>
            <w:r>
              <w:rPr>
                <w:sz w:val="20"/>
              </w:rPr>
              <w:t>Pleural effusions: causes and indications for surgical treatment</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E.W1. /E.W7. /F.W1. /F.W3. F.W4. /F.W5. /F.W10.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tabs>
                <w:tab w:val="left" w:pos="5670"/>
              </w:tabs>
              <w:autoSpaceDE w:val="0"/>
              <w:jc w:val="both"/>
            </w:pPr>
            <w:r>
              <w:rPr>
                <w:sz w:val="20"/>
              </w:rPr>
              <w:t>Diaphragmatic hernias: causes, symptoms, imaging diagnosis and treatment</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E.W1. /E.W7. /F.W1. /F.W3. F.W4. /F.W5.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tabs>
                <w:tab w:val="left" w:pos="5670"/>
              </w:tabs>
              <w:autoSpaceDE w:val="0"/>
              <w:jc w:val="both"/>
            </w:pPr>
            <w:r>
              <w:rPr>
                <w:sz w:val="20"/>
              </w:rPr>
              <w:t>Surgical and combined treatment of cancer of the oesophagus and gullet</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E.W1. /E.W7. /E.W40. /F.W1. /F.W3. F.W4. /F.W5.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tabs>
                <w:tab w:val="left" w:pos="5670"/>
              </w:tabs>
              <w:autoSpaceDE w:val="0"/>
              <w:jc w:val="both"/>
            </w:pPr>
            <w:r>
              <w:rPr>
                <w:sz w:val="20"/>
              </w:rPr>
              <w:t>Purulent lung and pleural diseases: lung abscess and pleural abscess; methods of surgical treatment</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E.W1. /E.W7. /F.W1.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tabs>
                <w:tab w:val="left" w:pos="5670"/>
              </w:tabs>
              <w:autoSpaceDE w:val="0"/>
              <w:jc w:val="both"/>
            </w:pPr>
            <w:proofErr w:type="spellStart"/>
            <w:r>
              <w:rPr>
                <w:sz w:val="20"/>
              </w:rPr>
              <w:t>Esophageal</w:t>
            </w:r>
            <w:proofErr w:type="spellEnd"/>
            <w:r>
              <w:rPr>
                <w:sz w:val="20"/>
              </w:rPr>
              <w:t xml:space="preserve"> diverticula</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E.W1. /E.W7. /F.W1.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tabs>
                <w:tab w:val="left" w:pos="5670"/>
              </w:tabs>
              <w:autoSpaceDE w:val="0"/>
              <w:jc w:val="both"/>
            </w:pPr>
            <w:r>
              <w:rPr>
                <w:sz w:val="20"/>
              </w:rPr>
              <w:t>Achalasia and hernias of the oesophageal hiatus</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E.W1. /E.W7. /E.W40. /F.W1. /F.W3. F.W4. /F.W5. /F.W10.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tabs>
                <w:tab w:val="left" w:pos="5670"/>
              </w:tabs>
              <w:autoSpaceDE w:val="0"/>
              <w:jc w:val="both"/>
            </w:pPr>
            <w:r>
              <w:rPr>
                <w:sz w:val="20"/>
              </w:rPr>
              <w:t>Pulmonary tuberculosis: indications for surgical treatment</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E.W1. /E.W7. /F.W1.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tabs>
                <w:tab w:val="left" w:pos="5670"/>
              </w:tabs>
              <w:autoSpaceDE w:val="0"/>
              <w:jc w:val="both"/>
            </w:pPr>
            <w:r>
              <w:rPr>
                <w:sz w:val="20"/>
              </w:rPr>
              <w:t>Congenital and acquired defects of the chest wall</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E.W1. /E.W7. /F.W1.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ind w:left="33"/>
              <w:jc w:val="both"/>
            </w:pPr>
            <w:r>
              <w:rPr>
                <w:sz w:val="20"/>
              </w:rPr>
              <w:t>Symptomatology of arterial and venous diseases - bedside teaching.</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 xml:space="preserve">E.W41. /F.W1. /F.W3. F.W4. /F.W5. /F.U2. /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ind w:left="33"/>
              <w:jc w:val="both"/>
            </w:pPr>
            <w:r>
              <w:rPr>
                <w:sz w:val="20"/>
              </w:rPr>
              <w:t>Operational techniques - video presentations.</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E.W1. /E.W7. /F.W1. /F.W3. F.W4. /F.W5. /F.W10.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ind w:left="33"/>
              <w:jc w:val="both"/>
            </w:pPr>
            <w:r>
              <w:rPr>
                <w:sz w:val="20"/>
              </w:rPr>
              <w:t>Surgery of extracranial cerebral arteries.</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E.W1. /E.W7. /E.W40. /F.W1. /F.W3. F.W4. /F.W5. /F.W10.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ind w:left="33"/>
              <w:jc w:val="both"/>
            </w:pPr>
            <w:r>
              <w:rPr>
                <w:sz w:val="20"/>
              </w:rPr>
              <w:t>Renal vascular hypertension.</w:t>
            </w:r>
          </w:p>
        </w:tc>
      </w:tr>
      <w:tr w:rsidR="0009636D" w:rsidTr="00936A71">
        <w:trPr>
          <w:trHeight w:val="372"/>
        </w:trPr>
        <w:tc>
          <w:tcPr>
            <w:tcW w:w="5103" w:type="dxa"/>
            <w:tcBorders>
              <w:top w:val="single" w:sz="4" w:space="0" w:color="000000"/>
              <w:left w:val="single" w:sz="8" w:space="0" w:color="000000"/>
              <w:bottom w:val="single" w:sz="4" w:space="0" w:color="000000"/>
            </w:tcBorders>
            <w:shd w:val="clear" w:color="auto" w:fill="auto"/>
          </w:tcPr>
          <w:p w:rsidR="0009636D" w:rsidRDefault="0009636D" w:rsidP="00936A71">
            <w:pPr>
              <w:tabs>
                <w:tab w:val="left" w:pos="5670"/>
              </w:tabs>
              <w:autoSpaceDE w:val="0"/>
              <w:jc w:val="center"/>
              <w:rPr>
                <w:sz w:val="20"/>
              </w:rPr>
            </w:pPr>
            <w:r>
              <w:rPr>
                <w:sz w:val="20"/>
              </w:rPr>
              <w:t>E.W1. /E.W7. /F.W1. /</w:t>
            </w:r>
          </w:p>
        </w:tc>
        <w:tc>
          <w:tcPr>
            <w:tcW w:w="5133" w:type="dxa"/>
            <w:tcBorders>
              <w:top w:val="single" w:sz="4" w:space="0" w:color="000000"/>
              <w:left w:val="single" w:sz="4" w:space="0" w:color="000000"/>
              <w:bottom w:val="single" w:sz="4" w:space="0" w:color="000000"/>
              <w:right w:val="single" w:sz="8" w:space="0" w:color="000000"/>
            </w:tcBorders>
            <w:shd w:val="clear" w:color="auto" w:fill="auto"/>
          </w:tcPr>
          <w:p w:rsidR="0009636D" w:rsidRDefault="0009636D" w:rsidP="00936A71">
            <w:pPr>
              <w:ind w:left="33"/>
              <w:jc w:val="both"/>
            </w:pPr>
            <w:r>
              <w:rPr>
                <w:sz w:val="20"/>
              </w:rPr>
              <w:t>Compression and vasomotor syndromes.</w:t>
            </w:r>
          </w:p>
        </w:tc>
      </w:tr>
      <w:tr w:rsidR="0009636D" w:rsidTr="00936A71">
        <w:trPr>
          <w:trHeight w:val="372"/>
        </w:trPr>
        <w:tc>
          <w:tcPr>
            <w:tcW w:w="5103" w:type="dxa"/>
            <w:tcBorders>
              <w:top w:val="single" w:sz="4" w:space="0" w:color="000000"/>
              <w:left w:val="single" w:sz="8" w:space="0" w:color="000000"/>
              <w:bottom w:val="single" w:sz="8" w:space="0" w:color="000000"/>
            </w:tcBorders>
            <w:shd w:val="clear" w:color="auto" w:fill="auto"/>
          </w:tcPr>
          <w:p w:rsidR="0009636D" w:rsidRDefault="0009636D" w:rsidP="00936A71">
            <w:pPr>
              <w:tabs>
                <w:tab w:val="left" w:pos="5670"/>
              </w:tabs>
              <w:autoSpaceDE w:val="0"/>
              <w:jc w:val="center"/>
              <w:rPr>
                <w:sz w:val="20"/>
              </w:rPr>
            </w:pPr>
            <w:r>
              <w:rPr>
                <w:sz w:val="20"/>
              </w:rPr>
              <w:t>E.W41. /F.W1. /F.W3. F.W4. /F.W5. /F.W10. /</w:t>
            </w:r>
          </w:p>
        </w:tc>
        <w:tc>
          <w:tcPr>
            <w:tcW w:w="5133" w:type="dxa"/>
            <w:tcBorders>
              <w:top w:val="single" w:sz="4" w:space="0" w:color="000000"/>
              <w:left w:val="single" w:sz="4" w:space="0" w:color="000000"/>
              <w:bottom w:val="single" w:sz="8" w:space="0" w:color="000000"/>
              <w:right w:val="single" w:sz="8" w:space="0" w:color="000000"/>
            </w:tcBorders>
            <w:shd w:val="clear" w:color="auto" w:fill="auto"/>
          </w:tcPr>
          <w:p w:rsidR="0009636D" w:rsidRDefault="0009636D" w:rsidP="00936A71">
            <w:pPr>
              <w:ind w:left="33"/>
              <w:jc w:val="both"/>
            </w:pPr>
            <w:r>
              <w:rPr>
                <w:sz w:val="20"/>
              </w:rPr>
              <w:t>Intravascular surgery.</w:t>
            </w:r>
          </w:p>
        </w:tc>
      </w:tr>
    </w:tbl>
    <w:p w:rsidR="0009636D" w:rsidRDefault="0009636D" w:rsidP="0009636D">
      <w:pPr>
        <w:tabs>
          <w:tab w:val="left" w:pos="5670"/>
        </w:tabs>
        <w:autoSpaceDE w:val="0"/>
        <w:jc w:val="both"/>
        <w:rPr>
          <w:sz w:val="22"/>
          <w:szCs w:val="22"/>
        </w:rPr>
      </w:pPr>
    </w:p>
    <w:tbl>
      <w:tblPr>
        <w:tblW w:w="0" w:type="auto"/>
        <w:tblInd w:w="-474" w:type="dxa"/>
        <w:tblLayout w:type="fixed"/>
        <w:tblLook w:val="0000" w:firstRow="0" w:lastRow="0" w:firstColumn="0" w:lastColumn="0" w:noHBand="0" w:noVBand="0"/>
      </w:tblPr>
      <w:tblGrid>
        <w:gridCol w:w="10236"/>
      </w:tblGrid>
      <w:tr w:rsidR="0009636D" w:rsidTr="00936A71">
        <w:tc>
          <w:tcPr>
            <w:tcW w:w="10236" w:type="dxa"/>
            <w:tcBorders>
              <w:top w:val="single" w:sz="8" w:space="0" w:color="000000"/>
              <w:left w:val="single" w:sz="8" w:space="0" w:color="000000"/>
              <w:bottom w:val="single" w:sz="4" w:space="0" w:color="000000"/>
              <w:right w:val="single" w:sz="8" w:space="0" w:color="000000"/>
            </w:tcBorders>
            <w:shd w:val="clear" w:color="auto" w:fill="auto"/>
          </w:tcPr>
          <w:p w:rsidR="0009636D" w:rsidRDefault="0009636D" w:rsidP="00936A71">
            <w:pPr>
              <w:tabs>
                <w:tab w:val="left" w:pos="5670"/>
              </w:tabs>
              <w:autoSpaceDE w:val="0"/>
              <w:jc w:val="both"/>
            </w:pPr>
            <w:r>
              <w:rPr>
                <w:b/>
                <w:sz w:val="20"/>
              </w:rPr>
              <w:t xml:space="preserve">Obligatory literature: </w:t>
            </w:r>
            <w:r>
              <w:rPr>
                <w:i/>
                <w:sz w:val="20"/>
              </w:rPr>
              <w:t>(1-2 items)</w:t>
            </w:r>
          </w:p>
        </w:tc>
      </w:tr>
      <w:tr w:rsidR="0009636D" w:rsidTr="00936A71">
        <w:tc>
          <w:tcPr>
            <w:tcW w:w="10236" w:type="dxa"/>
            <w:tcBorders>
              <w:top w:val="single" w:sz="4" w:space="0" w:color="000000"/>
              <w:left w:val="single" w:sz="8" w:space="0" w:color="000000"/>
              <w:bottom w:val="single" w:sz="4" w:space="0" w:color="000000"/>
              <w:right w:val="single" w:sz="8" w:space="0" w:color="000000"/>
            </w:tcBorders>
            <w:shd w:val="clear" w:color="auto" w:fill="auto"/>
          </w:tcPr>
          <w:p w:rsidR="0009636D" w:rsidRDefault="0009636D" w:rsidP="00936A71">
            <w:pPr>
              <w:tabs>
                <w:tab w:val="left" w:pos="317"/>
              </w:tabs>
              <w:autoSpaceDE w:val="0"/>
              <w:snapToGrid w:val="0"/>
              <w:jc w:val="both"/>
              <w:rPr>
                <w:sz w:val="20"/>
                <w:szCs w:val="20"/>
              </w:rPr>
            </w:pPr>
          </w:p>
        </w:tc>
      </w:tr>
      <w:tr w:rsidR="0009636D" w:rsidTr="00936A71">
        <w:tc>
          <w:tcPr>
            <w:tcW w:w="10236" w:type="dxa"/>
            <w:tcBorders>
              <w:top w:val="single" w:sz="4" w:space="0" w:color="000000"/>
              <w:left w:val="single" w:sz="8" w:space="0" w:color="000000"/>
              <w:bottom w:val="single" w:sz="4" w:space="0" w:color="000000"/>
              <w:right w:val="single" w:sz="8" w:space="0" w:color="000000"/>
            </w:tcBorders>
            <w:shd w:val="clear" w:color="auto" w:fill="auto"/>
          </w:tcPr>
          <w:p w:rsidR="0009636D" w:rsidRDefault="0009636D" w:rsidP="00936A71">
            <w:pPr>
              <w:tabs>
                <w:tab w:val="left" w:pos="5670"/>
              </w:tabs>
              <w:autoSpaceDE w:val="0"/>
              <w:jc w:val="both"/>
            </w:pPr>
            <w:r>
              <w:rPr>
                <w:b/>
                <w:sz w:val="20"/>
              </w:rPr>
              <w:t xml:space="preserve">Supplementary literature: </w:t>
            </w:r>
            <w:r>
              <w:rPr>
                <w:i/>
                <w:sz w:val="20"/>
              </w:rPr>
              <w:t>(1-2 items)</w:t>
            </w:r>
          </w:p>
        </w:tc>
      </w:tr>
      <w:tr w:rsidR="0009636D" w:rsidTr="00936A71">
        <w:tc>
          <w:tcPr>
            <w:tcW w:w="10236" w:type="dxa"/>
            <w:tcBorders>
              <w:top w:val="single" w:sz="4" w:space="0" w:color="000000"/>
              <w:left w:val="single" w:sz="8" w:space="0" w:color="000000"/>
              <w:bottom w:val="single" w:sz="8" w:space="0" w:color="000000"/>
              <w:right w:val="single" w:sz="8" w:space="0" w:color="000000"/>
            </w:tcBorders>
            <w:shd w:val="clear" w:color="auto" w:fill="auto"/>
          </w:tcPr>
          <w:p w:rsidR="0009636D" w:rsidRDefault="0009636D" w:rsidP="00936A71">
            <w:pPr>
              <w:tabs>
                <w:tab w:val="left" w:pos="317"/>
              </w:tabs>
              <w:autoSpaceDE w:val="0"/>
              <w:snapToGrid w:val="0"/>
              <w:jc w:val="both"/>
              <w:rPr>
                <w:sz w:val="20"/>
                <w:szCs w:val="20"/>
              </w:rPr>
            </w:pPr>
          </w:p>
        </w:tc>
      </w:tr>
    </w:tbl>
    <w:p w:rsidR="0009636D" w:rsidRDefault="0009636D" w:rsidP="0009636D">
      <w:pPr>
        <w:tabs>
          <w:tab w:val="left" w:pos="5670"/>
        </w:tabs>
        <w:autoSpaceDE w:val="0"/>
        <w:jc w:val="both"/>
        <w:rPr>
          <w:sz w:val="22"/>
          <w:szCs w:val="22"/>
        </w:rPr>
      </w:pPr>
    </w:p>
    <w:tbl>
      <w:tblPr>
        <w:tblW w:w="0" w:type="auto"/>
        <w:tblInd w:w="-474" w:type="dxa"/>
        <w:tblLayout w:type="fixed"/>
        <w:tblLook w:val="0000" w:firstRow="0" w:lastRow="0" w:firstColumn="0" w:lastColumn="0" w:noHBand="0" w:noVBand="0"/>
      </w:tblPr>
      <w:tblGrid>
        <w:gridCol w:w="10236"/>
      </w:tblGrid>
      <w:tr w:rsidR="0009636D" w:rsidTr="00936A71">
        <w:tc>
          <w:tcPr>
            <w:tcW w:w="10236" w:type="dxa"/>
            <w:tcBorders>
              <w:top w:val="single" w:sz="8" w:space="0" w:color="000000"/>
              <w:left w:val="single" w:sz="8" w:space="0" w:color="000000"/>
              <w:bottom w:val="single" w:sz="4" w:space="0" w:color="000000"/>
              <w:right w:val="single" w:sz="8" w:space="0" w:color="000000"/>
            </w:tcBorders>
            <w:shd w:val="clear" w:color="auto" w:fill="auto"/>
          </w:tcPr>
          <w:p w:rsidR="0009636D" w:rsidRDefault="0009636D" w:rsidP="00936A71">
            <w:pPr>
              <w:tabs>
                <w:tab w:val="left" w:pos="5670"/>
              </w:tabs>
              <w:autoSpaceDE w:val="0"/>
              <w:jc w:val="both"/>
            </w:pPr>
            <w:r>
              <w:rPr>
                <w:b/>
                <w:sz w:val="20"/>
              </w:rPr>
              <w:t xml:space="preserve">Criteria for the assessment of the achieved learning outcomes and the form and conditions of obtaining credit for the course: </w:t>
            </w:r>
          </w:p>
        </w:tc>
      </w:tr>
      <w:tr w:rsidR="0009636D" w:rsidTr="00936A71">
        <w:tc>
          <w:tcPr>
            <w:tcW w:w="10236" w:type="dxa"/>
            <w:tcBorders>
              <w:top w:val="single" w:sz="4" w:space="0" w:color="000000"/>
              <w:left w:val="single" w:sz="8" w:space="0" w:color="000000"/>
              <w:bottom w:val="single" w:sz="8" w:space="0" w:color="000000"/>
              <w:right w:val="single" w:sz="8" w:space="0" w:color="000000"/>
            </w:tcBorders>
            <w:shd w:val="clear" w:color="auto" w:fill="auto"/>
          </w:tcPr>
          <w:p w:rsidR="0009636D" w:rsidRDefault="0009636D" w:rsidP="00936A71">
            <w:pPr>
              <w:numPr>
                <w:ilvl w:val="0"/>
                <w:numId w:val="4"/>
              </w:numPr>
              <w:tabs>
                <w:tab w:val="left" w:pos="317"/>
              </w:tabs>
              <w:autoSpaceDE w:val="0"/>
              <w:ind w:left="1026" w:hanging="1026"/>
              <w:jc w:val="both"/>
              <w:rPr>
                <w:sz w:val="20"/>
              </w:rPr>
            </w:pPr>
            <w:r>
              <w:rPr>
                <w:sz w:val="20"/>
              </w:rPr>
              <w:t>The way of crediting individual practical classes - they are not subject to individual credit</w:t>
            </w:r>
          </w:p>
          <w:p w:rsidR="0009636D" w:rsidRDefault="0009636D" w:rsidP="00936A71">
            <w:pPr>
              <w:numPr>
                <w:ilvl w:val="0"/>
                <w:numId w:val="4"/>
              </w:numPr>
              <w:tabs>
                <w:tab w:val="left" w:pos="317"/>
              </w:tabs>
              <w:autoSpaceDE w:val="0"/>
              <w:ind w:left="1026" w:hanging="1026"/>
              <w:jc w:val="both"/>
              <w:rPr>
                <w:sz w:val="20"/>
              </w:rPr>
            </w:pPr>
            <w:r>
              <w:rPr>
                <w:sz w:val="20"/>
              </w:rPr>
              <w:t>The way of crediting seminars - they are not subject to individual credit</w:t>
            </w:r>
          </w:p>
          <w:p w:rsidR="0009636D" w:rsidRDefault="0009636D" w:rsidP="00936A71">
            <w:pPr>
              <w:numPr>
                <w:ilvl w:val="0"/>
                <w:numId w:val="4"/>
              </w:numPr>
              <w:tabs>
                <w:tab w:val="left" w:pos="317"/>
              </w:tabs>
              <w:autoSpaceDE w:val="0"/>
              <w:ind w:left="317" w:hanging="317"/>
              <w:jc w:val="both"/>
              <w:rPr>
                <w:sz w:val="20"/>
              </w:rPr>
            </w:pPr>
            <w:r>
              <w:rPr>
                <w:sz w:val="20"/>
              </w:rPr>
              <w:t>The possibility to make up for absences in the case of excused absences (dean's leave, sick leave)</w:t>
            </w:r>
          </w:p>
          <w:p w:rsidR="0009636D" w:rsidRDefault="0009636D" w:rsidP="00936A71">
            <w:pPr>
              <w:numPr>
                <w:ilvl w:val="0"/>
                <w:numId w:val="4"/>
              </w:numPr>
              <w:tabs>
                <w:tab w:val="left" w:pos="317"/>
              </w:tabs>
              <w:autoSpaceDE w:val="0"/>
              <w:ind w:left="1026" w:hanging="1026"/>
              <w:jc w:val="both"/>
              <w:rPr>
                <w:sz w:val="20"/>
              </w:rPr>
            </w:pPr>
            <w:r>
              <w:rPr>
                <w:sz w:val="20"/>
              </w:rPr>
              <w:t>The way and form of crediting all didactic classes in a given unit: test colloquium</w:t>
            </w:r>
          </w:p>
          <w:p w:rsidR="0009636D" w:rsidRDefault="0009636D" w:rsidP="00936A71">
            <w:pPr>
              <w:numPr>
                <w:ilvl w:val="0"/>
                <w:numId w:val="4"/>
              </w:numPr>
              <w:tabs>
                <w:tab w:val="left" w:pos="317"/>
              </w:tabs>
              <w:autoSpaceDE w:val="0"/>
              <w:ind w:left="1026" w:hanging="1026"/>
              <w:jc w:val="both"/>
              <w:rPr>
                <w:sz w:val="20"/>
              </w:rPr>
            </w:pPr>
            <w:r>
              <w:rPr>
                <w:sz w:val="20"/>
              </w:rPr>
              <w:t>Test and practical exam in the VI year after obtaining credits in particular clinics</w:t>
            </w:r>
          </w:p>
          <w:p w:rsidR="0009636D" w:rsidRDefault="0009636D" w:rsidP="00936A71">
            <w:pPr>
              <w:numPr>
                <w:ilvl w:val="0"/>
                <w:numId w:val="4"/>
              </w:numPr>
              <w:tabs>
                <w:tab w:val="left" w:pos="317"/>
              </w:tabs>
              <w:autoSpaceDE w:val="0"/>
              <w:ind w:left="1026" w:hanging="1026"/>
              <w:jc w:val="both"/>
            </w:pPr>
            <w:r>
              <w:rPr>
                <w:sz w:val="20"/>
              </w:rPr>
              <w:t>Form of exemption from the exam - not practised</w:t>
            </w:r>
          </w:p>
        </w:tc>
      </w:tr>
    </w:tbl>
    <w:p w:rsidR="0009636D" w:rsidRDefault="0009636D" w:rsidP="0009636D">
      <w:pPr>
        <w:tabs>
          <w:tab w:val="left" w:pos="5670"/>
        </w:tabs>
        <w:autoSpaceDE w:val="0"/>
        <w:jc w:val="both"/>
        <w:rPr>
          <w:sz w:val="22"/>
          <w:szCs w:val="22"/>
        </w:rPr>
      </w:pPr>
    </w:p>
    <w:p w:rsidR="0009636D" w:rsidRDefault="0009636D" w:rsidP="0009636D">
      <w:pPr>
        <w:tabs>
          <w:tab w:val="left" w:pos="5670"/>
        </w:tabs>
        <w:autoSpaceDE w:val="0"/>
        <w:jc w:val="both"/>
        <w:rPr>
          <w:sz w:val="22"/>
          <w:szCs w:val="22"/>
        </w:rPr>
      </w:pPr>
    </w:p>
    <w:p w:rsidR="0009636D" w:rsidRDefault="0009636D" w:rsidP="0009636D">
      <w:pPr>
        <w:tabs>
          <w:tab w:val="left" w:pos="5670"/>
        </w:tabs>
        <w:autoSpaceDE w:val="0"/>
        <w:jc w:val="both"/>
        <w:rPr>
          <w:sz w:val="22"/>
          <w:szCs w:val="22"/>
        </w:rPr>
      </w:pPr>
    </w:p>
    <w:p w:rsidR="0009636D" w:rsidRDefault="0009636D" w:rsidP="0009636D">
      <w:pPr>
        <w:tabs>
          <w:tab w:val="left" w:pos="5670"/>
        </w:tabs>
        <w:autoSpaceDE w:val="0"/>
        <w:jc w:val="both"/>
        <w:rPr>
          <w:sz w:val="22"/>
          <w:szCs w:val="22"/>
        </w:rPr>
      </w:pPr>
    </w:p>
    <w:p w:rsidR="0009636D" w:rsidRDefault="0009636D" w:rsidP="0009636D">
      <w:pPr>
        <w:tabs>
          <w:tab w:val="left" w:pos="5670"/>
        </w:tabs>
        <w:autoSpaceDE w:val="0"/>
        <w:jc w:val="both"/>
        <w:rPr>
          <w:sz w:val="22"/>
          <w:szCs w:val="22"/>
        </w:rPr>
      </w:pPr>
    </w:p>
    <w:p w:rsidR="0009636D" w:rsidRDefault="0009636D" w:rsidP="0009636D">
      <w:pPr>
        <w:tabs>
          <w:tab w:val="left" w:pos="5670"/>
        </w:tabs>
        <w:autoSpaceDE w:val="0"/>
        <w:jc w:val="both"/>
        <w:rPr>
          <w:i/>
          <w:sz w:val="20"/>
        </w:rPr>
      </w:pPr>
      <w:r>
        <w:rPr>
          <w:sz w:val="22"/>
        </w:rPr>
        <w:t>……………………………………………………..…………………………..</w:t>
      </w:r>
    </w:p>
    <w:p w:rsidR="00886F18" w:rsidRDefault="0009636D" w:rsidP="0009636D">
      <w:r>
        <w:rPr>
          <w:i/>
          <w:sz w:val="20"/>
        </w:rPr>
        <w:t xml:space="preserve">(date and signature of the head of the teaching </w:t>
      </w:r>
      <w:proofErr w:type="spellStart"/>
      <w:r>
        <w:rPr>
          <w:i/>
          <w:sz w:val="20"/>
        </w:rPr>
        <w:t>uni</w:t>
      </w:r>
      <w:proofErr w:type="spellEnd"/>
    </w:p>
    <w:sectPr w:rsidR="00886F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lowerLetter"/>
      <w:lvlText w:val="%1)"/>
      <w:lvlJc w:val="left"/>
      <w:pPr>
        <w:tabs>
          <w:tab w:val="num" w:pos="2346"/>
        </w:tabs>
        <w:ind w:left="2264" w:hanging="678"/>
      </w:pPr>
      <w:rPr>
        <w:sz w:val="20"/>
        <w:szCs w:val="20"/>
      </w:rPr>
    </w:lvl>
    <w:lvl w:ilvl="1">
      <w:start w:val="1"/>
      <w:numFmt w:val="decimal"/>
      <w:lvlText w:val="%2."/>
      <w:lvlJc w:val="left"/>
      <w:pPr>
        <w:tabs>
          <w:tab w:val="num" w:pos="168"/>
        </w:tabs>
        <w:ind w:left="2666" w:hanging="360"/>
      </w:pPr>
      <w:rPr>
        <w:color w:val="00000A"/>
      </w:rPr>
    </w:lvl>
    <w:lvl w:ilvl="2">
      <w:start w:val="1"/>
      <w:numFmt w:val="lowerRoman"/>
      <w:lvlText w:val="%3."/>
      <w:lvlJc w:val="left"/>
      <w:pPr>
        <w:tabs>
          <w:tab w:val="num" w:pos="168"/>
        </w:tabs>
        <w:ind w:left="3386" w:hanging="180"/>
      </w:pPr>
    </w:lvl>
    <w:lvl w:ilvl="3">
      <w:start w:val="1"/>
      <w:numFmt w:val="decimal"/>
      <w:lvlText w:val="%4."/>
      <w:lvlJc w:val="left"/>
      <w:pPr>
        <w:tabs>
          <w:tab w:val="num" w:pos="168"/>
        </w:tabs>
        <w:ind w:left="4106" w:hanging="360"/>
      </w:pPr>
    </w:lvl>
    <w:lvl w:ilvl="4">
      <w:start w:val="1"/>
      <w:numFmt w:val="lowerLetter"/>
      <w:lvlText w:val="%5."/>
      <w:lvlJc w:val="left"/>
      <w:pPr>
        <w:tabs>
          <w:tab w:val="num" w:pos="168"/>
        </w:tabs>
        <w:ind w:left="4826" w:hanging="360"/>
      </w:pPr>
    </w:lvl>
    <w:lvl w:ilvl="5">
      <w:start w:val="1"/>
      <w:numFmt w:val="lowerRoman"/>
      <w:lvlText w:val="%6."/>
      <w:lvlJc w:val="left"/>
      <w:pPr>
        <w:tabs>
          <w:tab w:val="num" w:pos="168"/>
        </w:tabs>
        <w:ind w:left="5546" w:hanging="180"/>
      </w:pPr>
    </w:lvl>
    <w:lvl w:ilvl="6">
      <w:start w:val="1"/>
      <w:numFmt w:val="decimal"/>
      <w:lvlText w:val="%7."/>
      <w:lvlJc w:val="left"/>
      <w:pPr>
        <w:tabs>
          <w:tab w:val="num" w:pos="168"/>
        </w:tabs>
        <w:ind w:left="6266" w:hanging="360"/>
      </w:pPr>
    </w:lvl>
    <w:lvl w:ilvl="7">
      <w:start w:val="1"/>
      <w:numFmt w:val="lowerLetter"/>
      <w:lvlText w:val="%8."/>
      <w:lvlJc w:val="left"/>
      <w:pPr>
        <w:tabs>
          <w:tab w:val="num" w:pos="168"/>
        </w:tabs>
        <w:ind w:left="6986" w:hanging="360"/>
      </w:pPr>
    </w:lvl>
    <w:lvl w:ilvl="8">
      <w:start w:val="1"/>
      <w:numFmt w:val="lowerRoman"/>
      <w:lvlText w:val="%9."/>
      <w:lvlJc w:val="left"/>
      <w:pPr>
        <w:tabs>
          <w:tab w:val="num" w:pos="168"/>
        </w:tabs>
        <w:ind w:left="7706" w:hanging="18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Times New Roman" w:hAnsi="Times New Roman" w:cs="Times New Roman"/>
        <w:sz w:val="20"/>
        <w:szCs w:val="20"/>
      </w:rPr>
    </w:lvl>
  </w:abstractNum>
  <w:abstractNum w:abstractNumId="3" w15:restartNumberingAfterBreak="0">
    <w:nsid w:val="00000004"/>
    <w:multiLevelType w:val="singleLevel"/>
    <w:tmpl w:val="00000004"/>
    <w:name w:val="WW8Num5"/>
    <w:lvl w:ilvl="0">
      <w:start w:val="1"/>
      <w:numFmt w:val="decimal"/>
      <w:lvlText w:val="%1."/>
      <w:lvlJc w:val="left"/>
      <w:pPr>
        <w:tabs>
          <w:tab w:val="num" w:pos="0"/>
        </w:tabs>
        <w:ind w:left="720" w:hanging="360"/>
      </w:pPr>
      <w:rPr>
        <w:sz w:val="20"/>
        <w:szCs w:val="20"/>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720" w:hanging="360"/>
      </w:pPr>
      <w:rPr>
        <w:rFonts w:hint="default"/>
      </w:rPr>
    </w:lvl>
  </w:abstractNum>
  <w:abstractNum w:abstractNumId="5" w15:restartNumberingAfterBreak="0">
    <w:nsid w:val="00000006"/>
    <w:multiLevelType w:val="singleLevel"/>
    <w:tmpl w:val="00000006"/>
    <w:name w:val="WW8Num7"/>
    <w:lvl w:ilvl="0">
      <w:start w:val="1"/>
      <w:numFmt w:val="decimal"/>
      <w:lvlText w:val="%1."/>
      <w:lvlJc w:val="left"/>
      <w:pPr>
        <w:tabs>
          <w:tab w:val="num" w:pos="0"/>
        </w:tabs>
        <w:ind w:left="720" w:hanging="360"/>
      </w:pPr>
      <w:rPr>
        <w:sz w:val="20"/>
        <w:szCs w:val="20"/>
      </w:rPr>
    </w:lvl>
  </w:abstractNum>
  <w:abstractNum w:abstractNumId="6" w15:restartNumberingAfterBreak="0">
    <w:nsid w:val="00000007"/>
    <w:multiLevelType w:val="singleLevel"/>
    <w:tmpl w:val="00000007"/>
    <w:name w:val="WW8Num9"/>
    <w:lvl w:ilvl="0">
      <w:start w:val="1"/>
      <w:numFmt w:val="decimal"/>
      <w:lvlText w:val="%1)"/>
      <w:lvlJc w:val="left"/>
      <w:pPr>
        <w:tabs>
          <w:tab w:val="num" w:pos="0"/>
        </w:tabs>
        <w:ind w:left="720" w:hanging="360"/>
      </w:pPr>
      <w:rPr>
        <w:rFonts w:hint="default"/>
        <w:sz w:val="20"/>
        <w:szCs w:val="20"/>
      </w:rPr>
    </w:lvl>
  </w:abstractNum>
  <w:abstractNum w:abstractNumId="7" w15:restartNumberingAfterBreak="0">
    <w:nsid w:val="00000008"/>
    <w:multiLevelType w:val="singleLevel"/>
    <w:tmpl w:val="00000008"/>
    <w:name w:val="WW8Num10"/>
    <w:lvl w:ilvl="0">
      <w:start w:val="1"/>
      <w:numFmt w:val="decimal"/>
      <w:lvlText w:val="%1."/>
      <w:lvlJc w:val="left"/>
      <w:pPr>
        <w:tabs>
          <w:tab w:val="num" w:pos="720"/>
        </w:tabs>
        <w:ind w:left="720" w:hanging="360"/>
      </w:pPr>
      <w:rPr>
        <w:rFonts w:ascii="Times New Roman" w:hAnsi="Times New Roman" w:cs="Times New Roman"/>
        <w:sz w:val="20"/>
        <w:szCs w:val="20"/>
      </w:rPr>
    </w:lvl>
  </w:abstractNum>
  <w:abstractNum w:abstractNumId="8" w15:restartNumberingAfterBreak="0">
    <w:nsid w:val="00000009"/>
    <w:multiLevelType w:val="singleLevel"/>
    <w:tmpl w:val="00000009"/>
    <w:name w:val="WW8Num11"/>
    <w:lvl w:ilvl="0">
      <w:start w:val="1"/>
      <w:numFmt w:val="decimal"/>
      <w:lvlText w:val="%1."/>
      <w:lvlJc w:val="left"/>
      <w:pPr>
        <w:tabs>
          <w:tab w:val="num" w:pos="0"/>
        </w:tabs>
        <w:ind w:left="720" w:hanging="360"/>
      </w:pPr>
      <w:rPr>
        <w:rFonts w:hint="default"/>
      </w:rPr>
    </w:lvl>
  </w:abstractNum>
  <w:abstractNum w:abstractNumId="9" w15:restartNumberingAfterBreak="0">
    <w:nsid w:val="0000000A"/>
    <w:multiLevelType w:val="singleLevel"/>
    <w:tmpl w:val="0000000A"/>
    <w:name w:val="WW8Num13"/>
    <w:lvl w:ilvl="0">
      <w:start w:val="1"/>
      <w:numFmt w:val="decimal"/>
      <w:lvlText w:val="%1."/>
      <w:lvlJc w:val="left"/>
      <w:pPr>
        <w:tabs>
          <w:tab w:val="num" w:pos="720"/>
        </w:tabs>
        <w:ind w:left="720" w:hanging="360"/>
      </w:pPr>
      <w:rPr>
        <w:sz w:val="20"/>
        <w:szCs w:val="20"/>
      </w:rPr>
    </w:lvl>
  </w:abstractNum>
  <w:abstractNum w:abstractNumId="10" w15:restartNumberingAfterBreak="0">
    <w:nsid w:val="16587278"/>
    <w:multiLevelType w:val="hybridMultilevel"/>
    <w:tmpl w:val="F1448594"/>
    <w:lvl w:ilvl="0" w:tplc="C7AA5D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36D"/>
    <w:rsid w:val="0009636D"/>
    <w:rsid w:val="002647A9"/>
    <w:rsid w:val="00886F18"/>
    <w:rsid w:val="00C126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524B5-18FA-4785-8171-BA1ABFE18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636D"/>
    <w:pPr>
      <w:suppressAutoHyphens/>
      <w:spacing w:after="0" w:line="240" w:lineRule="auto"/>
    </w:pPr>
    <w:rPr>
      <w:rFonts w:ascii="Times New Roman" w:eastAsia="Times New Roman" w:hAnsi="Times New Roman" w:cs="Times New Roman"/>
      <w:sz w:val="24"/>
      <w:szCs w:val="24"/>
      <w:lang w:val="en-GB" w:eastAsia="ar-SA"/>
    </w:rPr>
  </w:style>
  <w:style w:type="paragraph" w:styleId="Nagwek1">
    <w:name w:val="heading 1"/>
    <w:basedOn w:val="Normalny"/>
    <w:next w:val="Normalny"/>
    <w:link w:val="Nagwek1Znak"/>
    <w:qFormat/>
    <w:rsid w:val="0009636D"/>
    <w:pPr>
      <w:keepNext/>
      <w:numPr>
        <w:numId w:val="1"/>
      </w:numPr>
      <w:autoSpaceDE w:val="0"/>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9636D"/>
    <w:rPr>
      <w:rFonts w:ascii="Times New Roman" w:eastAsia="Times New Roman" w:hAnsi="Times New Roman" w:cs="Times New Roman"/>
      <w:b/>
      <w:sz w:val="24"/>
      <w:szCs w:val="24"/>
      <w:lang w:val="en-GB" w:eastAsia="ar-SA"/>
    </w:rPr>
  </w:style>
  <w:style w:type="character" w:styleId="Hipercze">
    <w:name w:val="Hyperlink"/>
    <w:rsid w:val="0009636D"/>
    <w:rPr>
      <w:color w:val="0563C1"/>
      <w:u w:val="single"/>
      <w:lang w:val="en-GB"/>
    </w:rPr>
  </w:style>
  <w:style w:type="paragraph" w:customStyle="1" w:styleId="Akapitzlist1">
    <w:name w:val="Akapit z listą1"/>
    <w:basedOn w:val="Normalny"/>
    <w:rsid w:val="0009636D"/>
    <w:pPr>
      <w:ind w:left="720"/>
    </w:pPr>
    <w:rPr>
      <w:rFonts w:eastAsia="Calibri"/>
    </w:rPr>
  </w:style>
  <w:style w:type="paragraph" w:styleId="Tekstpodstawowywcity">
    <w:name w:val="Body Text Indent"/>
    <w:basedOn w:val="Normalny"/>
    <w:link w:val="TekstpodstawowywcityZnak"/>
    <w:rsid w:val="0009636D"/>
    <w:pPr>
      <w:ind w:left="720" w:hanging="12"/>
    </w:pPr>
  </w:style>
  <w:style w:type="character" w:customStyle="1" w:styleId="TekstpodstawowywcityZnak">
    <w:name w:val="Tekst podstawowy wcięty Znak"/>
    <w:basedOn w:val="Domylnaczcionkaakapitu"/>
    <w:link w:val="Tekstpodstawowywcity"/>
    <w:rsid w:val="0009636D"/>
    <w:rPr>
      <w:rFonts w:ascii="Times New Roman" w:eastAsia="Times New Roman" w:hAnsi="Times New Roman" w:cs="Times New Roman"/>
      <w:sz w:val="24"/>
      <w:szCs w:val="24"/>
      <w:lang w:val="en-GB" w:eastAsia="ar-SA"/>
    </w:rPr>
  </w:style>
  <w:style w:type="paragraph" w:styleId="Akapitzlist">
    <w:name w:val="List Paragraph"/>
    <w:basedOn w:val="Normalny"/>
    <w:uiPriority w:val="34"/>
    <w:qFormat/>
    <w:rsid w:val="0009636D"/>
    <w:pPr>
      <w:ind w:left="720"/>
      <w:contextualSpacing/>
    </w:pPr>
  </w:style>
  <w:style w:type="paragraph" w:styleId="NormalnyWeb">
    <w:name w:val="Normal (Web)"/>
    <w:basedOn w:val="Normalny"/>
    <w:uiPriority w:val="99"/>
    <w:unhideWhenUsed/>
    <w:rsid w:val="0009636D"/>
    <w:pPr>
      <w:suppressAutoHyphens w:val="0"/>
      <w:spacing w:before="100" w:beforeAutospacing="1" w:after="100" w:afterAutospacing="1"/>
    </w:pPr>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880982">
      <w:bodyDiv w:val="1"/>
      <w:marLeft w:val="0"/>
      <w:marRight w:val="0"/>
      <w:marTop w:val="0"/>
      <w:marBottom w:val="0"/>
      <w:divBdr>
        <w:top w:val="none" w:sz="0" w:space="0" w:color="auto"/>
        <w:left w:val="none" w:sz="0" w:space="0" w:color="auto"/>
        <w:bottom w:val="none" w:sz="0" w:space="0" w:color="auto"/>
        <w:right w:val="none" w:sz="0" w:space="0" w:color="auto"/>
      </w:divBdr>
    </w:div>
    <w:div w:id="92380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irnacz@umb.edu.pl" TargetMode="External"/><Relationship Id="rId5" Type="http://schemas.openxmlformats.org/officeDocument/2006/relationships/hyperlink" Target="mailto:%20klchirog@umwb.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3153</Words>
  <Characters>18919</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22028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Justyna Brykalska</cp:lastModifiedBy>
  <cp:revision>2</cp:revision>
  <dcterms:created xsi:type="dcterms:W3CDTF">2024-01-22T11:01:00Z</dcterms:created>
  <dcterms:modified xsi:type="dcterms:W3CDTF">2024-01-22T11:01:00Z</dcterms:modified>
</cp:coreProperties>
</file>