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2C4EADF5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E7A47">
              <w:rPr>
                <w:rFonts w:asciiTheme="majorHAnsi" w:hAnsiTheme="majorHAnsi" w:cstheme="majorHAnsi"/>
                <w:b/>
                <w:color w:val="000000"/>
              </w:rPr>
              <w:t>Metody nieparametryczne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6D6B82E5" w:rsidR="00E0019F" w:rsidRPr="00910DAD" w:rsidRDefault="0088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3060E6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625DDCCF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6C522C9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075DFB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075DFB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23A8730A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1B9CD49C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4048CE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CE7A47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62A3672F" w14:textId="6ECF6A07" w:rsidR="00DD2F37" w:rsidRDefault="00DD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Wprowadzenie do prawdopodobieństwa i statystyki</w:t>
            </w:r>
          </w:p>
          <w:p w14:paraId="1A1F66DA" w14:textId="77777777" w:rsidR="00A55F91" w:rsidRDefault="00A5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Modele liniowe</w:t>
            </w:r>
          </w:p>
          <w:p w14:paraId="0E5CC9A1" w14:textId="641909E7" w:rsidR="00DD2F37" w:rsidRPr="00220EA0" w:rsidRDefault="00DD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Programowanie w R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187FC45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1C3AF9F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31BA54A3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Zapoznanie studentów z zagadnieniami </w:t>
            </w:r>
            <w:r w:rsid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dotyczącymi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metod nieparametrycznych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6554711F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  <w:r w:rsidR="004048C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oraz przy stanowisku komputerowym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64341C80" w:rsidR="00E0019F" w:rsidRPr="00910DAD" w:rsidRDefault="00F57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Pracownicy zatrudnieni w Zakładzie Biostatystyki i Informatyki Medycznej</w:t>
            </w:r>
          </w:p>
        </w:tc>
      </w:tr>
      <w:tr w:rsidR="00E0019F" w:rsidRPr="000B4EEC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71141F54" w:rsidR="00E0019F" w:rsidRPr="004048CE" w:rsidRDefault="003D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</w:t>
            </w:r>
            <w:bookmarkStart w:id="0" w:name="_GoBack"/>
            <w:bookmarkEnd w:id="0"/>
            <w:r w:rsidR="001A7869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r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</w:t>
            </w:r>
            <w:r w:rsidR="001A7869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hab. </w:t>
            </w:r>
            <w:r w:rsidR="004048CE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n. </w:t>
            </w:r>
            <w:r w:rsid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med. </w:t>
            </w:r>
            <w:r w:rsidR="001A7869" w:rsidRPr="004048C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Robert Milewski</w:t>
            </w:r>
          </w:p>
        </w:tc>
      </w:tr>
    </w:tbl>
    <w:p w14:paraId="4B5E59AC" w14:textId="77777777" w:rsidR="00E0019F" w:rsidRPr="004048CE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6B197E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59D71A46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7522A56D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045AA48" w14:textId="12FDDD70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BA23C1C" w14:textId="2EE0BD75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8E199" w14:textId="547807ED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23AC34" w14:textId="044134BA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51925062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6B197E" w:rsidRPr="00910DAD" w14:paraId="3474AE98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BFCA545" w14:textId="0F5E69AE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65D23A0" w14:textId="4C1B880F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aspekty badawcze i doradcze biostatystyki.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CAFFB" w14:textId="7197EC2C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367F784" w14:textId="6F22A51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68F59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CE7A47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1D317527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20AC4BCE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0ADA493C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CE7A47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13355DA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435C4E2B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034187C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75B4AE4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65B5F6F" w14:textId="4CA27DE2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A692D9F" w14:textId="1F4F204E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7FB5D" w14:textId="46AF9499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2E703" w14:textId="41D93640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AA56230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177B4EED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AC8A20B" w14:textId="73A54927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DFD89A3" w14:textId="19954989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625FC" w14:textId="2AF1671B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53BDA16" w14:textId="45030460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742A57E8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10F8EA7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1D677D5B" w14:textId="7B2D64B9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640DB56" w14:textId="299A6499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dokonać krytycznej oceny metodologii oraz zgłaszać merytoryczne uwagi dotyczące sposobu przeprowadzania i wyników analiz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B2C77" w14:textId="049DB1A1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5589E1" w14:textId="1FCBA986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C973C81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0B0C974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29175177" w14:textId="56981E76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E9D0B35" w14:textId="0BA0321B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3ED4F" w14:textId="56BED76D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C73CFAF" w14:textId="4FBDDB6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1F33A34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2CF8837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19923B7E" w14:textId="4CC9075D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A010F1E" w14:textId="0A82CF6D" w:rsidR="00CE7A47" w:rsidRPr="005233CA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zastosować w praktyce aspekty doradcze biostatystyki.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DAA2C" w14:textId="37883A08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661D45" w14:textId="4D815673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27DBE41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599B27E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2CED8406" w14:textId="31DCA454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EE99A5" w14:textId="71D9220C" w:rsidR="00CE7A47" w:rsidRPr="006B197E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92304" w14:textId="65BC24C0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210FC4A" w14:textId="7B2F8148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0AB6053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E7A47" w:rsidRPr="00910DAD" w14:paraId="2B8FF7F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E9C43AC" w14:textId="5E50A767" w:rsidR="00CE7A47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BDCF90D" w14:textId="53AB9725" w:rsidR="00CE7A47" w:rsidRPr="006B197E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B19DA" w14:textId="4B2B2DE3" w:rsidR="00CE7A47" w:rsidRPr="00910DAD" w:rsidRDefault="00CE7A47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2B8787" w14:textId="687FAB07" w:rsidR="00CE7A47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BFB1CE3" w14:textId="77777777" w:rsidR="00CE7A47" w:rsidRPr="00910DAD" w:rsidRDefault="00CE7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5233CA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1F3F9221" w:rsidR="005233CA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5233CA" w:rsidRPr="00910DAD" w:rsidRDefault="005233CA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5233CA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02D61060" w:rsidR="005233CA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5233CA" w:rsidRPr="00910DAD" w:rsidRDefault="0052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4362E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D45598" w14:textId="3A94B3B3" w:rsidR="006B197E" w:rsidRPr="005233CA" w:rsidRDefault="0076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E4A161" w14:textId="55C0AD66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FD511" w14:textId="70664F38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E8573B" w14:textId="77777777" w:rsidR="00BE4B7B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D6DA3F3" w14:textId="14674455" w:rsidR="006B197E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23772A7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37E71A13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7919BEAD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20673B3A" w:rsidR="00E0019F" w:rsidRPr="00910DAD" w:rsidRDefault="00CE7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33A6F4F9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CE7A4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3606EED" w:rsidR="00E0019F" w:rsidRPr="00910DAD" w:rsidRDefault="00031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1AFB24" w:rsidR="00E0019F" w:rsidRPr="00910DAD" w:rsidRDefault="004D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057F279D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031F4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699EA" w14:textId="77777777" w:rsidR="00E0019F" w:rsidRDefault="006A1A42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W01, W02, W07</w:t>
            </w:r>
          </w:p>
          <w:p w14:paraId="55CD6F6A" w14:textId="77777777" w:rsidR="006A1A42" w:rsidRDefault="006A1A42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U02, U03, U04, U06, U07, U15, U25, U28, U29</w:t>
            </w:r>
          </w:p>
          <w:p w14:paraId="52BEF161" w14:textId="31AC06BD" w:rsidR="006A1A42" w:rsidRPr="00910DAD" w:rsidRDefault="006A1A42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CFF19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Metody nieparametryczne oparte na rangach.</w:t>
            </w:r>
          </w:p>
          <w:p w14:paraId="0471946D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Porównanie dwóch i wielu grup niezależnych i zależnych.</w:t>
            </w:r>
          </w:p>
          <w:p w14:paraId="5FCC4FA3" w14:textId="77777777" w:rsidR="003578D6" w:rsidRDefault="00357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trendu.</w:t>
            </w:r>
          </w:p>
          <w:p w14:paraId="2256B20B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zmiennych nominalnych niezależnych i zależnych.</w:t>
            </w:r>
          </w:p>
          <w:p w14:paraId="04AFE1D8" w14:textId="77777777" w:rsidR="003578D6" w:rsidRDefault="00357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Badanie zgodności rozkładów.</w:t>
            </w:r>
          </w:p>
          <w:p w14:paraId="7044E28E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korelacji.</w:t>
            </w:r>
          </w:p>
          <w:p w14:paraId="11135FA9" w14:textId="77777777" w:rsidR="003578D6" w:rsidRDefault="006A1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Porównywanie rozproszenia.</w:t>
            </w:r>
          </w:p>
          <w:p w14:paraId="023EEA89" w14:textId="2BF5D5AF" w:rsidR="00E0019F" w:rsidRPr="00910DAD" w:rsidRDefault="0093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Regresja nieparametryczna.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lastRenderedPageBreak/>
              <w:t xml:space="preserve">Literatura podstawowa: </w:t>
            </w:r>
          </w:p>
        </w:tc>
      </w:tr>
      <w:tr w:rsidR="00E0019F" w:rsidRPr="000B4EEC" w14:paraId="504C4215" w14:textId="77777777">
        <w:tc>
          <w:tcPr>
            <w:tcW w:w="10206" w:type="dxa"/>
          </w:tcPr>
          <w:p w14:paraId="2BA1854A" w14:textId="24632C75" w:rsidR="00E0019F" w:rsidRPr="00910DAD" w:rsidRDefault="00DD2F37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E.L. Lehmann, H.J.M.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D'Abrera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Nonparametrics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: Statistical Methods Based on Ranks.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Sringer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2006</w:t>
            </w:r>
          </w:p>
          <w:p w14:paraId="3EF74CBF" w14:textId="77777777" w:rsidR="00E0019F" w:rsidRDefault="00FB4E26" w:rsidP="00E6101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Wolfgang </w:t>
            </w:r>
            <w:proofErr w:type="spellStart"/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Härdle</w:t>
            </w:r>
            <w:proofErr w:type="spellEnd"/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. Applied Nonparametric Regression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Cambridge University Press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2013</w:t>
            </w:r>
          </w:p>
          <w:p w14:paraId="39A028DC" w14:textId="04CD7910" w:rsidR="000B4EEC" w:rsidRPr="00E61016" w:rsidRDefault="000B4EEC" w:rsidP="00E6101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Fan, J and </w:t>
            </w:r>
            <w:proofErr w:type="spellStart"/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Gijbels</w:t>
            </w:r>
            <w:proofErr w:type="spellEnd"/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I. Local Polynomial Modelling and Its Applications: Monographs on Statistics and Applied Probability 66. Chapman Hall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0B4EEC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1996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7F9B0D3D" w:rsidR="00E0019F" w:rsidRPr="00910DAD" w:rsidRDefault="00FB4E26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Biostatystyka – wykorzystanie metod statystycznych w pracy badawczej w naukach biomedycznych. Alfa-</w:t>
            </w:r>
            <w:proofErr w:type="spellStart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DD2F3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</w:t>
            </w:r>
          </w:p>
          <w:p w14:paraId="6D45AC18" w14:textId="10675B71" w:rsidR="00E0019F" w:rsidRPr="00E61016" w:rsidRDefault="00FB4E26" w:rsidP="00E61016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B4E2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T. Górecki. Podstawy statystyki z przykładami w R. BTC, 2014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70BBAF4" w14:textId="680FD1B2" w:rsidR="009373E9" w:rsidRDefault="0093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Przedmiot kończy się egzaminem weryfikującym wiedzę i umiejętności.</w:t>
            </w:r>
          </w:p>
          <w:p w14:paraId="00488CCD" w14:textId="2F0FAA79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7593065" w14:textId="2EB6F81D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249B6396" w14:textId="4E057C70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063467F0" w14:textId="44C3F186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CB5F2A4" w14:textId="3EA0C904" w:rsidR="00E0019F" w:rsidRPr="005233CA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31F44"/>
    <w:rsid w:val="00075DFB"/>
    <w:rsid w:val="000B4EEC"/>
    <w:rsid w:val="0014137F"/>
    <w:rsid w:val="00177DBC"/>
    <w:rsid w:val="001A7869"/>
    <w:rsid w:val="00220EA0"/>
    <w:rsid w:val="003578D6"/>
    <w:rsid w:val="003D2C8B"/>
    <w:rsid w:val="004048CE"/>
    <w:rsid w:val="00480906"/>
    <w:rsid w:val="004D1AA8"/>
    <w:rsid w:val="005233CA"/>
    <w:rsid w:val="00571117"/>
    <w:rsid w:val="005A4F0F"/>
    <w:rsid w:val="005B6EAB"/>
    <w:rsid w:val="006A1A42"/>
    <w:rsid w:val="006B197E"/>
    <w:rsid w:val="007651FA"/>
    <w:rsid w:val="007702EF"/>
    <w:rsid w:val="007E76AC"/>
    <w:rsid w:val="007F0DBE"/>
    <w:rsid w:val="0088443D"/>
    <w:rsid w:val="00910DAD"/>
    <w:rsid w:val="009373E9"/>
    <w:rsid w:val="00A55F91"/>
    <w:rsid w:val="00AD0A8E"/>
    <w:rsid w:val="00B22AF5"/>
    <w:rsid w:val="00BE4B7B"/>
    <w:rsid w:val="00C5079A"/>
    <w:rsid w:val="00C92832"/>
    <w:rsid w:val="00CD5E13"/>
    <w:rsid w:val="00CE7A47"/>
    <w:rsid w:val="00DD2F37"/>
    <w:rsid w:val="00DF1557"/>
    <w:rsid w:val="00E0019F"/>
    <w:rsid w:val="00E61016"/>
    <w:rsid w:val="00ED4F33"/>
    <w:rsid w:val="00EF1426"/>
    <w:rsid w:val="00F47E34"/>
    <w:rsid w:val="00F57AEA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23</cp:revision>
  <cp:lastPrinted>2024-06-05T09:26:00Z</cp:lastPrinted>
  <dcterms:created xsi:type="dcterms:W3CDTF">2024-06-05T09:07:00Z</dcterms:created>
  <dcterms:modified xsi:type="dcterms:W3CDTF">2024-10-30T11:49:00Z</dcterms:modified>
</cp:coreProperties>
</file>