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8C27" w14:textId="77777777" w:rsidR="00547CB5" w:rsidRDefault="00547CB5">
      <w:pPr>
        <w:pBdr>
          <w:top w:val="nil"/>
          <w:left w:val="nil"/>
          <w:bottom w:val="nil"/>
          <w:right w:val="nil"/>
          <w:between w:val="nil"/>
        </w:pBdr>
        <w:spacing w:line="240" w:lineRule="auto"/>
        <w:ind w:left="0" w:hanging="2"/>
        <w:rPr>
          <w:color w:val="000000"/>
          <w:sz w:val="18"/>
          <w:szCs w:val="18"/>
        </w:rPr>
      </w:pPr>
    </w:p>
    <w:p w14:paraId="071E7D43"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rPr>
      </w:pPr>
      <w:r w:rsidRPr="008A0097">
        <w:rPr>
          <w:rFonts w:asciiTheme="majorHAnsi" w:hAnsiTheme="majorHAnsi" w:cstheme="majorHAnsi"/>
          <w:b/>
          <w:color w:val="000000"/>
        </w:rPr>
        <w:t>SYLABUS</w:t>
      </w:r>
    </w:p>
    <w:p w14:paraId="37B82E29" w14:textId="7087074C" w:rsidR="00547CB5" w:rsidRPr="008A0097" w:rsidRDefault="00480C7B">
      <w:pPr>
        <w:pBdr>
          <w:top w:val="nil"/>
          <w:left w:val="nil"/>
          <w:bottom w:val="nil"/>
          <w:right w:val="nil"/>
          <w:between w:val="nil"/>
        </w:pBdr>
        <w:spacing w:after="120" w:line="240" w:lineRule="auto"/>
        <w:ind w:left="0" w:hanging="2"/>
        <w:jc w:val="center"/>
        <w:rPr>
          <w:rFonts w:asciiTheme="majorHAnsi" w:hAnsiTheme="majorHAnsi" w:cstheme="majorHAnsi"/>
          <w:color w:val="000000"/>
        </w:rPr>
      </w:pPr>
      <w:r w:rsidRPr="008A0097">
        <w:rPr>
          <w:rFonts w:asciiTheme="majorHAnsi" w:hAnsiTheme="majorHAnsi" w:cstheme="majorHAnsi"/>
          <w:color w:val="000000"/>
        </w:rPr>
        <w:t>na cykl kształcenia rozpoczynający się w roku akademickim</w:t>
      </w:r>
      <w:r w:rsidRPr="008A0097">
        <w:rPr>
          <w:rFonts w:asciiTheme="majorHAnsi" w:hAnsiTheme="majorHAnsi" w:cstheme="majorHAnsi"/>
        </w:rPr>
        <w:t xml:space="preserve"> 202</w:t>
      </w:r>
      <w:r w:rsidR="005473C4">
        <w:rPr>
          <w:rFonts w:asciiTheme="majorHAnsi" w:hAnsiTheme="majorHAnsi" w:cstheme="majorHAnsi"/>
        </w:rPr>
        <w:t>5</w:t>
      </w:r>
      <w:r w:rsidRPr="008A0097">
        <w:rPr>
          <w:rFonts w:asciiTheme="majorHAnsi" w:hAnsiTheme="majorHAnsi" w:cstheme="majorHAnsi"/>
        </w:rPr>
        <w:t>/202</w:t>
      </w:r>
      <w:r w:rsidR="005473C4">
        <w:rPr>
          <w:rFonts w:asciiTheme="majorHAnsi" w:hAnsiTheme="majorHAnsi" w:cstheme="majorHAnsi"/>
        </w:rPr>
        <w:t>6</w:t>
      </w:r>
    </w:p>
    <w:p w14:paraId="2FCFA4ED"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
        <w:tblW w:w="1026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42"/>
        <w:gridCol w:w="3260"/>
        <w:gridCol w:w="4565"/>
      </w:tblGrid>
      <w:tr w:rsidR="00547CB5" w:rsidRPr="008A0097" w14:paraId="197C887E" w14:textId="77777777">
        <w:trPr>
          <w:jc w:val="center"/>
        </w:trPr>
        <w:tc>
          <w:tcPr>
            <w:tcW w:w="2442" w:type="dxa"/>
            <w:tcBorders>
              <w:top w:val="single" w:sz="12" w:space="0" w:color="000000"/>
            </w:tcBorders>
            <w:vAlign w:val="center"/>
          </w:tcPr>
          <w:p w14:paraId="4BF6DD4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przedmiotu/modułu</w:t>
            </w:r>
          </w:p>
        </w:tc>
        <w:tc>
          <w:tcPr>
            <w:tcW w:w="7825" w:type="dxa"/>
            <w:gridSpan w:val="2"/>
            <w:tcBorders>
              <w:top w:val="single" w:sz="12" w:space="0" w:color="000000"/>
            </w:tcBorders>
            <w:vAlign w:val="center"/>
          </w:tcPr>
          <w:p w14:paraId="5892F98D" w14:textId="77777777" w:rsidR="00547CB5" w:rsidRPr="008A0097" w:rsidRDefault="00480C7B" w:rsidP="00230979">
            <w:pPr>
              <w:pBdr>
                <w:top w:val="nil"/>
                <w:left w:val="nil"/>
                <w:bottom w:val="nil"/>
                <w:right w:val="nil"/>
                <w:between w:val="nil"/>
              </w:pBdr>
              <w:spacing w:line="240" w:lineRule="auto"/>
              <w:ind w:left="0" w:hanging="2"/>
              <w:jc w:val="center"/>
              <w:rPr>
                <w:rFonts w:asciiTheme="majorHAnsi" w:hAnsiTheme="majorHAnsi" w:cstheme="majorHAnsi"/>
                <w:color w:val="000000"/>
              </w:rPr>
            </w:pPr>
            <w:r w:rsidRPr="008A0097">
              <w:rPr>
                <w:rFonts w:asciiTheme="majorHAnsi" w:hAnsiTheme="majorHAnsi" w:cstheme="majorHAnsi"/>
                <w:b/>
                <w:color w:val="000000"/>
              </w:rPr>
              <w:t>Algebra liniowa</w:t>
            </w:r>
          </w:p>
        </w:tc>
      </w:tr>
      <w:tr w:rsidR="00547CB5" w:rsidRPr="008A0097" w14:paraId="5D860E03" w14:textId="77777777">
        <w:trPr>
          <w:jc w:val="center"/>
        </w:trPr>
        <w:tc>
          <w:tcPr>
            <w:tcW w:w="2442" w:type="dxa"/>
            <w:tcBorders>
              <w:top w:val="single" w:sz="12" w:space="0" w:color="000000"/>
            </w:tcBorders>
            <w:vAlign w:val="center"/>
          </w:tcPr>
          <w:p w14:paraId="598CFD5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jednostki/-</w:t>
            </w:r>
            <w:proofErr w:type="spellStart"/>
            <w:r w:rsidRPr="008A0097">
              <w:rPr>
                <w:rFonts w:asciiTheme="majorHAnsi" w:hAnsiTheme="majorHAnsi" w:cstheme="majorHAnsi"/>
                <w:b/>
                <w:color w:val="000000"/>
                <w:sz w:val="18"/>
                <w:szCs w:val="18"/>
              </w:rPr>
              <w:t>ek</w:t>
            </w:r>
            <w:proofErr w:type="spellEnd"/>
            <w:r w:rsidRPr="008A0097">
              <w:rPr>
                <w:rFonts w:asciiTheme="majorHAnsi" w:hAnsiTheme="majorHAnsi" w:cstheme="majorHAnsi"/>
                <w:b/>
                <w:color w:val="000000"/>
                <w:sz w:val="18"/>
                <w:szCs w:val="18"/>
              </w:rPr>
              <w:t xml:space="preserve"> w której/ -</w:t>
            </w:r>
            <w:proofErr w:type="spellStart"/>
            <w:r w:rsidRPr="008A0097">
              <w:rPr>
                <w:rFonts w:asciiTheme="majorHAnsi" w:hAnsiTheme="majorHAnsi" w:cstheme="majorHAnsi"/>
                <w:b/>
                <w:color w:val="000000"/>
                <w:sz w:val="18"/>
                <w:szCs w:val="18"/>
              </w:rPr>
              <w:t>ych</w:t>
            </w:r>
            <w:proofErr w:type="spellEnd"/>
            <w:r w:rsidRPr="008A0097">
              <w:rPr>
                <w:rFonts w:asciiTheme="majorHAnsi" w:hAnsiTheme="majorHAnsi" w:cstheme="majorHAnsi"/>
                <w:b/>
                <w:color w:val="000000"/>
                <w:sz w:val="18"/>
                <w:szCs w:val="18"/>
              </w:rPr>
              <w:t xml:space="preserve"> jest przedmiot realizowany</w:t>
            </w:r>
          </w:p>
        </w:tc>
        <w:tc>
          <w:tcPr>
            <w:tcW w:w="7825" w:type="dxa"/>
            <w:gridSpan w:val="2"/>
            <w:tcBorders>
              <w:top w:val="single" w:sz="12" w:space="0" w:color="000000"/>
            </w:tcBorders>
            <w:vAlign w:val="center"/>
          </w:tcPr>
          <w:p w14:paraId="10DF31CC" w14:textId="70481F55" w:rsidR="00547CB5" w:rsidRPr="008A0097" w:rsidRDefault="00480C7B">
            <w:pPr>
              <w:pBdr>
                <w:top w:val="nil"/>
                <w:left w:val="nil"/>
                <w:bottom w:val="nil"/>
                <w:right w:val="nil"/>
                <w:between w:val="nil"/>
              </w:pBdr>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Zakład </w:t>
            </w:r>
            <w:r w:rsidR="00D30368">
              <w:rPr>
                <w:rFonts w:asciiTheme="majorHAnsi" w:hAnsiTheme="majorHAnsi" w:cstheme="majorHAnsi"/>
                <w:b/>
                <w:color w:val="000000"/>
                <w:sz w:val="18"/>
                <w:szCs w:val="18"/>
              </w:rPr>
              <w:t>Bios</w:t>
            </w:r>
            <w:r w:rsidRPr="008A0097">
              <w:rPr>
                <w:rFonts w:asciiTheme="majorHAnsi" w:hAnsiTheme="majorHAnsi" w:cstheme="majorHAnsi"/>
                <w:b/>
                <w:color w:val="000000"/>
                <w:sz w:val="18"/>
                <w:szCs w:val="18"/>
              </w:rPr>
              <w:t>tatystyki i Informatyki Medycznej</w:t>
            </w:r>
          </w:p>
        </w:tc>
      </w:tr>
      <w:tr w:rsidR="00547CB5" w:rsidRPr="008A0097" w14:paraId="78C3AC28" w14:textId="77777777">
        <w:trPr>
          <w:jc w:val="center"/>
        </w:trPr>
        <w:tc>
          <w:tcPr>
            <w:tcW w:w="2442" w:type="dxa"/>
            <w:tcBorders>
              <w:top w:val="single" w:sz="12" w:space="0" w:color="000000"/>
            </w:tcBorders>
            <w:vAlign w:val="center"/>
          </w:tcPr>
          <w:p w14:paraId="7AD47E0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e-mail jednostki</w:t>
            </w:r>
          </w:p>
        </w:tc>
        <w:tc>
          <w:tcPr>
            <w:tcW w:w="7825" w:type="dxa"/>
            <w:gridSpan w:val="2"/>
            <w:tcBorders>
              <w:top w:val="single" w:sz="12" w:space="0" w:color="000000"/>
            </w:tcBorders>
            <w:vAlign w:val="center"/>
          </w:tcPr>
          <w:p w14:paraId="44F4A751" w14:textId="371E9240" w:rsidR="00547CB5" w:rsidRPr="008A0097" w:rsidRDefault="005473C4">
            <w:pPr>
              <w:pBdr>
                <w:top w:val="nil"/>
                <w:left w:val="nil"/>
                <w:bottom w:val="nil"/>
                <w:right w:val="nil"/>
                <w:between w:val="nil"/>
              </w:pBdr>
              <w:spacing w:line="240" w:lineRule="auto"/>
              <w:ind w:left="0" w:hanging="2"/>
              <w:jc w:val="both"/>
              <w:rPr>
                <w:rFonts w:asciiTheme="majorHAnsi" w:hAnsiTheme="majorHAnsi" w:cstheme="majorHAnsi"/>
                <w:color w:val="000000"/>
                <w:sz w:val="18"/>
                <w:szCs w:val="18"/>
              </w:rPr>
            </w:pPr>
            <w:r>
              <w:rPr>
                <w:rFonts w:asciiTheme="majorHAnsi" w:hAnsiTheme="majorHAnsi" w:cstheme="majorHAnsi"/>
                <w:b/>
                <w:color w:val="000000"/>
                <w:sz w:val="18"/>
                <w:szCs w:val="18"/>
              </w:rPr>
              <w:t>biostatystyka</w:t>
            </w:r>
            <w:r w:rsidR="00480C7B" w:rsidRPr="008A0097">
              <w:rPr>
                <w:rFonts w:asciiTheme="majorHAnsi" w:hAnsiTheme="majorHAnsi" w:cstheme="majorHAnsi"/>
                <w:b/>
                <w:color w:val="000000"/>
                <w:sz w:val="18"/>
                <w:szCs w:val="18"/>
              </w:rPr>
              <w:t>@umb.edu.pl</w:t>
            </w:r>
          </w:p>
        </w:tc>
      </w:tr>
      <w:tr w:rsidR="00547CB5" w:rsidRPr="008A0097" w14:paraId="1906AF37" w14:textId="77777777">
        <w:trPr>
          <w:jc w:val="center"/>
        </w:trPr>
        <w:tc>
          <w:tcPr>
            <w:tcW w:w="2442" w:type="dxa"/>
            <w:vAlign w:val="center"/>
          </w:tcPr>
          <w:p w14:paraId="05B083A7"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Wydział</w:t>
            </w:r>
          </w:p>
        </w:tc>
        <w:tc>
          <w:tcPr>
            <w:tcW w:w="7825" w:type="dxa"/>
            <w:gridSpan w:val="2"/>
            <w:vAlign w:val="center"/>
          </w:tcPr>
          <w:p w14:paraId="5FB760B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Lekarski z Oddziałem Stomatologii i Oddziałem Nauczania w Języku Angielskim</w:t>
            </w:r>
          </w:p>
        </w:tc>
      </w:tr>
      <w:tr w:rsidR="00547CB5" w:rsidRPr="008A0097" w14:paraId="18726DA9" w14:textId="77777777">
        <w:trPr>
          <w:jc w:val="center"/>
        </w:trPr>
        <w:tc>
          <w:tcPr>
            <w:tcW w:w="2442" w:type="dxa"/>
            <w:vAlign w:val="center"/>
          </w:tcPr>
          <w:p w14:paraId="307C9D2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Nazwa kierunku studiów</w:t>
            </w:r>
          </w:p>
        </w:tc>
        <w:tc>
          <w:tcPr>
            <w:tcW w:w="7825" w:type="dxa"/>
            <w:gridSpan w:val="2"/>
            <w:vAlign w:val="center"/>
          </w:tcPr>
          <w:p w14:paraId="37A6E38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Biostatystyka kliniczna </w:t>
            </w:r>
          </w:p>
        </w:tc>
      </w:tr>
      <w:tr w:rsidR="00547CB5" w:rsidRPr="008A0097" w14:paraId="4240C086" w14:textId="77777777">
        <w:trPr>
          <w:jc w:val="center"/>
        </w:trPr>
        <w:tc>
          <w:tcPr>
            <w:tcW w:w="2442" w:type="dxa"/>
            <w:vAlign w:val="center"/>
          </w:tcPr>
          <w:p w14:paraId="78E59CC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Poziom kształcenia</w:t>
            </w:r>
          </w:p>
        </w:tc>
        <w:tc>
          <w:tcPr>
            <w:tcW w:w="7825" w:type="dxa"/>
            <w:gridSpan w:val="2"/>
            <w:vAlign w:val="center"/>
          </w:tcPr>
          <w:p w14:paraId="1BBD24F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I stopnia</w:t>
            </w:r>
          </w:p>
        </w:tc>
      </w:tr>
      <w:tr w:rsidR="00547CB5" w:rsidRPr="008A0097" w14:paraId="1ED6537F" w14:textId="77777777">
        <w:trPr>
          <w:jc w:val="center"/>
        </w:trPr>
        <w:tc>
          <w:tcPr>
            <w:tcW w:w="2442" w:type="dxa"/>
            <w:vAlign w:val="center"/>
          </w:tcPr>
          <w:p w14:paraId="49269A8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studiów</w:t>
            </w:r>
          </w:p>
        </w:tc>
        <w:tc>
          <w:tcPr>
            <w:tcW w:w="7825" w:type="dxa"/>
            <w:gridSpan w:val="2"/>
            <w:vAlign w:val="center"/>
          </w:tcPr>
          <w:p w14:paraId="69027884" w14:textId="094D6A04"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stacjonarne </w:t>
            </w:r>
            <w:sdt>
              <w:sdtPr>
                <w:rPr>
                  <w:rFonts w:asciiTheme="majorHAnsi" w:hAnsiTheme="majorHAnsi" w:cstheme="majorHAnsi"/>
                  <w:sz w:val="18"/>
                  <w:szCs w:val="18"/>
                </w:rPr>
                <w:tag w:val="goog_rdk_9"/>
                <w:id w:val="-2114500444"/>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niestacjonarne </w:t>
            </w:r>
            <w:r w:rsidRPr="008A0097">
              <w:rPr>
                <w:rFonts w:asciiTheme="majorHAnsi" w:hAnsiTheme="majorHAnsi" w:cstheme="majorHAnsi"/>
                <w:sz w:val="18"/>
                <w:szCs w:val="18"/>
              </w:rPr>
              <w:sym w:font="Wingdings 2" w:char="F0A3"/>
            </w:r>
          </w:p>
        </w:tc>
      </w:tr>
      <w:tr w:rsidR="00547CB5" w:rsidRPr="008A0097" w14:paraId="5F136A1D" w14:textId="77777777">
        <w:trPr>
          <w:trHeight w:val="326"/>
          <w:jc w:val="center"/>
        </w:trPr>
        <w:tc>
          <w:tcPr>
            <w:tcW w:w="2442" w:type="dxa"/>
            <w:vAlign w:val="center"/>
          </w:tcPr>
          <w:p w14:paraId="1F4DE61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Język przedmiotu</w:t>
            </w:r>
          </w:p>
        </w:tc>
        <w:tc>
          <w:tcPr>
            <w:tcW w:w="7825" w:type="dxa"/>
            <w:gridSpan w:val="2"/>
            <w:vAlign w:val="center"/>
          </w:tcPr>
          <w:p w14:paraId="0A7FACC3" w14:textId="756EB355"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polski </w:t>
            </w:r>
            <w:sdt>
              <w:sdtPr>
                <w:rPr>
                  <w:rFonts w:asciiTheme="majorHAnsi" w:hAnsiTheme="majorHAnsi" w:cstheme="majorHAnsi"/>
                  <w:sz w:val="18"/>
                  <w:szCs w:val="18"/>
                </w:rPr>
                <w:tag w:val="goog_rdk_9"/>
                <w:id w:val="5860256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angielski </w:t>
            </w:r>
            <w:r w:rsidRPr="008A0097">
              <w:rPr>
                <w:rFonts w:asciiTheme="majorHAnsi" w:hAnsiTheme="majorHAnsi" w:cstheme="majorHAnsi"/>
                <w:sz w:val="18"/>
                <w:szCs w:val="18"/>
              </w:rPr>
              <w:sym w:font="Wingdings 2" w:char="F0A3"/>
            </w:r>
          </w:p>
        </w:tc>
      </w:tr>
      <w:tr w:rsidR="00547CB5" w:rsidRPr="008A0097" w14:paraId="70F8120C" w14:textId="77777777">
        <w:trPr>
          <w:trHeight w:val="285"/>
          <w:jc w:val="center"/>
        </w:trPr>
        <w:tc>
          <w:tcPr>
            <w:tcW w:w="2442" w:type="dxa"/>
            <w:vAlign w:val="center"/>
          </w:tcPr>
          <w:p w14:paraId="06DAB9F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Rodzaj przedmiotu</w:t>
            </w:r>
          </w:p>
        </w:tc>
        <w:tc>
          <w:tcPr>
            <w:tcW w:w="7825" w:type="dxa"/>
            <w:gridSpan w:val="2"/>
            <w:vAlign w:val="center"/>
          </w:tcPr>
          <w:p w14:paraId="101E2EDA" w14:textId="6D506C53"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obowiązkowy </w:t>
            </w:r>
            <w:sdt>
              <w:sdtPr>
                <w:rPr>
                  <w:rFonts w:asciiTheme="majorHAnsi" w:hAnsiTheme="majorHAnsi" w:cstheme="majorHAnsi"/>
                  <w:sz w:val="18"/>
                  <w:szCs w:val="18"/>
                </w:rPr>
                <w:tag w:val="goog_rdk_9"/>
                <w:id w:val="607397568"/>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fakultatywny </w:t>
            </w:r>
            <w:r w:rsidRPr="008A0097">
              <w:rPr>
                <w:rFonts w:asciiTheme="majorHAnsi" w:hAnsiTheme="majorHAnsi" w:cstheme="majorHAnsi"/>
                <w:sz w:val="18"/>
                <w:szCs w:val="18"/>
              </w:rPr>
              <w:sym w:font="Wingdings 2" w:char="F0A3"/>
            </w:r>
          </w:p>
        </w:tc>
      </w:tr>
      <w:tr w:rsidR="00547CB5" w:rsidRPr="008A0097" w14:paraId="484BBAAC" w14:textId="77777777">
        <w:trPr>
          <w:trHeight w:val="274"/>
          <w:jc w:val="center"/>
        </w:trPr>
        <w:tc>
          <w:tcPr>
            <w:tcW w:w="2442" w:type="dxa"/>
            <w:vAlign w:val="center"/>
          </w:tcPr>
          <w:p w14:paraId="77D940A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Rok studiów/semestr</w:t>
            </w:r>
          </w:p>
        </w:tc>
        <w:tc>
          <w:tcPr>
            <w:tcW w:w="3260" w:type="dxa"/>
            <w:tcBorders>
              <w:right w:val="single" w:sz="4" w:space="0" w:color="000000"/>
            </w:tcBorders>
            <w:vAlign w:val="center"/>
          </w:tcPr>
          <w:p w14:paraId="649349D2"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p w14:paraId="3CFA3AF7" w14:textId="5133D41C"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I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II </w:t>
            </w:r>
            <w:sdt>
              <w:sdtPr>
                <w:rPr>
                  <w:rFonts w:asciiTheme="majorHAnsi" w:hAnsiTheme="majorHAnsi" w:cstheme="majorHAnsi"/>
                  <w:sz w:val="18"/>
                  <w:szCs w:val="18"/>
                </w:rPr>
                <w:tag w:val="goog_rdk_9"/>
                <w:id w:val="1358294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III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w:t>
            </w:r>
          </w:p>
        </w:tc>
        <w:tc>
          <w:tcPr>
            <w:tcW w:w="4565" w:type="dxa"/>
            <w:tcBorders>
              <w:left w:val="single" w:sz="4" w:space="0" w:color="000000"/>
            </w:tcBorders>
            <w:vAlign w:val="center"/>
          </w:tcPr>
          <w:p w14:paraId="66B4FC9B" w14:textId="6514C542"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1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2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3 </w:t>
            </w:r>
            <w:sdt>
              <w:sdtPr>
                <w:rPr>
                  <w:rFonts w:asciiTheme="majorHAnsi" w:hAnsiTheme="majorHAnsi" w:cstheme="majorHAnsi"/>
                  <w:sz w:val="18"/>
                  <w:szCs w:val="18"/>
                </w:rPr>
                <w:tag w:val="goog_rdk_9"/>
                <w:id w:val="-1592379827"/>
              </w:sdtPr>
              <w:sdtEndPr/>
              <w:sdtContent>
                <w:r w:rsidRPr="008A0097">
                  <w:rPr>
                    <w:rFonts w:ascii="Segoe UI Emoji" w:eastAsia="Nova Mono" w:hAnsi="Segoe UI Emoji" w:cs="Segoe UI Emoji"/>
                    <w:b/>
                    <w:sz w:val="18"/>
                    <w:szCs w:val="18"/>
                  </w:rPr>
                  <w:t>⬛</w:t>
                </w:r>
              </w:sdtContent>
            </w:sdt>
            <w:r w:rsidRPr="008A0097">
              <w:rPr>
                <w:rFonts w:asciiTheme="majorHAnsi" w:hAnsiTheme="majorHAnsi" w:cstheme="majorHAnsi"/>
                <w:color w:val="000000"/>
                <w:sz w:val="18"/>
                <w:szCs w:val="18"/>
              </w:rPr>
              <w:t xml:space="preserve">   4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5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6 </w:t>
            </w:r>
            <w:r w:rsidRPr="008A0097">
              <w:rPr>
                <w:rFonts w:asciiTheme="majorHAnsi" w:hAnsiTheme="majorHAnsi" w:cstheme="majorHAnsi"/>
                <w:sz w:val="18"/>
                <w:szCs w:val="18"/>
              </w:rPr>
              <w:sym w:font="Wingdings 2" w:char="F0A3"/>
            </w:r>
            <w:r w:rsidRPr="008A0097">
              <w:rPr>
                <w:rFonts w:asciiTheme="majorHAnsi" w:hAnsiTheme="majorHAnsi" w:cstheme="majorHAnsi"/>
                <w:color w:val="000000"/>
                <w:sz w:val="18"/>
                <w:szCs w:val="18"/>
              </w:rPr>
              <w:t xml:space="preserve">   </w:t>
            </w:r>
          </w:p>
        </w:tc>
      </w:tr>
      <w:tr w:rsidR="00547CB5" w:rsidRPr="008A0097" w14:paraId="2B9DF420" w14:textId="77777777">
        <w:trPr>
          <w:trHeight w:val="274"/>
          <w:jc w:val="center"/>
        </w:trPr>
        <w:tc>
          <w:tcPr>
            <w:tcW w:w="2442" w:type="dxa"/>
            <w:vAlign w:val="center"/>
          </w:tcPr>
          <w:p w14:paraId="1C4535B3"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Przedmioty wprowadzające wraz z wymaganiami wstępnymi</w:t>
            </w:r>
          </w:p>
        </w:tc>
        <w:tc>
          <w:tcPr>
            <w:tcW w:w="7825" w:type="dxa"/>
            <w:gridSpan w:val="2"/>
            <w:vAlign w:val="center"/>
          </w:tcPr>
          <w:p w14:paraId="2629C602" w14:textId="77777777" w:rsidR="00547CB5" w:rsidRPr="008A0097" w:rsidRDefault="00480C7B">
            <w:pPr>
              <w:ind w:left="0" w:hanging="2"/>
              <w:rPr>
                <w:rFonts w:asciiTheme="majorHAnsi" w:hAnsiTheme="majorHAnsi" w:cstheme="majorHAnsi"/>
                <w:sz w:val="18"/>
                <w:szCs w:val="18"/>
              </w:rPr>
            </w:pPr>
            <w:r w:rsidRPr="008A0097">
              <w:rPr>
                <w:rFonts w:asciiTheme="majorHAnsi" w:hAnsiTheme="majorHAnsi" w:cstheme="majorHAnsi"/>
                <w:sz w:val="18"/>
                <w:szCs w:val="18"/>
              </w:rPr>
              <w:t>Analiza matematyczna I, Analiza matematyczna II</w:t>
            </w:r>
          </w:p>
        </w:tc>
      </w:tr>
      <w:tr w:rsidR="00547CB5" w:rsidRPr="008A0097" w14:paraId="2C6930A0" w14:textId="77777777">
        <w:trPr>
          <w:trHeight w:val="361"/>
          <w:jc w:val="center"/>
        </w:trPr>
        <w:tc>
          <w:tcPr>
            <w:tcW w:w="2442" w:type="dxa"/>
            <w:vAlign w:val="center"/>
          </w:tcPr>
          <w:p w14:paraId="65AB285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Liczba godzin zajęć dydaktycznych z podziałem na formy prowadzenia zajęć</w:t>
            </w:r>
          </w:p>
        </w:tc>
        <w:tc>
          <w:tcPr>
            <w:tcW w:w="7825" w:type="dxa"/>
            <w:gridSpan w:val="2"/>
            <w:vAlign w:val="center"/>
          </w:tcPr>
          <w:p w14:paraId="7237A510" w14:textId="42E1813A"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Wykład</w:t>
            </w:r>
            <w:r w:rsidR="00230979" w:rsidRPr="008A0097">
              <w:rPr>
                <w:rFonts w:asciiTheme="majorHAnsi" w:hAnsiTheme="majorHAnsi" w:cstheme="majorHAnsi"/>
                <w:color w:val="000000"/>
                <w:sz w:val="18"/>
                <w:szCs w:val="18"/>
              </w:rPr>
              <w:t>:</w:t>
            </w:r>
            <w:r w:rsidRPr="008A0097">
              <w:rPr>
                <w:rFonts w:asciiTheme="majorHAnsi" w:hAnsiTheme="majorHAnsi" w:cstheme="majorHAnsi"/>
                <w:color w:val="000000"/>
                <w:sz w:val="18"/>
                <w:szCs w:val="18"/>
              </w:rPr>
              <w:t xml:space="preserve"> 30</w:t>
            </w:r>
          </w:p>
          <w:p w14:paraId="133D2961" w14:textId="60275BC5"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Ćwiczenia</w:t>
            </w:r>
            <w:r w:rsidR="00230979" w:rsidRPr="008A0097">
              <w:rPr>
                <w:rFonts w:asciiTheme="majorHAnsi" w:hAnsiTheme="majorHAnsi" w:cstheme="majorHAnsi"/>
                <w:color w:val="000000"/>
                <w:sz w:val="18"/>
                <w:szCs w:val="18"/>
              </w:rPr>
              <w:t>:</w:t>
            </w:r>
            <w:r w:rsidRPr="008A0097">
              <w:rPr>
                <w:rFonts w:asciiTheme="majorHAnsi" w:hAnsiTheme="majorHAnsi" w:cstheme="majorHAnsi"/>
                <w:color w:val="000000"/>
                <w:sz w:val="18"/>
                <w:szCs w:val="18"/>
              </w:rPr>
              <w:t xml:space="preserve"> 60</w:t>
            </w:r>
          </w:p>
        </w:tc>
      </w:tr>
      <w:tr w:rsidR="00547CB5" w:rsidRPr="008A0097" w14:paraId="44B93486" w14:textId="77777777">
        <w:trPr>
          <w:trHeight w:val="556"/>
          <w:jc w:val="center"/>
        </w:trPr>
        <w:tc>
          <w:tcPr>
            <w:tcW w:w="2442" w:type="dxa"/>
            <w:vAlign w:val="center"/>
          </w:tcPr>
          <w:p w14:paraId="5A7B416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Założenia i cele przedmiotu</w:t>
            </w:r>
          </w:p>
        </w:tc>
        <w:tc>
          <w:tcPr>
            <w:tcW w:w="7825" w:type="dxa"/>
            <w:gridSpan w:val="2"/>
            <w:vAlign w:val="center"/>
          </w:tcPr>
          <w:p w14:paraId="458970C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Zapoznanie studentów z wybranymi pojęciami, zagadnieniami i problemami algebry liniowej</w:t>
            </w:r>
          </w:p>
        </w:tc>
      </w:tr>
      <w:tr w:rsidR="00547CB5" w:rsidRPr="008A0097" w14:paraId="6271025B" w14:textId="77777777">
        <w:trPr>
          <w:trHeight w:val="556"/>
          <w:jc w:val="center"/>
        </w:trPr>
        <w:tc>
          <w:tcPr>
            <w:tcW w:w="2442" w:type="dxa"/>
            <w:vAlign w:val="center"/>
          </w:tcPr>
          <w:p w14:paraId="585291CE" w14:textId="4C5D13FB" w:rsidR="00547CB5" w:rsidRPr="008A0097" w:rsidRDefault="00480C7B" w:rsidP="008A0097">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Metody dydaktyczne</w:t>
            </w:r>
          </w:p>
        </w:tc>
        <w:tc>
          <w:tcPr>
            <w:tcW w:w="7825" w:type="dxa"/>
            <w:gridSpan w:val="2"/>
            <w:vAlign w:val="center"/>
          </w:tcPr>
          <w:p w14:paraId="72B061D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Wykład: wykład z prezentacją multimedialną</w:t>
            </w:r>
          </w:p>
          <w:p w14:paraId="73A6D61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Ćwiczenia: ćwiczenia laboratoryjne przy tablicy</w:t>
            </w:r>
          </w:p>
        </w:tc>
      </w:tr>
      <w:tr w:rsidR="00547CB5" w:rsidRPr="008A0097" w14:paraId="231E8808" w14:textId="77777777">
        <w:trPr>
          <w:trHeight w:val="556"/>
          <w:jc w:val="center"/>
        </w:trPr>
        <w:tc>
          <w:tcPr>
            <w:tcW w:w="2442" w:type="dxa"/>
            <w:vAlign w:val="center"/>
          </w:tcPr>
          <w:p w14:paraId="24744596"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Imię i nazwisko osoby prowadzącej przedmiot</w:t>
            </w:r>
          </w:p>
        </w:tc>
        <w:tc>
          <w:tcPr>
            <w:tcW w:w="7825" w:type="dxa"/>
            <w:gridSpan w:val="2"/>
            <w:vAlign w:val="center"/>
          </w:tcPr>
          <w:p w14:paraId="1B9E4DE2" w14:textId="575FA816"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sz w:val="18"/>
                <w:szCs w:val="18"/>
              </w:rPr>
              <w:t>P</w:t>
            </w:r>
            <w:r w:rsidR="00480C7B" w:rsidRPr="008A0097">
              <w:rPr>
                <w:rFonts w:asciiTheme="majorHAnsi" w:hAnsiTheme="majorHAnsi" w:cstheme="majorHAnsi"/>
                <w:color w:val="000000"/>
                <w:sz w:val="18"/>
                <w:szCs w:val="18"/>
              </w:rPr>
              <w:t xml:space="preserve">racownicy zatrudnieni w Zakładzie </w:t>
            </w:r>
            <w:r w:rsidR="005473C4">
              <w:rPr>
                <w:rFonts w:asciiTheme="majorHAnsi" w:hAnsiTheme="majorHAnsi" w:cstheme="majorHAnsi"/>
                <w:color w:val="000000"/>
                <w:sz w:val="18"/>
                <w:szCs w:val="18"/>
              </w:rPr>
              <w:t>Bios</w:t>
            </w:r>
            <w:r w:rsidR="00480C7B" w:rsidRPr="008A0097">
              <w:rPr>
                <w:rFonts w:asciiTheme="majorHAnsi" w:hAnsiTheme="majorHAnsi" w:cstheme="majorHAnsi"/>
                <w:color w:val="000000"/>
                <w:sz w:val="18"/>
                <w:szCs w:val="18"/>
              </w:rPr>
              <w:t>tatystyki i Informatyki Medycznej</w:t>
            </w:r>
          </w:p>
        </w:tc>
      </w:tr>
      <w:tr w:rsidR="00547CB5" w:rsidRPr="008A0097" w14:paraId="19E2E999" w14:textId="77777777">
        <w:trPr>
          <w:trHeight w:val="556"/>
          <w:jc w:val="center"/>
        </w:trPr>
        <w:tc>
          <w:tcPr>
            <w:tcW w:w="2442" w:type="dxa"/>
            <w:vAlign w:val="center"/>
          </w:tcPr>
          <w:p w14:paraId="655565D5"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Imię i nazwisko osoby odpowiedzialnej za dydaktykę</w:t>
            </w:r>
          </w:p>
        </w:tc>
        <w:tc>
          <w:tcPr>
            <w:tcW w:w="7825" w:type="dxa"/>
            <w:gridSpan w:val="2"/>
            <w:vAlign w:val="center"/>
          </w:tcPr>
          <w:p w14:paraId="18308ECC" w14:textId="4831418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sz w:val="18"/>
                <w:szCs w:val="18"/>
              </w:rPr>
              <w:t>d</w:t>
            </w:r>
            <w:r w:rsidRPr="008A0097">
              <w:rPr>
                <w:rFonts w:asciiTheme="majorHAnsi" w:hAnsiTheme="majorHAnsi" w:cstheme="majorHAnsi"/>
                <w:color w:val="000000"/>
                <w:sz w:val="18"/>
                <w:szCs w:val="18"/>
              </w:rPr>
              <w:t xml:space="preserve">r </w:t>
            </w:r>
            <w:r w:rsidR="005473C4">
              <w:rPr>
                <w:rFonts w:asciiTheme="majorHAnsi" w:hAnsiTheme="majorHAnsi" w:cstheme="majorHAnsi"/>
                <w:color w:val="000000"/>
                <w:sz w:val="18"/>
                <w:szCs w:val="18"/>
              </w:rPr>
              <w:t>Dorota Citko</w:t>
            </w:r>
          </w:p>
        </w:tc>
      </w:tr>
    </w:tbl>
    <w:p w14:paraId="312862FB"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0"/>
        <w:tblW w:w="1019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8"/>
        <w:gridCol w:w="3827"/>
        <w:gridCol w:w="1559"/>
        <w:gridCol w:w="1134"/>
        <w:gridCol w:w="2680"/>
      </w:tblGrid>
      <w:tr w:rsidR="00547CB5" w:rsidRPr="008A0097" w14:paraId="3E6EC3C9" w14:textId="77777777" w:rsidTr="00247157">
        <w:trPr>
          <w:jc w:val="center"/>
        </w:trPr>
        <w:tc>
          <w:tcPr>
            <w:tcW w:w="998" w:type="dxa"/>
            <w:vAlign w:val="center"/>
          </w:tcPr>
          <w:p w14:paraId="756A0D33"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efekty uczenia się przedmiotowe (symbol </w:t>
            </w:r>
          </w:p>
          <w:p w14:paraId="00894B74"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i numer)</w:t>
            </w:r>
          </w:p>
        </w:tc>
        <w:tc>
          <w:tcPr>
            <w:tcW w:w="3827" w:type="dxa"/>
            <w:tcBorders>
              <w:right w:val="single" w:sz="4" w:space="0" w:color="000000"/>
            </w:tcBorders>
            <w:vAlign w:val="center"/>
          </w:tcPr>
          <w:p w14:paraId="2E20403D"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efekty uczenia się przedmiotowe</w:t>
            </w:r>
          </w:p>
          <w:p w14:paraId="264D2640"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(opis)</w:t>
            </w:r>
          </w:p>
        </w:tc>
        <w:tc>
          <w:tcPr>
            <w:tcW w:w="1559" w:type="dxa"/>
            <w:tcBorders>
              <w:left w:val="single" w:sz="4" w:space="0" w:color="000000"/>
              <w:right w:val="single" w:sz="4" w:space="0" w:color="000000"/>
            </w:tcBorders>
            <w:vAlign w:val="center"/>
          </w:tcPr>
          <w:p w14:paraId="78C12C2B"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Odniesienie do efektów kierunkowych (symbol i numer) </w:t>
            </w:r>
          </w:p>
        </w:tc>
        <w:tc>
          <w:tcPr>
            <w:tcW w:w="1134" w:type="dxa"/>
            <w:tcBorders>
              <w:left w:val="single" w:sz="4" w:space="0" w:color="000000"/>
            </w:tcBorders>
            <w:vAlign w:val="center"/>
          </w:tcPr>
          <w:p w14:paraId="25C857AF"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zajęć</w:t>
            </w:r>
          </w:p>
        </w:tc>
        <w:tc>
          <w:tcPr>
            <w:tcW w:w="2680" w:type="dxa"/>
            <w:vAlign w:val="center"/>
          </w:tcPr>
          <w:p w14:paraId="11D89F95"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Metody weryfikacji osiągnięcia zamierzonych efektów uczenia się</w:t>
            </w:r>
          </w:p>
        </w:tc>
      </w:tr>
      <w:tr w:rsidR="00547CB5" w:rsidRPr="008A0097" w14:paraId="24036B86" w14:textId="77777777" w:rsidTr="00247157">
        <w:trPr>
          <w:jc w:val="center"/>
        </w:trPr>
        <w:tc>
          <w:tcPr>
            <w:tcW w:w="10198" w:type="dxa"/>
            <w:gridSpan w:val="5"/>
            <w:vAlign w:val="center"/>
          </w:tcPr>
          <w:p w14:paraId="3A59D9C0"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wiedza </w:t>
            </w:r>
          </w:p>
        </w:tc>
      </w:tr>
      <w:tr w:rsidR="00547CB5" w:rsidRPr="008A0097" w14:paraId="5FAC6FB5" w14:textId="77777777" w:rsidTr="00247157">
        <w:trPr>
          <w:cantSplit/>
          <w:trHeight w:val="792"/>
          <w:jc w:val="center"/>
        </w:trPr>
        <w:tc>
          <w:tcPr>
            <w:tcW w:w="998" w:type="dxa"/>
            <w:tcBorders>
              <w:right w:val="single" w:sz="4" w:space="0" w:color="000000"/>
            </w:tcBorders>
            <w:vAlign w:val="center"/>
          </w:tcPr>
          <w:p w14:paraId="3240C62D"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W29</w:t>
            </w:r>
          </w:p>
        </w:tc>
        <w:tc>
          <w:tcPr>
            <w:tcW w:w="3827" w:type="dxa"/>
            <w:tcBorders>
              <w:left w:val="single" w:sz="4" w:space="0" w:color="000000"/>
              <w:right w:val="single" w:sz="4" w:space="0" w:color="000000"/>
            </w:tcBorders>
            <w:vAlign w:val="center"/>
          </w:tcPr>
          <w:p w14:paraId="79FF85A9"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podstawowe pojęcia i działania na liczbach zespolonych.</w:t>
            </w:r>
          </w:p>
        </w:tc>
        <w:tc>
          <w:tcPr>
            <w:tcW w:w="1559" w:type="dxa"/>
            <w:tcBorders>
              <w:left w:val="single" w:sz="4" w:space="0" w:color="000000"/>
              <w:right w:val="single" w:sz="4" w:space="0" w:color="000000"/>
            </w:tcBorders>
            <w:vAlign w:val="center"/>
          </w:tcPr>
          <w:p w14:paraId="5AB79203"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4F697367" w14:textId="13269925"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restart"/>
            <w:vAlign w:val="center"/>
          </w:tcPr>
          <w:p w14:paraId="1B7D08F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26CEB23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egzamin pisemny (test z pytaniami otwartymi i zamkniętymi)</w:t>
            </w:r>
          </w:p>
          <w:p w14:paraId="6296EB4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52CDB93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 obserwacja pracy studenta w trakcie ćwiczeń, </w:t>
            </w:r>
          </w:p>
          <w:p w14:paraId="0831202F" w14:textId="09B2E54A"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zaliczenia cząstkowe</w:t>
            </w:r>
          </w:p>
        </w:tc>
      </w:tr>
      <w:tr w:rsidR="00547CB5" w:rsidRPr="008A0097" w14:paraId="2BE457CB" w14:textId="77777777" w:rsidTr="00247157">
        <w:trPr>
          <w:cantSplit/>
          <w:trHeight w:val="600"/>
          <w:jc w:val="center"/>
        </w:trPr>
        <w:tc>
          <w:tcPr>
            <w:tcW w:w="998" w:type="dxa"/>
            <w:tcBorders>
              <w:right w:val="single" w:sz="4" w:space="0" w:color="000000"/>
            </w:tcBorders>
            <w:vAlign w:val="center"/>
          </w:tcPr>
          <w:p w14:paraId="75465B47"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W30</w:t>
            </w:r>
          </w:p>
        </w:tc>
        <w:tc>
          <w:tcPr>
            <w:tcW w:w="3827" w:type="dxa"/>
            <w:tcBorders>
              <w:left w:val="single" w:sz="4" w:space="0" w:color="000000"/>
              <w:right w:val="single" w:sz="4" w:space="0" w:color="000000"/>
            </w:tcBorders>
            <w:vAlign w:val="center"/>
          </w:tcPr>
          <w:p w14:paraId="27289B8B"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zagadnienia rachunku macierzowego.</w:t>
            </w:r>
          </w:p>
        </w:tc>
        <w:tc>
          <w:tcPr>
            <w:tcW w:w="1559" w:type="dxa"/>
            <w:tcBorders>
              <w:left w:val="single" w:sz="4" w:space="0" w:color="000000"/>
              <w:right w:val="single" w:sz="4" w:space="0" w:color="000000"/>
            </w:tcBorders>
            <w:vAlign w:val="center"/>
          </w:tcPr>
          <w:p w14:paraId="5BE3FAF0"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541EA20D" w14:textId="5907C4D9"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ign w:val="center"/>
          </w:tcPr>
          <w:p w14:paraId="363BB6E6"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7F2D28DB" w14:textId="77777777" w:rsidTr="008A0097">
        <w:trPr>
          <w:cantSplit/>
          <w:trHeight w:val="53"/>
          <w:jc w:val="center"/>
        </w:trPr>
        <w:tc>
          <w:tcPr>
            <w:tcW w:w="998" w:type="dxa"/>
            <w:tcBorders>
              <w:right w:val="single" w:sz="4" w:space="0" w:color="000000"/>
            </w:tcBorders>
            <w:vAlign w:val="center"/>
          </w:tcPr>
          <w:p w14:paraId="7208D019"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W31</w:t>
            </w:r>
          </w:p>
        </w:tc>
        <w:tc>
          <w:tcPr>
            <w:tcW w:w="3827" w:type="dxa"/>
            <w:tcBorders>
              <w:left w:val="single" w:sz="4" w:space="0" w:color="000000"/>
              <w:right w:val="single" w:sz="4" w:space="0" w:color="000000"/>
            </w:tcBorders>
            <w:vAlign w:val="center"/>
          </w:tcPr>
          <w:p w14:paraId="5724489D"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Zna zagadnienia związane z </w:t>
            </w:r>
            <w:proofErr w:type="spellStart"/>
            <w:r w:rsidRPr="008A0097">
              <w:rPr>
                <w:rFonts w:asciiTheme="majorHAnsi" w:hAnsiTheme="majorHAnsi" w:cstheme="majorHAnsi"/>
                <w:color w:val="000000"/>
                <w:sz w:val="18"/>
                <w:szCs w:val="18"/>
              </w:rPr>
              <w:t>odwzorowaniami</w:t>
            </w:r>
            <w:proofErr w:type="spellEnd"/>
            <w:r w:rsidRPr="008A0097">
              <w:rPr>
                <w:rFonts w:asciiTheme="majorHAnsi" w:hAnsiTheme="majorHAnsi" w:cstheme="majorHAnsi"/>
                <w:color w:val="000000"/>
                <w:sz w:val="18"/>
                <w:szCs w:val="18"/>
              </w:rPr>
              <w:t xml:space="preserve"> liniowymi.</w:t>
            </w:r>
          </w:p>
        </w:tc>
        <w:tc>
          <w:tcPr>
            <w:tcW w:w="1559" w:type="dxa"/>
            <w:tcBorders>
              <w:left w:val="single" w:sz="4" w:space="0" w:color="000000"/>
              <w:right w:val="single" w:sz="4" w:space="0" w:color="000000"/>
            </w:tcBorders>
            <w:vAlign w:val="center"/>
          </w:tcPr>
          <w:p w14:paraId="2602A0DA" w14:textId="77777777"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K_W20</w:t>
            </w:r>
          </w:p>
        </w:tc>
        <w:tc>
          <w:tcPr>
            <w:tcW w:w="1134" w:type="dxa"/>
            <w:tcBorders>
              <w:left w:val="single" w:sz="4" w:space="0" w:color="000000"/>
            </w:tcBorders>
            <w:vAlign w:val="center"/>
          </w:tcPr>
          <w:p w14:paraId="4DE1A1A9" w14:textId="16039AEB" w:rsidR="00547CB5" w:rsidRPr="008A0097" w:rsidRDefault="00230979">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ykład</w:t>
            </w:r>
          </w:p>
        </w:tc>
        <w:tc>
          <w:tcPr>
            <w:tcW w:w="2680" w:type="dxa"/>
            <w:vMerge/>
            <w:vAlign w:val="center"/>
          </w:tcPr>
          <w:p w14:paraId="6403C1C2"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524CCE84" w14:textId="77777777" w:rsidTr="00247157">
        <w:trPr>
          <w:jc w:val="center"/>
        </w:trPr>
        <w:tc>
          <w:tcPr>
            <w:tcW w:w="10198" w:type="dxa"/>
            <w:gridSpan w:val="5"/>
            <w:vAlign w:val="center"/>
          </w:tcPr>
          <w:p w14:paraId="028563A8"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sz w:val="18"/>
                <w:szCs w:val="18"/>
                <w:highlight w:val="white"/>
              </w:rPr>
            </w:pPr>
            <w:r w:rsidRPr="008A0097">
              <w:rPr>
                <w:rFonts w:asciiTheme="majorHAnsi" w:hAnsiTheme="majorHAnsi" w:cstheme="majorHAnsi"/>
                <w:b/>
                <w:sz w:val="18"/>
                <w:szCs w:val="18"/>
                <w:highlight w:val="white"/>
              </w:rPr>
              <w:t>umiejętności</w:t>
            </w:r>
          </w:p>
        </w:tc>
      </w:tr>
      <w:tr w:rsidR="00547CB5" w:rsidRPr="008A0097" w14:paraId="6B86E738" w14:textId="77777777" w:rsidTr="00247157">
        <w:trPr>
          <w:cantSplit/>
          <w:trHeight w:val="812"/>
          <w:jc w:val="center"/>
        </w:trPr>
        <w:tc>
          <w:tcPr>
            <w:tcW w:w="998" w:type="dxa"/>
            <w:vAlign w:val="center"/>
          </w:tcPr>
          <w:p w14:paraId="679B776B" w14:textId="2F12EC26"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U31</w:t>
            </w:r>
          </w:p>
        </w:tc>
        <w:tc>
          <w:tcPr>
            <w:tcW w:w="3827" w:type="dxa"/>
            <w:tcBorders>
              <w:right w:val="single" w:sz="4" w:space="0" w:color="000000"/>
            </w:tcBorders>
            <w:vAlign w:val="center"/>
          </w:tcPr>
          <w:p w14:paraId="52413011"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wykonywać działania na liczbach zespolonych.</w:t>
            </w:r>
          </w:p>
        </w:tc>
        <w:tc>
          <w:tcPr>
            <w:tcW w:w="1559" w:type="dxa"/>
            <w:tcBorders>
              <w:left w:val="single" w:sz="4" w:space="0" w:color="000000"/>
              <w:right w:val="single" w:sz="4" w:space="0" w:color="000000"/>
            </w:tcBorders>
            <w:vAlign w:val="center"/>
          </w:tcPr>
          <w:p w14:paraId="29DDE11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401195FC" w14:textId="6FAF0450"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restart"/>
            <w:vAlign w:val="center"/>
          </w:tcPr>
          <w:p w14:paraId="7DB3C1D4"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741FE7A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egzamin pisemny (test z pytaniami otwartymi i zamkniętymi)</w:t>
            </w:r>
          </w:p>
          <w:p w14:paraId="07082694"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5EBCB4E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xml:space="preserve">- obserwacja pracy studenta w trakcie ćwiczeń, </w:t>
            </w:r>
          </w:p>
          <w:p w14:paraId="37845A3F" w14:textId="5895E65A" w:rsidR="00547CB5" w:rsidRPr="008A0097" w:rsidRDefault="00480C7B"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zaliczenia cząstkowe</w:t>
            </w:r>
          </w:p>
        </w:tc>
      </w:tr>
      <w:tr w:rsidR="00547CB5" w:rsidRPr="008A0097" w14:paraId="44E5153B" w14:textId="77777777" w:rsidTr="00247157">
        <w:trPr>
          <w:cantSplit/>
          <w:jc w:val="center"/>
        </w:trPr>
        <w:tc>
          <w:tcPr>
            <w:tcW w:w="998" w:type="dxa"/>
            <w:vAlign w:val="center"/>
          </w:tcPr>
          <w:p w14:paraId="3161425C" w14:textId="77777777"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U32</w:t>
            </w:r>
          </w:p>
        </w:tc>
        <w:tc>
          <w:tcPr>
            <w:tcW w:w="3827" w:type="dxa"/>
            <w:tcBorders>
              <w:right w:val="single" w:sz="4" w:space="0" w:color="000000"/>
            </w:tcBorders>
            <w:vAlign w:val="center"/>
          </w:tcPr>
          <w:p w14:paraId="7B3B965D"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wykonywać działania na macierzach.</w:t>
            </w:r>
          </w:p>
        </w:tc>
        <w:tc>
          <w:tcPr>
            <w:tcW w:w="1559" w:type="dxa"/>
            <w:tcBorders>
              <w:left w:val="single" w:sz="4" w:space="0" w:color="000000"/>
              <w:right w:val="single" w:sz="4" w:space="0" w:color="000000"/>
            </w:tcBorders>
            <w:vAlign w:val="center"/>
          </w:tcPr>
          <w:p w14:paraId="380470E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1D6C6FB1" w14:textId="082BB114"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640592FE"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5D6B3359" w14:textId="77777777" w:rsidTr="00247157">
        <w:trPr>
          <w:cantSplit/>
          <w:jc w:val="center"/>
        </w:trPr>
        <w:tc>
          <w:tcPr>
            <w:tcW w:w="998" w:type="dxa"/>
            <w:vAlign w:val="center"/>
          </w:tcPr>
          <w:p w14:paraId="236C550C" w14:textId="77777777" w:rsidR="00547CB5" w:rsidRPr="008A0097" w:rsidRDefault="00480C7B" w:rsidP="00480C7B">
            <w:pPr>
              <w:pBdr>
                <w:top w:val="nil"/>
                <w:left w:val="nil"/>
                <w:bottom w:val="nil"/>
                <w:right w:val="nil"/>
                <w:between w:val="nil"/>
              </w:pBdr>
              <w:spacing w:line="240" w:lineRule="auto"/>
              <w:ind w:left="0" w:hanging="2"/>
              <w:jc w:val="both"/>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U33</w:t>
            </w:r>
          </w:p>
        </w:tc>
        <w:tc>
          <w:tcPr>
            <w:tcW w:w="3827" w:type="dxa"/>
            <w:tcBorders>
              <w:right w:val="single" w:sz="4" w:space="0" w:color="000000"/>
            </w:tcBorders>
            <w:vAlign w:val="center"/>
          </w:tcPr>
          <w:p w14:paraId="0E07745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Potrafi rozwiązywać równania liniowe.</w:t>
            </w:r>
          </w:p>
        </w:tc>
        <w:tc>
          <w:tcPr>
            <w:tcW w:w="1559" w:type="dxa"/>
            <w:tcBorders>
              <w:left w:val="single" w:sz="4" w:space="0" w:color="000000"/>
              <w:right w:val="single" w:sz="4" w:space="0" w:color="000000"/>
            </w:tcBorders>
            <w:vAlign w:val="center"/>
          </w:tcPr>
          <w:p w14:paraId="4F0621C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K_U16</w:t>
            </w:r>
          </w:p>
        </w:tc>
        <w:tc>
          <w:tcPr>
            <w:tcW w:w="1134" w:type="dxa"/>
            <w:tcBorders>
              <w:left w:val="single" w:sz="4" w:space="0" w:color="000000"/>
            </w:tcBorders>
            <w:vAlign w:val="center"/>
          </w:tcPr>
          <w:p w14:paraId="394B1E78" w14:textId="7FD68719" w:rsidR="00547CB5" w:rsidRPr="008A0097" w:rsidRDefault="00230979" w:rsidP="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11DCC481"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r w:rsidR="00547CB5" w:rsidRPr="008A0097" w14:paraId="617A854D" w14:textId="77777777" w:rsidTr="00247157">
        <w:trPr>
          <w:jc w:val="center"/>
        </w:trPr>
        <w:tc>
          <w:tcPr>
            <w:tcW w:w="10198" w:type="dxa"/>
            <w:gridSpan w:val="5"/>
            <w:vAlign w:val="center"/>
          </w:tcPr>
          <w:p w14:paraId="749DB6CB"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sz w:val="18"/>
                <w:szCs w:val="18"/>
                <w:highlight w:val="white"/>
              </w:rPr>
            </w:pPr>
            <w:r w:rsidRPr="008A0097">
              <w:rPr>
                <w:rFonts w:asciiTheme="majorHAnsi" w:hAnsiTheme="majorHAnsi" w:cstheme="majorHAnsi"/>
                <w:b/>
                <w:sz w:val="18"/>
                <w:szCs w:val="18"/>
                <w:highlight w:val="white"/>
              </w:rPr>
              <w:t>kompetencje społeczne</w:t>
            </w:r>
          </w:p>
        </w:tc>
      </w:tr>
      <w:tr w:rsidR="00547CB5" w:rsidRPr="008A0097" w14:paraId="34B506CA" w14:textId="77777777" w:rsidTr="00247157">
        <w:trPr>
          <w:cantSplit/>
          <w:jc w:val="center"/>
        </w:trPr>
        <w:tc>
          <w:tcPr>
            <w:tcW w:w="998" w:type="dxa"/>
            <w:vAlign w:val="center"/>
          </w:tcPr>
          <w:p w14:paraId="3458C90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t>K1</w:t>
            </w:r>
          </w:p>
        </w:tc>
        <w:tc>
          <w:tcPr>
            <w:tcW w:w="3827" w:type="dxa"/>
            <w:tcBorders>
              <w:right w:val="single" w:sz="4" w:space="0" w:color="000000"/>
            </w:tcBorders>
            <w:vAlign w:val="center"/>
          </w:tcPr>
          <w:p w14:paraId="4D257E51" w14:textId="659EBD60"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Zna poziom własnych kompetencji i swoje ograniczenia w wykonywaniu zadań zawodowych oraz wie, kiedy zasięgnąć opinii ekspertów</w:t>
            </w:r>
            <w:r w:rsidR="00230979" w:rsidRPr="008A0097">
              <w:rPr>
                <w:rFonts w:asciiTheme="majorHAnsi" w:hAnsiTheme="majorHAnsi" w:cstheme="majorHAnsi"/>
                <w:color w:val="000000"/>
                <w:sz w:val="18"/>
                <w:szCs w:val="18"/>
              </w:rPr>
              <w:t>.</w:t>
            </w:r>
          </w:p>
        </w:tc>
        <w:tc>
          <w:tcPr>
            <w:tcW w:w="1559" w:type="dxa"/>
            <w:tcBorders>
              <w:left w:val="single" w:sz="4" w:space="0" w:color="000000"/>
              <w:right w:val="single" w:sz="4" w:space="0" w:color="000000"/>
            </w:tcBorders>
            <w:vAlign w:val="center"/>
          </w:tcPr>
          <w:p w14:paraId="326BC2AB"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K_K01</w:t>
            </w:r>
          </w:p>
        </w:tc>
        <w:tc>
          <w:tcPr>
            <w:tcW w:w="1134" w:type="dxa"/>
            <w:tcBorders>
              <w:left w:val="single" w:sz="4" w:space="0" w:color="000000"/>
            </w:tcBorders>
            <w:vAlign w:val="center"/>
          </w:tcPr>
          <w:p w14:paraId="6B17DA68"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p w14:paraId="0D22C225" w14:textId="5ABF9421"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 xml:space="preserve">ykład, </w:t>
            </w: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restart"/>
            <w:vAlign w:val="center"/>
          </w:tcPr>
          <w:p w14:paraId="097EAA62"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podsumowujące:</w:t>
            </w:r>
          </w:p>
          <w:p w14:paraId="5B5B3A21"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 samoocena</w:t>
            </w:r>
          </w:p>
          <w:p w14:paraId="55D1FD9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u w:val="single"/>
              </w:rPr>
            </w:pPr>
            <w:r w:rsidRPr="008A0097">
              <w:rPr>
                <w:rFonts w:asciiTheme="majorHAnsi" w:hAnsiTheme="majorHAnsi" w:cstheme="majorHAnsi"/>
                <w:color w:val="000000"/>
                <w:sz w:val="18"/>
                <w:szCs w:val="18"/>
                <w:u w:val="single"/>
              </w:rPr>
              <w:t>Metody formujące:</w:t>
            </w:r>
          </w:p>
          <w:p w14:paraId="73FAA8DA"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lastRenderedPageBreak/>
              <w:t>- bieżąca informacja zwrotna</w:t>
            </w:r>
          </w:p>
          <w:p w14:paraId="722C9DF7"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73EF31D3" w14:textId="77777777" w:rsidTr="00247157">
        <w:trPr>
          <w:cantSplit/>
          <w:jc w:val="center"/>
        </w:trPr>
        <w:tc>
          <w:tcPr>
            <w:tcW w:w="998" w:type="dxa"/>
            <w:vAlign w:val="center"/>
          </w:tcPr>
          <w:p w14:paraId="1FD2492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sz w:val="18"/>
                <w:szCs w:val="18"/>
                <w:highlight w:val="white"/>
              </w:rPr>
            </w:pPr>
            <w:r w:rsidRPr="008A0097">
              <w:rPr>
                <w:rFonts w:asciiTheme="majorHAnsi" w:hAnsiTheme="majorHAnsi" w:cstheme="majorHAnsi"/>
                <w:sz w:val="18"/>
                <w:szCs w:val="18"/>
                <w:highlight w:val="white"/>
              </w:rPr>
              <w:lastRenderedPageBreak/>
              <w:t>K2</w:t>
            </w:r>
          </w:p>
        </w:tc>
        <w:tc>
          <w:tcPr>
            <w:tcW w:w="3827" w:type="dxa"/>
            <w:tcBorders>
              <w:right w:val="single" w:sz="4" w:space="0" w:color="000000"/>
            </w:tcBorders>
            <w:vAlign w:val="center"/>
          </w:tcPr>
          <w:p w14:paraId="614E1C5C" w14:textId="15D3F36E"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Efektywnie rozwiązuje postawione przed nim problemy, popierając je argumentacją w kontekście wybranych perspektyw teoretycznych oraz poglądów różnych autorów</w:t>
            </w:r>
            <w:r w:rsidR="00230979" w:rsidRPr="008A0097">
              <w:rPr>
                <w:rFonts w:asciiTheme="majorHAnsi" w:hAnsiTheme="majorHAnsi" w:cstheme="majorHAnsi"/>
                <w:color w:val="000000"/>
                <w:sz w:val="18"/>
                <w:szCs w:val="18"/>
              </w:rPr>
              <w:t>.</w:t>
            </w:r>
          </w:p>
        </w:tc>
        <w:tc>
          <w:tcPr>
            <w:tcW w:w="1559" w:type="dxa"/>
            <w:tcBorders>
              <w:left w:val="single" w:sz="4" w:space="0" w:color="000000"/>
              <w:right w:val="single" w:sz="4" w:space="0" w:color="000000"/>
            </w:tcBorders>
            <w:vAlign w:val="center"/>
          </w:tcPr>
          <w:p w14:paraId="0CA2ED89"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K_K02</w:t>
            </w:r>
          </w:p>
        </w:tc>
        <w:tc>
          <w:tcPr>
            <w:tcW w:w="1134" w:type="dxa"/>
            <w:tcBorders>
              <w:left w:val="single" w:sz="4" w:space="0" w:color="000000"/>
            </w:tcBorders>
            <w:vAlign w:val="center"/>
          </w:tcPr>
          <w:p w14:paraId="617F5AC3" w14:textId="514BD7B3" w:rsidR="00547CB5" w:rsidRPr="008A0097" w:rsidRDefault="00230979">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W</w:t>
            </w:r>
            <w:r w:rsidR="00480C7B" w:rsidRPr="008A0097">
              <w:rPr>
                <w:rFonts w:asciiTheme="majorHAnsi" w:hAnsiTheme="majorHAnsi" w:cstheme="majorHAnsi"/>
                <w:color w:val="000000"/>
                <w:sz w:val="18"/>
                <w:szCs w:val="18"/>
              </w:rPr>
              <w:t xml:space="preserve">ykład, </w:t>
            </w:r>
            <w:r w:rsidRPr="008A0097">
              <w:rPr>
                <w:rFonts w:asciiTheme="majorHAnsi" w:hAnsiTheme="majorHAnsi" w:cstheme="majorHAnsi"/>
                <w:color w:val="000000"/>
                <w:sz w:val="18"/>
                <w:szCs w:val="18"/>
              </w:rPr>
              <w:t>Ć</w:t>
            </w:r>
            <w:r w:rsidR="00480C7B" w:rsidRPr="008A0097">
              <w:rPr>
                <w:rFonts w:asciiTheme="majorHAnsi" w:hAnsiTheme="majorHAnsi" w:cstheme="majorHAnsi"/>
                <w:color w:val="000000"/>
                <w:sz w:val="18"/>
                <w:szCs w:val="18"/>
              </w:rPr>
              <w:t>wiczenia</w:t>
            </w:r>
          </w:p>
        </w:tc>
        <w:tc>
          <w:tcPr>
            <w:tcW w:w="2680" w:type="dxa"/>
            <w:vMerge/>
            <w:vAlign w:val="center"/>
          </w:tcPr>
          <w:p w14:paraId="6DC9DB4E" w14:textId="77777777" w:rsidR="00547CB5" w:rsidRPr="008A0097" w:rsidRDefault="00547CB5">
            <w:pPr>
              <w:widowControl w:val="0"/>
              <w:pBdr>
                <w:top w:val="nil"/>
                <w:left w:val="nil"/>
                <w:bottom w:val="nil"/>
                <w:right w:val="nil"/>
                <w:between w:val="nil"/>
              </w:pBdr>
              <w:spacing w:line="276" w:lineRule="auto"/>
              <w:ind w:left="0" w:hanging="2"/>
              <w:rPr>
                <w:rFonts w:asciiTheme="majorHAnsi" w:hAnsiTheme="majorHAnsi" w:cstheme="majorHAnsi"/>
                <w:color w:val="000000"/>
                <w:sz w:val="18"/>
                <w:szCs w:val="18"/>
              </w:rPr>
            </w:pPr>
          </w:p>
        </w:tc>
      </w:tr>
    </w:tbl>
    <w:p w14:paraId="3A575A79"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bl>
      <w:tblPr>
        <w:tblStyle w:val="a1"/>
        <w:tblW w:w="1018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22"/>
        <w:gridCol w:w="3430"/>
        <w:gridCol w:w="4036"/>
      </w:tblGrid>
      <w:tr w:rsidR="00547CB5" w:rsidRPr="008A0097" w14:paraId="60C429BA" w14:textId="77777777">
        <w:trPr>
          <w:trHeight w:val="361"/>
          <w:jc w:val="center"/>
        </w:trPr>
        <w:tc>
          <w:tcPr>
            <w:tcW w:w="2722" w:type="dxa"/>
            <w:tcBorders>
              <w:top w:val="single" w:sz="12" w:space="0" w:color="000000"/>
            </w:tcBorders>
            <w:vAlign w:val="center"/>
          </w:tcPr>
          <w:p w14:paraId="4436A04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b/>
                <w:color w:val="000000"/>
                <w:sz w:val="18"/>
                <w:szCs w:val="18"/>
              </w:rPr>
              <w:t>Punkty ECTS</w:t>
            </w:r>
          </w:p>
        </w:tc>
        <w:tc>
          <w:tcPr>
            <w:tcW w:w="7466" w:type="dxa"/>
            <w:gridSpan w:val="2"/>
            <w:tcBorders>
              <w:top w:val="single" w:sz="12" w:space="0" w:color="000000"/>
            </w:tcBorders>
            <w:vAlign w:val="center"/>
          </w:tcPr>
          <w:p w14:paraId="7EB0D40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7</w:t>
            </w:r>
          </w:p>
        </w:tc>
      </w:tr>
      <w:tr w:rsidR="00547CB5" w:rsidRPr="008A0097" w14:paraId="6750B7B2" w14:textId="77777777">
        <w:trPr>
          <w:trHeight w:val="361"/>
          <w:jc w:val="center"/>
        </w:trPr>
        <w:tc>
          <w:tcPr>
            <w:tcW w:w="10188" w:type="dxa"/>
            <w:gridSpan w:val="3"/>
            <w:tcBorders>
              <w:top w:val="single" w:sz="12" w:space="0" w:color="000000"/>
            </w:tcBorders>
            <w:vAlign w:val="center"/>
          </w:tcPr>
          <w:p w14:paraId="60819C29"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Obciążenie pracą studenta</w:t>
            </w:r>
          </w:p>
        </w:tc>
      </w:tr>
      <w:tr w:rsidR="00547CB5" w:rsidRPr="008A0097" w14:paraId="23A9A45A" w14:textId="77777777">
        <w:trPr>
          <w:trHeight w:val="270"/>
          <w:jc w:val="center"/>
        </w:trPr>
        <w:tc>
          <w:tcPr>
            <w:tcW w:w="6152" w:type="dxa"/>
            <w:gridSpan w:val="2"/>
            <w:tcBorders>
              <w:top w:val="single" w:sz="12" w:space="0" w:color="000000"/>
              <w:bottom w:val="single" w:sz="4" w:space="0" w:color="000000"/>
              <w:right w:val="single" w:sz="4" w:space="0" w:color="000000"/>
            </w:tcBorders>
            <w:vAlign w:val="center"/>
          </w:tcPr>
          <w:p w14:paraId="1EA40999"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Forma aktywności</w:t>
            </w:r>
          </w:p>
        </w:tc>
        <w:tc>
          <w:tcPr>
            <w:tcW w:w="4036" w:type="dxa"/>
            <w:tcBorders>
              <w:top w:val="single" w:sz="12" w:space="0" w:color="000000"/>
              <w:left w:val="single" w:sz="4" w:space="0" w:color="000000"/>
              <w:bottom w:val="single" w:sz="4" w:space="0" w:color="000000"/>
            </w:tcBorders>
            <w:vAlign w:val="center"/>
          </w:tcPr>
          <w:p w14:paraId="1610F592"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Liczba godzin na zrealizowanie aktywności </w:t>
            </w:r>
          </w:p>
        </w:tc>
      </w:tr>
      <w:tr w:rsidR="00547CB5" w:rsidRPr="008A0097" w14:paraId="754F4BDD" w14:textId="77777777">
        <w:trPr>
          <w:trHeight w:val="225"/>
          <w:jc w:val="center"/>
        </w:trPr>
        <w:tc>
          <w:tcPr>
            <w:tcW w:w="10188" w:type="dxa"/>
            <w:gridSpan w:val="3"/>
            <w:tcBorders>
              <w:top w:val="single" w:sz="4" w:space="0" w:color="000000"/>
              <w:bottom w:val="single" w:sz="4" w:space="0" w:color="000000"/>
            </w:tcBorders>
            <w:vAlign w:val="center"/>
          </w:tcPr>
          <w:p w14:paraId="3E12E105" w14:textId="77777777" w:rsidR="00547CB5" w:rsidRPr="008A0097" w:rsidRDefault="00480C7B">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Zajęcia wymagające udziału prowadzącego:</w:t>
            </w:r>
          </w:p>
        </w:tc>
      </w:tr>
      <w:tr w:rsidR="00547CB5" w:rsidRPr="008A0097" w14:paraId="0DFDCF81" w14:textId="77777777">
        <w:trPr>
          <w:trHeight w:val="220"/>
          <w:jc w:val="center"/>
        </w:trPr>
        <w:tc>
          <w:tcPr>
            <w:tcW w:w="6152" w:type="dxa"/>
            <w:gridSpan w:val="2"/>
            <w:tcBorders>
              <w:top w:val="single" w:sz="4" w:space="0" w:color="000000"/>
              <w:bottom w:val="single" w:sz="4" w:space="0" w:color="000000"/>
              <w:right w:val="single" w:sz="4" w:space="0" w:color="000000"/>
            </w:tcBorders>
            <w:vAlign w:val="center"/>
          </w:tcPr>
          <w:p w14:paraId="7E1E4F53"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wykłady (wg planu studiów)</w:t>
            </w:r>
          </w:p>
        </w:tc>
        <w:tc>
          <w:tcPr>
            <w:tcW w:w="4036" w:type="dxa"/>
            <w:tcBorders>
              <w:top w:val="single" w:sz="4" w:space="0" w:color="000000"/>
              <w:left w:val="single" w:sz="4" w:space="0" w:color="000000"/>
              <w:bottom w:val="single" w:sz="4" w:space="0" w:color="000000"/>
            </w:tcBorders>
            <w:vAlign w:val="center"/>
          </w:tcPr>
          <w:p w14:paraId="6BD60EAC"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30</w:t>
            </w:r>
          </w:p>
        </w:tc>
      </w:tr>
      <w:tr w:rsidR="00547CB5" w:rsidRPr="008A0097" w14:paraId="3F6B513E"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5D0E3472"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ćwiczenia (wg planu studiów)</w:t>
            </w:r>
          </w:p>
        </w:tc>
        <w:tc>
          <w:tcPr>
            <w:tcW w:w="4036" w:type="dxa"/>
            <w:tcBorders>
              <w:top w:val="single" w:sz="4" w:space="0" w:color="000000"/>
              <w:left w:val="single" w:sz="4" w:space="0" w:color="000000"/>
              <w:bottom w:val="single" w:sz="4" w:space="0" w:color="000000"/>
            </w:tcBorders>
            <w:vAlign w:val="center"/>
          </w:tcPr>
          <w:p w14:paraId="04FED62E"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60</w:t>
            </w:r>
          </w:p>
        </w:tc>
      </w:tr>
      <w:tr w:rsidR="00547CB5" w:rsidRPr="008A0097" w14:paraId="5E7EBD27"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131889A6"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seminaria (wg planu studiów)</w:t>
            </w:r>
          </w:p>
        </w:tc>
        <w:tc>
          <w:tcPr>
            <w:tcW w:w="4036" w:type="dxa"/>
            <w:tcBorders>
              <w:top w:val="single" w:sz="4" w:space="0" w:color="000000"/>
              <w:left w:val="single" w:sz="4" w:space="0" w:color="000000"/>
              <w:bottom w:val="single" w:sz="4" w:space="0" w:color="000000"/>
            </w:tcBorders>
            <w:vAlign w:val="center"/>
          </w:tcPr>
          <w:p w14:paraId="2F655BC7"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5EEBE8BD"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3F2B7588"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Realizacja przedmiotu: fakultety</w:t>
            </w:r>
          </w:p>
        </w:tc>
        <w:tc>
          <w:tcPr>
            <w:tcW w:w="4036" w:type="dxa"/>
            <w:tcBorders>
              <w:top w:val="single" w:sz="4" w:space="0" w:color="000000"/>
              <w:left w:val="single" w:sz="4" w:space="0" w:color="000000"/>
              <w:bottom w:val="single" w:sz="4" w:space="0" w:color="000000"/>
            </w:tcBorders>
            <w:vAlign w:val="center"/>
          </w:tcPr>
          <w:p w14:paraId="0148BF9F"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2BD0FEF3"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1B4C7A6C" w14:textId="77777777" w:rsidR="00547CB5" w:rsidRPr="008A0097" w:rsidRDefault="00480C7B" w:rsidP="00480C7B">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Udział w konsultacjach</w:t>
            </w:r>
          </w:p>
        </w:tc>
        <w:tc>
          <w:tcPr>
            <w:tcW w:w="4036" w:type="dxa"/>
            <w:tcBorders>
              <w:top w:val="single" w:sz="4" w:space="0" w:color="000000"/>
              <w:left w:val="single" w:sz="4" w:space="0" w:color="000000"/>
              <w:bottom w:val="single" w:sz="4" w:space="0" w:color="000000"/>
            </w:tcBorders>
            <w:vAlign w:val="center"/>
          </w:tcPr>
          <w:p w14:paraId="6001456B"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r>
      <w:tr w:rsidR="00547CB5" w:rsidRPr="008A0097" w14:paraId="45612C92"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0BD18B65"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c>
          <w:tcPr>
            <w:tcW w:w="4036" w:type="dxa"/>
            <w:tcBorders>
              <w:top w:val="single" w:sz="4" w:space="0" w:color="000000"/>
              <w:left w:val="single" w:sz="4" w:space="0" w:color="000000"/>
              <w:bottom w:val="single" w:sz="4" w:space="0" w:color="000000"/>
            </w:tcBorders>
            <w:vAlign w:val="center"/>
          </w:tcPr>
          <w:p w14:paraId="00DD5060"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godziny razem: 90</w:t>
            </w:r>
          </w:p>
        </w:tc>
      </w:tr>
      <w:tr w:rsidR="00547CB5" w:rsidRPr="008A0097" w14:paraId="7EAD1866" w14:textId="77777777">
        <w:trPr>
          <w:trHeight w:val="319"/>
          <w:jc w:val="center"/>
        </w:trPr>
        <w:tc>
          <w:tcPr>
            <w:tcW w:w="10188" w:type="dxa"/>
            <w:gridSpan w:val="3"/>
            <w:tcBorders>
              <w:top w:val="single" w:sz="4" w:space="0" w:color="000000"/>
            </w:tcBorders>
            <w:vAlign w:val="center"/>
          </w:tcPr>
          <w:p w14:paraId="28667BEE" w14:textId="0C872BEA" w:rsidR="00547CB5" w:rsidRPr="008A0097" w:rsidRDefault="00480C7B" w:rsidP="00DE3981">
            <w:pPr>
              <w:pBdr>
                <w:top w:val="nil"/>
                <w:left w:val="nil"/>
                <w:bottom w:val="nil"/>
                <w:right w:val="nil"/>
                <w:between w:val="nil"/>
              </w:pBdr>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b/>
                <w:color w:val="000000"/>
                <w:sz w:val="18"/>
                <w:szCs w:val="18"/>
              </w:rPr>
              <w:t>Samodzielna praca studenta:</w:t>
            </w:r>
          </w:p>
        </w:tc>
      </w:tr>
      <w:tr w:rsidR="00547CB5" w:rsidRPr="008A0097" w14:paraId="6418CB2E" w14:textId="77777777">
        <w:trPr>
          <w:trHeight w:val="210"/>
          <w:jc w:val="center"/>
        </w:trPr>
        <w:tc>
          <w:tcPr>
            <w:tcW w:w="6152" w:type="dxa"/>
            <w:gridSpan w:val="2"/>
            <w:tcBorders>
              <w:top w:val="single" w:sz="4" w:space="0" w:color="000000"/>
              <w:bottom w:val="single" w:sz="4" w:space="0" w:color="000000"/>
              <w:right w:val="single" w:sz="4" w:space="0" w:color="000000"/>
            </w:tcBorders>
            <w:vAlign w:val="center"/>
          </w:tcPr>
          <w:p w14:paraId="518DF112"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zajęć teoretycznych i praktycznych (wykonanie projektu, dokumentacji, opisu przypadku itp.)</w:t>
            </w:r>
          </w:p>
        </w:tc>
        <w:tc>
          <w:tcPr>
            <w:tcW w:w="4036" w:type="dxa"/>
            <w:tcBorders>
              <w:top w:val="single" w:sz="4" w:space="0" w:color="000000"/>
              <w:left w:val="single" w:sz="4" w:space="0" w:color="000000"/>
              <w:bottom w:val="single" w:sz="4" w:space="0" w:color="000000"/>
            </w:tcBorders>
            <w:vAlign w:val="center"/>
          </w:tcPr>
          <w:p w14:paraId="4D662EA8"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35</w:t>
            </w:r>
          </w:p>
        </w:tc>
      </w:tr>
      <w:tr w:rsidR="00547CB5" w:rsidRPr="008A0097" w14:paraId="33F3FAAF"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26378FFC"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zaliczeń/kolokwiów</w:t>
            </w:r>
          </w:p>
        </w:tc>
        <w:tc>
          <w:tcPr>
            <w:tcW w:w="4036" w:type="dxa"/>
            <w:tcBorders>
              <w:top w:val="single" w:sz="4" w:space="0" w:color="000000"/>
              <w:left w:val="single" w:sz="4" w:space="0" w:color="000000"/>
              <w:bottom w:val="single" w:sz="4" w:space="0" w:color="000000"/>
            </w:tcBorders>
            <w:vAlign w:val="center"/>
          </w:tcPr>
          <w:p w14:paraId="3C9B7C15"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20</w:t>
            </w:r>
          </w:p>
        </w:tc>
      </w:tr>
      <w:tr w:rsidR="00547CB5" w:rsidRPr="008A0097" w14:paraId="34090786" w14:textId="77777777">
        <w:trPr>
          <w:trHeight w:val="165"/>
          <w:jc w:val="center"/>
        </w:trPr>
        <w:tc>
          <w:tcPr>
            <w:tcW w:w="6152" w:type="dxa"/>
            <w:gridSpan w:val="2"/>
            <w:tcBorders>
              <w:top w:val="single" w:sz="4" w:space="0" w:color="000000"/>
              <w:bottom w:val="single" w:sz="4" w:space="0" w:color="000000"/>
              <w:right w:val="single" w:sz="4" w:space="0" w:color="000000"/>
            </w:tcBorders>
            <w:vAlign w:val="center"/>
          </w:tcPr>
          <w:p w14:paraId="31E4E93C" w14:textId="77777777" w:rsidR="00547CB5" w:rsidRPr="008A0097" w:rsidRDefault="00480C7B" w:rsidP="00480C7B">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HAnsi"/>
                <w:color w:val="000000"/>
                <w:sz w:val="18"/>
                <w:szCs w:val="18"/>
              </w:rPr>
            </w:pPr>
            <w:r w:rsidRPr="008A0097">
              <w:rPr>
                <w:rFonts w:asciiTheme="majorHAnsi" w:hAnsiTheme="majorHAnsi" w:cstheme="majorHAnsi"/>
                <w:color w:val="000000"/>
                <w:sz w:val="18"/>
                <w:szCs w:val="18"/>
              </w:rPr>
              <w:t>Samodzielne przygotowanie się do egzaminu/zaliczenia końcowego</w:t>
            </w:r>
          </w:p>
        </w:tc>
        <w:tc>
          <w:tcPr>
            <w:tcW w:w="4036" w:type="dxa"/>
            <w:tcBorders>
              <w:top w:val="single" w:sz="4" w:space="0" w:color="000000"/>
              <w:left w:val="single" w:sz="4" w:space="0" w:color="000000"/>
              <w:bottom w:val="single" w:sz="4" w:space="0" w:color="000000"/>
            </w:tcBorders>
            <w:vAlign w:val="center"/>
          </w:tcPr>
          <w:p w14:paraId="35D47E96"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30</w:t>
            </w:r>
          </w:p>
        </w:tc>
      </w:tr>
      <w:tr w:rsidR="00547CB5" w:rsidRPr="008A0097" w14:paraId="6B29845D" w14:textId="77777777">
        <w:trPr>
          <w:trHeight w:val="264"/>
          <w:jc w:val="center"/>
        </w:trPr>
        <w:tc>
          <w:tcPr>
            <w:tcW w:w="6152" w:type="dxa"/>
            <w:gridSpan w:val="2"/>
            <w:tcBorders>
              <w:top w:val="single" w:sz="4" w:space="0" w:color="000000"/>
              <w:right w:val="single" w:sz="4" w:space="0" w:color="000000"/>
            </w:tcBorders>
            <w:vAlign w:val="center"/>
          </w:tcPr>
          <w:p w14:paraId="59728103" w14:textId="77777777" w:rsidR="00547CB5" w:rsidRPr="008A0097" w:rsidRDefault="00547CB5">
            <w:pPr>
              <w:pBdr>
                <w:top w:val="nil"/>
                <w:left w:val="nil"/>
                <w:bottom w:val="nil"/>
                <w:right w:val="nil"/>
                <w:between w:val="nil"/>
              </w:pBdr>
              <w:spacing w:line="240" w:lineRule="auto"/>
              <w:ind w:left="0" w:hanging="2"/>
              <w:rPr>
                <w:rFonts w:asciiTheme="majorHAnsi" w:hAnsiTheme="majorHAnsi" w:cstheme="majorHAnsi"/>
                <w:color w:val="000000"/>
                <w:sz w:val="18"/>
                <w:szCs w:val="18"/>
              </w:rPr>
            </w:pPr>
          </w:p>
        </w:tc>
        <w:tc>
          <w:tcPr>
            <w:tcW w:w="4036" w:type="dxa"/>
            <w:tcBorders>
              <w:top w:val="single" w:sz="4" w:space="0" w:color="000000"/>
              <w:left w:val="single" w:sz="4" w:space="0" w:color="000000"/>
            </w:tcBorders>
            <w:vAlign w:val="center"/>
          </w:tcPr>
          <w:p w14:paraId="18CC280F" w14:textId="77777777" w:rsidR="00547CB5" w:rsidRPr="008A0097" w:rsidRDefault="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godziny razem: 85</w:t>
            </w:r>
          </w:p>
        </w:tc>
      </w:tr>
    </w:tbl>
    <w:p w14:paraId="37A2282E" w14:textId="7BA451EA" w:rsidR="00547CB5" w:rsidRPr="008A0097" w:rsidRDefault="00480C7B" w:rsidP="008A0097">
      <w:pPr>
        <w:pBdr>
          <w:top w:val="nil"/>
          <w:left w:val="nil"/>
          <w:bottom w:val="nil"/>
          <w:right w:val="nil"/>
          <w:between w:val="nil"/>
        </w:pBdr>
        <w:tabs>
          <w:tab w:val="left" w:pos="5670"/>
        </w:tabs>
        <w:spacing w:line="240" w:lineRule="auto"/>
        <w:ind w:left="0" w:hanging="2"/>
        <w:jc w:val="center"/>
        <w:rPr>
          <w:rFonts w:asciiTheme="majorHAnsi" w:hAnsiTheme="majorHAnsi" w:cstheme="majorHAnsi"/>
          <w:color w:val="000000"/>
          <w:sz w:val="18"/>
          <w:szCs w:val="18"/>
        </w:rPr>
      </w:pPr>
      <w:r w:rsidRPr="008A0097">
        <w:rPr>
          <w:rFonts w:asciiTheme="majorHAnsi" w:hAnsiTheme="majorHAnsi" w:cstheme="majorHAnsi"/>
          <w:color w:val="000000"/>
          <w:sz w:val="18"/>
          <w:szCs w:val="18"/>
        </w:rPr>
        <w:tab/>
      </w:r>
    </w:p>
    <w:tbl>
      <w:tblPr>
        <w:tblStyle w:val="a2"/>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69"/>
        <w:gridCol w:w="6237"/>
      </w:tblGrid>
      <w:tr w:rsidR="00547CB5" w:rsidRPr="008A0097" w14:paraId="1CF105AF" w14:textId="77777777" w:rsidTr="00480C7B">
        <w:tc>
          <w:tcPr>
            <w:tcW w:w="10206" w:type="dxa"/>
            <w:gridSpan w:val="2"/>
          </w:tcPr>
          <w:p w14:paraId="62EC43C7" w14:textId="38AC55FF" w:rsidR="00547CB5" w:rsidRPr="008A0097" w:rsidRDefault="00480C7B" w:rsidP="00DE3981">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Treści programowe przedmiotu:</w:t>
            </w:r>
          </w:p>
        </w:tc>
      </w:tr>
      <w:tr w:rsidR="00547CB5" w:rsidRPr="008A0097" w14:paraId="3FF72600" w14:textId="77777777" w:rsidTr="008A0097">
        <w:trPr>
          <w:trHeight w:val="330"/>
        </w:trPr>
        <w:tc>
          <w:tcPr>
            <w:tcW w:w="3969" w:type="dxa"/>
            <w:tcBorders>
              <w:right w:val="single" w:sz="4" w:space="0" w:color="000000"/>
            </w:tcBorders>
          </w:tcPr>
          <w:p w14:paraId="6573BCA0" w14:textId="77777777" w:rsidR="00547CB5" w:rsidRPr="008A0097" w:rsidRDefault="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efekty uczenia się przedmiotowe</w:t>
            </w:r>
          </w:p>
          <w:p w14:paraId="24182CDB" w14:textId="77777777" w:rsidR="00547CB5" w:rsidRPr="008A0097" w:rsidRDefault="00480C7B">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(symbol i numer)</w:t>
            </w:r>
          </w:p>
        </w:tc>
        <w:tc>
          <w:tcPr>
            <w:tcW w:w="6237" w:type="dxa"/>
            <w:tcBorders>
              <w:left w:val="single" w:sz="4" w:space="0" w:color="000000"/>
            </w:tcBorders>
          </w:tcPr>
          <w:p w14:paraId="4E7D8228" w14:textId="77777777" w:rsidR="00547CB5" w:rsidRPr="008A0097" w:rsidRDefault="00480C7B">
            <w:pPr>
              <w:pBdr>
                <w:top w:val="nil"/>
                <w:left w:val="nil"/>
                <w:bottom w:val="nil"/>
                <w:right w:val="nil"/>
                <w:between w:val="nil"/>
              </w:pBdr>
              <w:spacing w:line="240" w:lineRule="auto"/>
              <w:ind w:left="0" w:hanging="2"/>
              <w:jc w:val="center"/>
              <w:rPr>
                <w:rFonts w:asciiTheme="majorHAnsi" w:eastAsia="Calibri" w:hAnsiTheme="majorHAnsi" w:cstheme="majorHAnsi"/>
                <w:color w:val="000000"/>
                <w:sz w:val="18"/>
                <w:szCs w:val="18"/>
              </w:rPr>
            </w:pPr>
            <w:r w:rsidRPr="008A0097">
              <w:rPr>
                <w:rFonts w:asciiTheme="majorHAnsi" w:eastAsia="Calibri" w:hAnsiTheme="majorHAnsi" w:cstheme="majorHAnsi"/>
                <w:b/>
                <w:color w:val="000000"/>
                <w:sz w:val="18"/>
                <w:szCs w:val="18"/>
              </w:rPr>
              <w:t>tematyka</w:t>
            </w:r>
          </w:p>
        </w:tc>
      </w:tr>
      <w:tr w:rsidR="00C63EB5" w:rsidRPr="008A0097" w14:paraId="6078ABFD" w14:textId="77777777" w:rsidTr="00C63EB5">
        <w:trPr>
          <w:trHeight w:val="2412"/>
        </w:trPr>
        <w:tc>
          <w:tcPr>
            <w:tcW w:w="3969" w:type="dxa"/>
            <w:tcBorders>
              <w:right w:val="single" w:sz="4" w:space="0" w:color="000000"/>
            </w:tcBorders>
            <w:vAlign w:val="center"/>
          </w:tcPr>
          <w:p w14:paraId="5DCC30EA" w14:textId="7D7D63E9" w:rsidR="00C63EB5" w:rsidRPr="00C63EB5" w:rsidRDefault="00C63EB5" w:rsidP="00C63EB5">
            <w:pPr>
              <w:pBdr>
                <w:top w:val="nil"/>
                <w:left w:val="nil"/>
                <w:bottom w:val="nil"/>
                <w:right w:val="nil"/>
                <w:between w:val="nil"/>
              </w:pBdr>
              <w:tabs>
                <w:tab w:val="left" w:pos="5670"/>
              </w:tabs>
              <w:spacing w:line="240" w:lineRule="auto"/>
              <w:ind w:left="0" w:hanging="2"/>
              <w:jc w:val="center"/>
              <w:rPr>
                <w:rFonts w:asciiTheme="majorHAnsi" w:eastAsia="Calibri" w:hAnsiTheme="majorHAnsi" w:cstheme="majorHAnsi"/>
                <w:color w:val="000000"/>
                <w:sz w:val="18"/>
                <w:szCs w:val="18"/>
              </w:rPr>
            </w:pPr>
            <w:r w:rsidRPr="008A0097">
              <w:rPr>
                <w:rFonts w:asciiTheme="majorHAnsi" w:hAnsiTheme="majorHAnsi" w:cstheme="majorHAnsi"/>
                <w:sz w:val="18"/>
                <w:szCs w:val="18"/>
              </w:rPr>
              <w:t>W29</w:t>
            </w:r>
            <w:r w:rsidRPr="008A0097">
              <w:rPr>
                <w:rFonts w:asciiTheme="majorHAnsi" w:hAnsiTheme="majorHAnsi" w:cstheme="majorHAnsi"/>
                <w:color w:val="000000"/>
                <w:sz w:val="18"/>
                <w:szCs w:val="18"/>
              </w:rPr>
              <w:t>,</w:t>
            </w:r>
            <w:r>
              <w:rPr>
                <w:rFonts w:asciiTheme="majorHAnsi" w:hAnsiTheme="majorHAnsi" w:cstheme="majorHAnsi"/>
                <w:color w:val="000000"/>
                <w:sz w:val="18"/>
                <w:szCs w:val="18"/>
              </w:rPr>
              <w:t xml:space="preserve"> W30, W31,</w:t>
            </w:r>
            <w:r w:rsidRPr="008A0097">
              <w:rPr>
                <w:rFonts w:asciiTheme="majorHAnsi" w:hAnsiTheme="majorHAnsi" w:cstheme="majorHAnsi"/>
                <w:color w:val="000000"/>
                <w:sz w:val="18"/>
                <w:szCs w:val="18"/>
              </w:rPr>
              <w:t xml:space="preserve"> </w:t>
            </w:r>
            <w:r w:rsidRPr="008A0097">
              <w:rPr>
                <w:rFonts w:asciiTheme="majorHAnsi" w:hAnsiTheme="majorHAnsi" w:cstheme="majorHAnsi"/>
                <w:sz w:val="18"/>
                <w:szCs w:val="18"/>
              </w:rPr>
              <w:t xml:space="preserve">U31, </w:t>
            </w:r>
            <w:r>
              <w:rPr>
                <w:rFonts w:asciiTheme="majorHAnsi" w:hAnsiTheme="majorHAnsi" w:cstheme="majorHAnsi"/>
                <w:sz w:val="18"/>
                <w:szCs w:val="18"/>
              </w:rPr>
              <w:t xml:space="preserve">U32, U33, </w:t>
            </w:r>
            <w:r w:rsidRPr="008A0097">
              <w:rPr>
                <w:rFonts w:asciiTheme="majorHAnsi" w:hAnsiTheme="majorHAnsi" w:cstheme="majorHAnsi"/>
                <w:sz w:val="18"/>
                <w:szCs w:val="18"/>
              </w:rPr>
              <w:t>K1, K2</w:t>
            </w:r>
          </w:p>
        </w:tc>
        <w:tc>
          <w:tcPr>
            <w:tcW w:w="6237" w:type="dxa"/>
            <w:tcBorders>
              <w:left w:val="single" w:sz="4" w:space="0" w:color="000000"/>
            </w:tcBorders>
          </w:tcPr>
          <w:p w14:paraId="1DC8ED81" w14:textId="77777777" w:rsidR="00C63EB5" w:rsidRDefault="00C63EB5"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Liczby zespolone. Działania na liczbach zespolonych, postać algebraiczna liczby zespolonej, własności działań. Interpretacja geometryczna liczb zespolonych, działań na liczbach zespolonych oraz sprzężenia liczby zespolonej. Postać trygonometryczna liczby zespolonej. Postać wykładnicza liczby zespolonej.</w:t>
            </w:r>
          </w:p>
          <w:p w14:paraId="15C2D9BB" w14:textId="449096CF" w:rsidR="00C63EB5" w:rsidRDefault="00C63EB5"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Pojęcie macierzy, działania macierzowe. Wyznacznik, macierz odwrotna, rząd.</w:t>
            </w:r>
          </w:p>
          <w:p w14:paraId="3AD03471" w14:textId="6F27960D" w:rsidR="00C63EB5" w:rsidRPr="008A0097" w:rsidRDefault="00C63EB5" w:rsidP="00480C7B">
            <w:pPr>
              <w:pBdr>
                <w:top w:val="nil"/>
                <w:left w:val="nil"/>
                <w:bottom w:val="nil"/>
                <w:right w:val="nil"/>
                <w:between w:val="nil"/>
              </w:pBdr>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color w:val="000000"/>
                <w:sz w:val="18"/>
                <w:szCs w:val="18"/>
              </w:rPr>
              <w:t>Rozwiązywanie równań liniowych, interpretacja geometryczna. Iloczyn skalarny, ortogonalność, iloczyn wektorowy w R^3. Przestrzeń wektorowa, liniowa zależność i niezależność wektorów. Wartości własne, wektory własne, wielomian charakterystyczny. Reprezentacja macierzowa odwzorowania liniowego.</w:t>
            </w:r>
            <w:r>
              <w:rPr>
                <w:rFonts w:asciiTheme="majorHAnsi" w:hAnsiTheme="majorHAnsi" w:cstheme="majorHAnsi"/>
                <w:color w:val="000000"/>
                <w:sz w:val="18"/>
                <w:szCs w:val="18"/>
              </w:rPr>
              <w:t xml:space="preserve"> </w:t>
            </w:r>
            <w:r w:rsidRPr="00DF6605">
              <w:rPr>
                <w:rFonts w:asciiTheme="majorHAnsi" w:hAnsiTheme="majorHAnsi" w:cstheme="majorHAnsi"/>
                <w:color w:val="000000" w:themeColor="text1"/>
                <w:sz w:val="18"/>
                <w:szCs w:val="18"/>
              </w:rPr>
              <w:t>Diagonalizacja. Rozkład SVD.</w:t>
            </w:r>
          </w:p>
        </w:tc>
      </w:tr>
    </w:tbl>
    <w:p w14:paraId="476D987D" w14:textId="77777777" w:rsidR="00547CB5" w:rsidRPr="008A0097" w:rsidRDefault="00547CB5" w:rsidP="008A0097">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HAnsi"/>
          <w:color w:val="000000"/>
          <w:sz w:val="18"/>
          <w:szCs w:val="18"/>
        </w:rPr>
      </w:pPr>
    </w:p>
    <w:tbl>
      <w:tblPr>
        <w:tblStyle w:val="a3"/>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47CB5" w:rsidRPr="008A0097" w14:paraId="0DD7AC12" w14:textId="77777777" w:rsidTr="00480C7B">
        <w:tc>
          <w:tcPr>
            <w:tcW w:w="10206" w:type="dxa"/>
          </w:tcPr>
          <w:p w14:paraId="527FD9E9" w14:textId="027AE9CC"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Literatura podstawowa: </w:t>
            </w:r>
          </w:p>
        </w:tc>
      </w:tr>
      <w:tr w:rsidR="00547CB5" w:rsidRPr="008A0097" w14:paraId="256A2472" w14:textId="77777777" w:rsidTr="00480C7B">
        <w:tc>
          <w:tcPr>
            <w:tcW w:w="10206" w:type="dxa"/>
          </w:tcPr>
          <w:p w14:paraId="25F0DBA6" w14:textId="359E795F" w:rsidR="00547CB5" w:rsidRPr="008A0097" w:rsidRDefault="00480C7B" w:rsidP="00480C7B">
            <w:pPr>
              <w:pStyle w:val="Akapitzlist"/>
              <w:numPr>
                <w:ilvl w:val="0"/>
                <w:numId w:val="3"/>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color w:val="000000"/>
                <w:sz w:val="18"/>
                <w:szCs w:val="18"/>
              </w:rPr>
            </w:pPr>
            <w:proofErr w:type="spellStart"/>
            <w:r w:rsidRPr="008A0097">
              <w:rPr>
                <w:rFonts w:asciiTheme="majorHAnsi" w:hAnsiTheme="majorHAnsi" w:cstheme="majorHAnsi"/>
                <w:color w:val="000000"/>
                <w:sz w:val="18"/>
                <w:szCs w:val="18"/>
              </w:rPr>
              <w:t>Białynicki-Birula</w:t>
            </w:r>
            <w:proofErr w:type="spellEnd"/>
            <w:r w:rsidRPr="008A0097">
              <w:rPr>
                <w:rFonts w:asciiTheme="majorHAnsi" w:hAnsiTheme="majorHAnsi" w:cstheme="majorHAnsi"/>
                <w:color w:val="000000"/>
                <w:sz w:val="18"/>
                <w:szCs w:val="18"/>
              </w:rPr>
              <w:t>. Algebra liniowa. PWN, 2017.</w:t>
            </w:r>
          </w:p>
          <w:p w14:paraId="0E6DCD50" w14:textId="40842AB8" w:rsidR="00547CB5" w:rsidRPr="008A0097" w:rsidRDefault="00480C7B" w:rsidP="00480C7B">
            <w:pPr>
              <w:pStyle w:val="Akapitzlist"/>
              <w:numPr>
                <w:ilvl w:val="0"/>
                <w:numId w:val="3"/>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color w:val="000000"/>
                <w:sz w:val="18"/>
                <w:szCs w:val="18"/>
              </w:rPr>
            </w:pPr>
            <w:r w:rsidRPr="008A0097">
              <w:rPr>
                <w:rFonts w:asciiTheme="majorHAnsi" w:hAnsiTheme="majorHAnsi" w:cstheme="majorHAnsi"/>
                <w:color w:val="000000"/>
                <w:sz w:val="18"/>
                <w:szCs w:val="18"/>
              </w:rPr>
              <w:t>J. Rutkowski. Algebra liniowa w zadaniach. PWN, 2008.</w:t>
            </w:r>
          </w:p>
        </w:tc>
      </w:tr>
      <w:tr w:rsidR="00547CB5" w:rsidRPr="008A0097" w14:paraId="7C1BEBA8" w14:textId="77777777" w:rsidTr="00480C7B">
        <w:tc>
          <w:tcPr>
            <w:tcW w:w="10206" w:type="dxa"/>
          </w:tcPr>
          <w:p w14:paraId="7404ED99" w14:textId="4067DCCC"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Literatura uzupełniająca: </w:t>
            </w:r>
          </w:p>
        </w:tc>
      </w:tr>
      <w:tr w:rsidR="00547CB5" w:rsidRPr="008A0097" w14:paraId="273A649B" w14:textId="77777777" w:rsidTr="00480C7B">
        <w:tc>
          <w:tcPr>
            <w:tcW w:w="10206" w:type="dxa"/>
          </w:tcPr>
          <w:p w14:paraId="562C8D95" w14:textId="77777777"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Wstęp do algebry 1. Podstawy algebry. PWN, 2017.</w:t>
            </w:r>
          </w:p>
          <w:p w14:paraId="06406938" w14:textId="77777777"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Wstęp do algebry 2. Algebra liniowa. PWN, 2012.</w:t>
            </w:r>
          </w:p>
          <w:p w14:paraId="61B2E650" w14:textId="746C8546" w:rsidR="00547CB5" w:rsidRPr="008A0097" w:rsidRDefault="00480C7B" w:rsidP="00480C7B">
            <w:pPr>
              <w:pStyle w:val="Akapitzlist"/>
              <w:numPr>
                <w:ilvl w:val="0"/>
                <w:numId w:val="5"/>
              </w:numPr>
              <w:pBdr>
                <w:top w:val="nil"/>
                <w:left w:val="nil"/>
                <w:bottom w:val="nil"/>
                <w:right w:val="nil"/>
                <w:between w:val="nil"/>
              </w:pBdr>
              <w:tabs>
                <w:tab w:val="left" w:pos="5670"/>
              </w:tabs>
              <w:spacing w:line="240" w:lineRule="auto"/>
              <w:ind w:leftChars="0" w:firstLineChars="0"/>
              <w:jc w:val="both"/>
              <w:rPr>
                <w:rFonts w:asciiTheme="majorHAnsi" w:hAnsiTheme="majorHAnsi" w:cstheme="majorHAnsi"/>
                <w:bCs/>
                <w:color w:val="000000"/>
                <w:sz w:val="18"/>
                <w:szCs w:val="18"/>
              </w:rPr>
            </w:pPr>
            <w:r w:rsidRPr="008A0097">
              <w:rPr>
                <w:rFonts w:asciiTheme="majorHAnsi" w:hAnsiTheme="majorHAnsi" w:cstheme="majorHAnsi"/>
                <w:bCs/>
                <w:color w:val="000000"/>
                <w:sz w:val="18"/>
                <w:szCs w:val="18"/>
              </w:rPr>
              <w:t xml:space="preserve">A.I. </w:t>
            </w:r>
            <w:proofErr w:type="spellStart"/>
            <w:r w:rsidRPr="008A0097">
              <w:rPr>
                <w:rFonts w:asciiTheme="majorHAnsi" w:hAnsiTheme="majorHAnsi" w:cstheme="majorHAnsi"/>
                <w:bCs/>
                <w:color w:val="000000"/>
                <w:sz w:val="18"/>
                <w:szCs w:val="18"/>
              </w:rPr>
              <w:t>Kostrikin</w:t>
            </w:r>
            <w:proofErr w:type="spellEnd"/>
            <w:r w:rsidRPr="008A0097">
              <w:rPr>
                <w:rFonts w:asciiTheme="majorHAnsi" w:hAnsiTheme="majorHAnsi" w:cstheme="majorHAnsi"/>
                <w:bCs/>
                <w:color w:val="000000"/>
                <w:sz w:val="18"/>
                <w:szCs w:val="18"/>
              </w:rPr>
              <w:t>. Zbiór zadań z algebry. PWN, 2017.</w:t>
            </w:r>
          </w:p>
        </w:tc>
      </w:tr>
    </w:tbl>
    <w:p w14:paraId="0632441C"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tbl>
      <w:tblPr>
        <w:tblStyle w:val="a4"/>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47CB5" w:rsidRPr="008A0097" w14:paraId="2A596B4D" w14:textId="77777777" w:rsidTr="00480C7B">
        <w:tc>
          <w:tcPr>
            <w:tcW w:w="10206" w:type="dxa"/>
          </w:tcPr>
          <w:p w14:paraId="516BA9AE" w14:textId="77777777"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b/>
                <w:color w:val="000000"/>
                <w:sz w:val="18"/>
                <w:szCs w:val="18"/>
              </w:rPr>
              <w:t xml:space="preserve">Kryteria oceny osiągniętych efektów uczenia się oraz forma i warunki uzyskania zaliczenia przedmiotu: </w:t>
            </w:r>
          </w:p>
        </w:tc>
      </w:tr>
      <w:tr w:rsidR="00547CB5" w:rsidRPr="008A0097" w14:paraId="132612A9" w14:textId="77777777" w:rsidTr="00480C7B">
        <w:tc>
          <w:tcPr>
            <w:tcW w:w="10206" w:type="dxa"/>
          </w:tcPr>
          <w:p w14:paraId="2AEDF73C" w14:textId="3A1EBE72"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Na ocenę</w:t>
            </w:r>
            <w:r w:rsidR="00480C7B" w:rsidRPr="008A0097">
              <w:rPr>
                <w:rFonts w:asciiTheme="majorHAnsi" w:hAnsiTheme="majorHAnsi" w:cstheme="majorHAnsi"/>
                <w:sz w:val="18"/>
                <w:szCs w:val="18"/>
              </w:rPr>
              <w:t xml:space="preserve"> 3:</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50% sumy punktów za egzamin weryfikujący wiedzę i umiejętności oraz za zaliczenia cząstkowe.</w:t>
            </w:r>
          </w:p>
          <w:p w14:paraId="5D1F09A9" w14:textId="09B1F85B"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3,5: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60% sumy punktów za egzamin weryfikujący wiedzę i umiejętności oraz za zaliczenia cząstkowe.</w:t>
            </w:r>
          </w:p>
          <w:p w14:paraId="64488F91" w14:textId="634D8655"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4:</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70% sumy punktów za egzamin weryfikujący wiedzę i umiejętności oraz za zaliczenia cząstkowe.</w:t>
            </w:r>
          </w:p>
          <w:p w14:paraId="1941D879" w14:textId="6D86F862" w:rsidR="00547CB5" w:rsidRPr="008A0097" w:rsidRDefault="00230979" w:rsidP="00480C7B">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4,5: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80% sumy punktów za egzamin weryfikujący wiedzę i umiejętności oraz za zaliczenia cząstkowe.</w:t>
            </w:r>
          </w:p>
          <w:p w14:paraId="68D75253" w14:textId="77777777" w:rsidR="00547CB5" w:rsidRDefault="00230979" w:rsidP="00230979">
            <w:pPr>
              <w:ind w:leftChars="0" w:left="-2" w:firstLineChars="0" w:firstLine="0"/>
              <w:rPr>
                <w:rFonts w:asciiTheme="majorHAnsi" w:hAnsiTheme="majorHAnsi" w:cstheme="majorHAnsi"/>
                <w:sz w:val="18"/>
                <w:szCs w:val="18"/>
              </w:rPr>
            </w:pPr>
            <w:r w:rsidRPr="008A0097">
              <w:rPr>
                <w:rFonts w:asciiTheme="majorHAnsi" w:hAnsiTheme="majorHAnsi" w:cstheme="majorHAnsi"/>
                <w:sz w:val="18"/>
                <w:szCs w:val="18"/>
              </w:rPr>
              <w:t xml:space="preserve">Na ocenę </w:t>
            </w:r>
            <w:r w:rsidR="00480C7B" w:rsidRPr="008A0097">
              <w:rPr>
                <w:rFonts w:asciiTheme="majorHAnsi" w:hAnsiTheme="majorHAnsi" w:cstheme="majorHAnsi"/>
                <w:sz w:val="18"/>
                <w:szCs w:val="18"/>
              </w:rPr>
              <w:t>5:</w:t>
            </w:r>
            <w:r w:rsidRPr="008A0097">
              <w:rPr>
                <w:rFonts w:asciiTheme="majorHAnsi" w:hAnsiTheme="majorHAnsi" w:cstheme="majorHAnsi"/>
                <w:sz w:val="18"/>
                <w:szCs w:val="18"/>
              </w:rPr>
              <w:t xml:space="preserve"> </w:t>
            </w:r>
            <w:r w:rsidR="00480C7B" w:rsidRPr="008A0097">
              <w:rPr>
                <w:rFonts w:asciiTheme="majorHAnsi" w:hAnsiTheme="majorHAnsi" w:cstheme="majorHAnsi"/>
                <w:sz w:val="18"/>
                <w:szCs w:val="18"/>
              </w:rPr>
              <w:t>Student uzyskał min. 90% sumy punktów za egzamin weryfikujący wiedzę i umiejętności oraz za zaliczenia cząstkowe.</w:t>
            </w:r>
          </w:p>
          <w:p w14:paraId="76FAEB69" w14:textId="4649EEAE" w:rsidR="00DE062F" w:rsidRPr="008A0097" w:rsidRDefault="00DE062F" w:rsidP="00230979">
            <w:pPr>
              <w:ind w:leftChars="0" w:left="-2" w:firstLineChars="0" w:firstLine="0"/>
              <w:rPr>
                <w:rFonts w:asciiTheme="majorHAnsi" w:hAnsiTheme="majorHAnsi" w:cstheme="majorHAnsi"/>
                <w:sz w:val="18"/>
                <w:szCs w:val="18"/>
              </w:rPr>
            </w:pPr>
            <w:r w:rsidRPr="00DE062F">
              <w:rPr>
                <w:rFonts w:asciiTheme="majorHAnsi" w:hAnsiTheme="majorHAnsi" w:cstheme="majorHAnsi"/>
                <w:sz w:val="18"/>
                <w:szCs w:val="18"/>
              </w:rPr>
              <w:t>Terminy egzaminów (podstawowy i 2 poprawkowe) wyznaczane są przez jednostkę w porozumieniu z przedstawicielem studentów. Dopuszczalne jest wyznaczenie jednego terminu dodatkowego dla wszystkich osób, które usprawiedliwiły nieobecność na którymkolwiek z poprzednich terminów. Nie wyznacza się innych niż ustalone na powyższej zasadzie dodatkowych terminów egzaminów.</w:t>
            </w:r>
          </w:p>
        </w:tc>
      </w:tr>
    </w:tbl>
    <w:p w14:paraId="36A68615"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D729F4F"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1565EB6"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7B81289E" w14:textId="69FF114C" w:rsidR="00547CB5"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7947778F" w14:textId="77777777" w:rsidR="00DF6605" w:rsidRPr="008A0097" w:rsidRDefault="00DF660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50034EE" w14:textId="77777777" w:rsidR="00547CB5" w:rsidRPr="008A0097" w:rsidRDefault="00547CB5">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p>
    <w:p w14:paraId="26421583" w14:textId="77777777" w:rsidR="00547CB5" w:rsidRPr="008A0097" w:rsidRDefault="00480C7B">
      <w:pPr>
        <w:pBdr>
          <w:top w:val="nil"/>
          <w:left w:val="nil"/>
          <w:bottom w:val="nil"/>
          <w:right w:val="nil"/>
          <w:between w:val="nil"/>
        </w:pBdr>
        <w:tabs>
          <w:tab w:val="left" w:pos="5670"/>
        </w:tabs>
        <w:spacing w:line="240" w:lineRule="auto"/>
        <w:ind w:left="0" w:hanging="2"/>
        <w:jc w:val="both"/>
        <w:rPr>
          <w:rFonts w:asciiTheme="majorHAnsi" w:hAnsiTheme="majorHAnsi" w:cstheme="majorHAnsi"/>
          <w:color w:val="000000"/>
          <w:sz w:val="18"/>
          <w:szCs w:val="18"/>
        </w:rPr>
      </w:pPr>
      <w:r w:rsidRPr="008A0097">
        <w:rPr>
          <w:rFonts w:asciiTheme="majorHAnsi" w:hAnsiTheme="majorHAnsi" w:cstheme="majorHAnsi"/>
          <w:color w:val="000000"/>
          <w:sz w:val="18"/>
          <w:szCs w:val="18"/>
        </w:rPr>
        <w:t>…………………………………………………………………………...</w:t>
      </w:r>
    </w:p>
    <w:p w14:paraId="50400128" w14:textId="77777777" w:rsidR="00547CB5" w:rsidRPr="008A0097" w:rsidRDefault="00480C7B">
      <w:pPr>
        <w:pBdr>
          <w:top w:val="nil"/>
          <w:left w:val="nil"/>
          <w:bottom w:val="nil"/>
          <w:right w:val="nil"/>
          <w:between w:val="nil"/>
        </w:pBdr>
        <w:tabs>
          <w:tab w:val="left" w:pos="5670"/>
        </w:tabs>
        <w:spacing w:line="240" w:lineRule="auto"/>
        <w:ind w:left="0" w:hanging="2"/>
        <w:rPr>
          <w:rFonts w:asciiTheme="majorHAnsi" w:hAnsiTheme="majorHAnsi" w:cstheme="majorHAnsi"/>
          <w:color w:val="000000"/>
          <w:sz w:val="18"/>
          <w:szCs w:val="18"/>
        </w:rPr>
      </w:pPr>
      <w:r w:rsidRPr="008A0097">
        <w:rPr>
          <w:rFonts w:asciiTheme="majorHAnsi" w:hAnsiTheme="majorHAnsi" w:cstheme="majorHAnsi"/>
          <w:i/>
          <w:color w:val="000000"/>
          <w:sz w:val="18"/>
          <w:szCs w:val="18"/>
        </w:rPr>
        <w:t>(podpis kierownika jednostki prowadzącej zajęcia lub koordynatora przedmiotu)</w:t>
      </w:r>
    </w:p>
    <w:sectPr w:rsidR="00547CB5" w:rsidRPr="008A0097" w:rsidSect="008A0097">
      <w:pgSz w:w="11906" w:h="16838"/>
      <w:pgMar w:top="357" w:right="1418" w:bottom="993"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5575"/>
    <w:multiLevelType w:val="hybridMultilevel"/>
    <w:tmpl w:val="E8DE156C"/>
    <w:lvl w:ilvl="0" w:tplc="7C74085A">
      <w:start w:val="1"/>
      <w:numFmt w:val="upperLetter"/>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 w15:restartNumberingAfterBreak="0">
    <w:nsid w:val="27551BC1"/>
    <w:multiLevelType w:val="hybridMultilevel"/>
    <w:tmpl w:val="F00829F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 w15:restartNumberingAfterBreak="0">
    <w:nsid w:val="4A92797B"/>
    <w:multiLevelType w:val="hybridMultilevel"/>
    <w:tmpl w:val="6A9A20B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 w15:restartNumberingAfterBreak="0">
    <w:nsid w:val="7622355A"/>
    <w:multiLevelType w:val="multilevel"/>
    <w:tmpl w:val="FEA24C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470F6E"/>
    <w:multiLevelType w:val="multilevel"/>
    <w:tmpl w:val="4E6E3A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89315552">
    <w:abstractNumId w:val="3"/>
  </w:num>
  <w:num w:numId="2" w16cid:durableId="2072539441">
    <w:abstractNumId w:val="4"/>
  </w:num>
  <w:num w:numId="3" w16cid:durableId="1491169214">
    <w:abstractNumId w:val="2"/>
  </w:num>
  <w:num w:numId="4" w16cid:durableId="2128154487">
    <w:abstractNumId w:val="0"/>
  </w:num>
  <w:num w:numId="5" w16cid:durableId="172617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B5"/>
    <w:rsid w:val="00230979"/>
    <w:rsid w:val="00247157"/>
    <w:rsid w:val="002A7483"/>
    <w:rsid w:val="00360F76"/>
    <w:rsid w:val="00442A93"/>
    <w:rsid w:val="00480C7B"/>
    <w:rsid w:val="005473C4"/>
    <w:rsid w:val="00547CB5"/>
    <w:rsid w:val="006247CB"/>
    <w:rsid w:val="00640D4C"/>
    <w:rsid w:val="008069A1"/>
    <w:rsid w:val="008A0097"/>
    <w:rsid w:val="00AF10FF"/>
    <w:rsid w:val="00B232B7"/>
    <w:rsid w:val="00C10A60"/>
    <w:rsid w:val="00C63EB5"/>
    <w:rsid w:val="00D30368"/>
    <w:rsid w:val="00DE062F"/>
    <w:rsid w:val="00DE3981"/>
    <w:rsid w:val="00DF6605"/>
    <w:rsid w:val="00F15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850A"/>
  <w15:docId w15:val="{637026AE-EE28-4060-8413-FB74004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pPr>
      <w:ind w:left="720"/>
      <w:contextualSpacing/>
    </w:pPr>
  </w:style>
  <w:style w:type="paragraph" w:styleId="Tekstprzypisukocowego">
    <w:name w:val="endnote text"/>
    <w:basedOn w:val="Normalny"/>
    <w:rPr>
      <w:sz w:val="20"/>
      <w:szCs w:val="20"/>
    </w:rPr>
  </w:style>
  <w:style w:type="character" w:customStyle="1" w:styleId="TekstprzypisukocowegoZnak">
    <w:name w:val="Tekst przypisu końcowego Znak"/>
    <w:rPr>
      <w:w w:val="100"/>
      <w:position w:val="-1"/>
      <w:effect w:val="none"/>
      <w:vertAlign w:val="baseline"/>
      <w:cs w:val="0"/>
      <w:em w:val="none"/>
      <w:lang w:val="pl-PL" w:eastAsia="pl-PL" w:bidi="ar-SA"/>
    </w:rPr>
  </w:style>
  <w:style w:type="character" w:styleId="Odwoanieprzypisukocowego">
    <w:name w:val="end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rPr>
      <w:sz w:val="20"/>
      <w:szCs w:val="20"/>
    </w:rPr>
  </w:style>
  <w:style w:type="character" w:customStyle="1" w:styleId="TekstprzypisudolnegoZnak">
    <w:name w:val="Tekst przypisu dolnego Znak"/>
    <w:rPr>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paragraph" w:styleId="Tekstdymka">
    <w:name w:val="Balloon Text"/>
    <w:basedOn w:val="Normalny"/>
    <w:rPr>
      <w:rFonts w:ascii="Tahoma" w:eastAsia="Calibri" w:hAnsi="Tahoma" w:cs="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bp5MUznQDv2VNGH44TyyZt1Q==">AMUW2mX5wP1E56Hltb/uhzsW43u5mRJruYsNM1jio15wglzBnBlmlYGGp9nD438OFMMJrMkQzM3nF+hL0ZlceFWEXuWEoj4Np61N5+OBrvypc0Z1Oqhamyg=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845</Words>
  <Characters>5071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Justyna Kurcewicz</cp:lastModifiedBy>
  <cp:revision>7</cp:revision>
  <cp:lastPrinted>2025-09-17T10:43:00Z</cp:lastPrinted>
  <dcterms:created xsi:type="dcterms:W3CDTF">2025-09-17T11:01:00Z</dcterms:created>
  <dcterms:modified xsi:type="dcterms:W3CDTF">2025-11-04T12:37:00Z</dcterms:modified>
</cp:coreProperties>
</file>