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3C267B85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F1426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EF1426">
        <w:rPr>
          <w:rFonts w:asciiTheme="majorHAnsi" w:hAnsiTheme="majorHAnsi" w:cstheme="majorHAnsi"/>
          <w:color w:val="000000"/>
        </w:rPr>
        <w:t>5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4B71065E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45508">
              <w:rPr>
                <w:rFonts w:asciiTheme="majorHAnsi" w:hAnsiTheme="majorHAnsi" w:cstheme="majorHAnsi"/>
                <w:b/>
                <w:color w:val="000000"/>
              </w:rPr>
              <w:t>Analiza przeżycia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32412EF4" w:rsidR="007F28A6" w:rsidRPr="009A72D8" w:rsidRDefault="009A72D8" w:rsidP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A72D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2C49794" w:rsidR="00E0019F" w:rsidRPr="00910DAD" w:rsidRDefault="007F2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16446AA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344D9D5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9926B4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05E6046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="00B45508" w:rsidRPr="00B45508">
              <w:rPr>
                <w:rFonts w:asciiTheme="majorHAnsi" w:eastAsia="Nova Mono" w:hAnsiTheme="majorHAnsi" w:cstheme="majorHAnsi"/>
                <w:sz w:val="18"/>
                <w:szCs w:val="18"/>
              </w:rPr>
              <w:t>*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fakultatywny </w:t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06DF7B9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427F36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0C2926A9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5431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54314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1697DC1" w14:textId="77777777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your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previous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</w:p>
          <w:p w14:paraId="570A3638" w14:textId="52BBF07F" w:rsidR="002C0535" w:rsidRPr="002C0535" w:rsidRDefault="002C0535" w:rsidP="002C053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Concepts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Probability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</w:p>
          <w:p w14:paraId="0E5CC9A1" w14:textId="059BD1A2" w:rsidR="00E0019F" w:rsidRPr="002C0535" w:rsidRDefault="002C0535" w:rsidP="002C053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Generalized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66D8BC9B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  <w:p w14:paraId="5D48EC63" w14:textId="52F5A1F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436AFA84" w:rsidR="00E0019F" w:rsidRPr="005233CA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provides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4EC181E" w14:textId="792800B0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Collective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feedback moment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  <w:t xml:space="preserve"> </w:t>
            </w:r>
          </w:p>
          <w:p w14:paraId="7065FCA7" w14:textId="7924D587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Distance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  </w:t>
            </w:r>
          </w:p>
          <w:p w14:paraId="1FA3C839" w14:textId="77777777" w:rsidR="00E0019F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</w:p>
          <w:p w14:paraId="3094A78B" w14:textId="3A72D96E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51EC45A1" w14:textId="6151F47E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</w:p>
          <w:p w14:paraId="29CB65B4" w14:textId="70380BED" w:rsidR="002C0535" w:rsidRPr="005233CA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19CA93E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</w:t>
            </w:r>
            <w:r w:rsid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Hasselt University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4DC7D96" w:rsidR="00E0019F" w:rsidRPr="00910DAD" w:rsidRDefault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prof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Burzykowski</w:t>
            </w:r>
            <w:proofErr w:type="spellEnd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DC6945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2F8BB535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DC6945" w:rsidRPr="00910DAD" w14:paraId="1DCA5B8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B11A38" w14:textId="1DB380BE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47B0B4" w14:textId="4A2FFCF1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2EBD7" w14:textId="0A3FD02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2E7A16" w14:textId="443DA98F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80E75CF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7FC1106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9331BE6" w14:textId="0A5EC9FD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C2379F" w14:textId="7F2C487A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Zna międzynarodowy charakter dziedziny nauk </w:t>
            </w:r>
            <w:proofErr w:type="spellStart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biostatystycznych</w:t>
            </w:r>
            <w:proofErr w:type="spellEnd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CAC45" w14:textId="177401C1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C9C748" w14:textId="0C9EA440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8EEE481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DC6945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361D56D3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4A5FBDDB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1A44634C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DC6945" w:rsidRPr="00910DAD" w14:paraId="5F70803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569AE5C" w14:textId="1E98B166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252F43D" w14:textId="45BC64E5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08274" w14:textId="61C85FC1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49821E" w14:textId="51705DDA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119AE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42E655B9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CFDE907" w14:textId="62DA5A3D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3E16B51" w14:textId="1AF7B0C1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B79F" w14:textId="342BE6EE" w:rsidR="00DC6945" w:rsidRPr="00B45508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374D9D" w14:textId="747BEE42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A96DCF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369F29DF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4EFD4EC" w14:textId="6DC4BB3C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C820D2" w14:textId="458EA8F1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163E" w14:textId="53E2C0EA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22F67" w14:textId="08C18C9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86144F5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57ABC874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325D642A" w14:textId="2F4FEE46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43D86850" w14:textId="58AA4CD9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Rutynowo dokonuje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6A2B9" w14:textId="7C7ECD4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3D6EFF" w14:textId="281A7591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0D7F3AB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2874C87A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381F6A8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Potrafi pracować w zespole </w:t>
            </w:r>
            <w:proofErr w:type="spellStart"/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multidyscyplinarnym</w:t>
            </w:r>
            <w:proofErr w:type="spellEnd"/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międzykulturowym i międzynarodowym.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4BC9ED4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6A946BC5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8A7941C" w14:textId="233BAA04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E9E476" w14:textId="42E57F38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9175" w14:textId="328B74A3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D4F0275" w14:textId="68B45842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B1E0AE3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2168A610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1175EAF" w14:textId="42F6300C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8980A48" w14:textId="68B1BB22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zakresie metodologii, wnosząc w ten sposób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F5A86" w14:textId="4621BF3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CD0C17C" w14:textId="69AAC52C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F9BA729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4280832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58D86093" w14:textId="799E18F8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FDD279" w14:textId="7639E86B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zakresie metodologii,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05B73" w14:textId="0AF77CC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2412F68" w14:textId="575B2A1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9C48073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3D2C912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301A0FCA" w14:textId="4130CF6A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2DC796B" w14:textId="29949CEF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AF130" w14:textId="77DE7F6E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7386E4" w14:textId="71C8BDAF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540ACB78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527FAAE6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5A25B06" w14:textId="0891EFF3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08AEDE3" w14:textId="66AB5AC1" w:rsidR="00DC6945" w:rsidRPr="00B45508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50F49" w14:textId="14D6775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B813B3" w14:textId="4BAB9114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D88C00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042DFD0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FEDB993" w14:textId="61AEF9F8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U30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F521A1" w14:textId="01344863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Komunikuje się w języku angielskim na poziomie B2+ zgodnie z wytycznymi Europejskiego Systemu Opisu Kształcenia Językowego (CEFR) z wykorzystaniem terminologii specjalistycznej w zakresie nauk biomedycznych (w tym biostatystyki).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80689" w14:textId="6151016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BFA915" w14:textId="1154329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C67973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45508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B45508" w:rsidRPr="005233CA" w:rsidRDefault="00B45508" w:rsidP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DC6945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161C9272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DC6945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612AE240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6ADAFF3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4CA0182" w14:textId="45368BFD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4A8AD1E" w14:textId="3873CCD5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65063" w14:textId="7A50F15C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6D7553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B469C70" w14:textId="353AD2B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EEC508D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7177D339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4852E78E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5B8ED7CB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4612E55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188E2DA9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3A8BAFD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1FBE9695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C0535" w:rsidRPr="00910DAD" w14:paraId="42B84A82" w14:textId="77777777" w:rsidTr="00F548B1">
        <w:trPr>
          <w:trHeight w:val="420"/>
        </w:trPr>
        <w:tc>
          <w:tcPr>
            <w:tcW w:w="5226" w:type="dxa"/>
            <w:vMerge w:val="restart"/>
            <w:tcBorders>
              <w:right w:val="single" w:sz="4" w:space="0" w:color="000000"/>
            </w:tcBorders>
            <w:vAlign w:val="center"/>
          </w:tcPr>
          <w:p w14:paraId="52BEF161" w14:textId="7C9438F0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W01,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W03,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W04, U01, U02, U03, U04,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U08,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U09, U1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26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U28, U29, U30, 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258798C1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asics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censoring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mechanisms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characteristics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-to-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failure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distribution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etc.)</w:t>
            </w:r>
          </w:p>
        </w:tc>
      </w:tr>
      <w:tr w:rsidR="002C0535" w:rsidRPr="00910DAD" w14:paraId="3C688CE1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96473FD" w14:textId="54998059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3AB92021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asic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failure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distributions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exponential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Weibull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C0535" w:rsidRPr="00910DAD" w14:paraId="359AC2AE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738A5504" w14:textId="1FDDBFAF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33F36660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Kaplan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Meier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estimator</w:t>
            </w:r>
            <w:proofErr w:type="spellEnd"/>
          </w:p>
        </w:tc>
      </w:tr>
      <w:tr w:rsidR="002C0535" w:rsidRPr="00910DAD" w14:paraId="05068E8B" w14:textId="77777777" w:rsidTr="00F548B1">
        <w:trPr>
          <w:trHeight w:val="731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54A754B2" w14:textId="190F5EE3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4C0D815D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comparing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curves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logrank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Gehan's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logrank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test for trend,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extensions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C0535" w:rsidRPr="00910DAD" w14:paraId="3F9A9E88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838E22E" w14:textId="7DB7FAC9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0B717B3F" w:rsidR="002C0535" w:rsidRPr="00910DAD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roportional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hazards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model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estimation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diagnostics)</w:t>
            </w:r>
          </w:p>
        </w:tc>
      </w:tr>
      <w:tr w:rsidR="002C0535" w:rsidRPr="00910DAD" w14:paraId="03C252E7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3A28CA1F" w14:textId="77777777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ECF44" w14:textId="560FDDE4" w:rsidR="002C0535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arameteric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</w:tc>
      </w:tr>
      <w:tr w:rsidR="002C0535" w:rsidRPr="00910DAD" w14:paraId="0CD1884A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00576C95" w14:textId="77777777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D4089" w14:textId="0A6D3378" w:rsidR="002C0535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arginal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multivariate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correlated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failure-time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2C0535" w:rsidRPr="00910DAD" w14:paraId="287F8233" w14:textId="77777777" w:rsidTr="00F548B1">
        <w:trPr>
          <w:trHeight w:val="405"/>
        </w:trPr>
        <w:tc>
          <w:tcPr>
            <w:tcW w:w="52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E48CC3" w14:textId="77777777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8D7E7" w14:textId="0E7BE186" w:rsidR="002C0535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ompeting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risks</w:t>
            </w:r>
            <w:proofErr w:type="spellEnd"/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39A028DC" w14:textId="7B945716" w:rsidR="00E0019F" w:rsidRPr="002C0535" w:rsidRDefault="001A7869" w:rsidP="002C053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Leture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notes and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reading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materials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provided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by the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instructor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68548BB1" w:rsidR="00E0019F" w:rsidRPr="00910DAD" w:rsidRDefault="002C053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Modeling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in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Research,Collett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D,2,Chapman and Hall/CRC,9781584883258,Available as e-book: </w:t>
            </w:r>
            <w:hyperlink r:id="rId8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https://ebookcentral.proquest.com/lib/ubhasselt/detail.action?docID=5345205&amp;pq-origsite=summon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6D45AC18" w14:textId="361A6CD8" w:rsidR="00E0019F" w:rsidRPr="00910DAD" w:rsidRDefault="002C0535" w:rsidP="002C053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Modeling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Data: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Extending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Cox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Model,Terry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Therneau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Patricia M. Grambsch,9781441931610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59E27FD2" w14:textId="087725EF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Other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30 %</w:t>
            </w:r>
          </w:p>
          <w:p w14:paraId="614E7F8B" w14:textId="66109DF0" w:rsidR="002C0535" w:rsidRPr="002C0535" w:rsidRDefault="002C0535" w:rsidP="002C053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individual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presentations</w:t>
            </w:r>
            <w:proofErr w:type="spellEnd"/>
          </w:p>
          <w:p w14:paraId="2BC8733B" w14:textId="77777777" w:rsidR="00E0019F" w:rsidRDefault="002C0535" w:rsidP="002C053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Transfer of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</w:p>
          <w:p w14:paraId="76EFDCB2" w14:textId="1B640866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70 %</w:t>
            </w:r>
          </w:p>
          <w:p w14:paraId="6AF2A24E" w14:textId="2060CA3C" w:rsidR="002C0535" w:rsidRPr="002C0535" w:rsidRDefault="002C0535" w:rsidP="002C053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Closed-book</w:t>
            </w:r>
            <w:proofErr w:type="spellEnd"/>
          </w:p>
          <w:p w14:paraId="43E5F901" w14:textId="77777777" w:rsidR="002C0535" w:rsidRDefault="002C0535" w:rsidP="002C053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Multiple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-choice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</w:p>
          <w:p w14:paraId="3EE2FD99" w14:textId="77777777" w:rsid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participation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and/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pass)</w:t>
            </w:r>
          </w:p>
          <w:p w14:paraId="42EC51F0" w14:textId="77777777" w:rsidR="002C0535" w:rsidRDefault="002C0535" w:rsidP="002C053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obligatory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6B37C474" w14:textId="77777777" w:rsidR="002C0535" w:rsidRDefault="002C0535" w:rsidP="002C053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Consequences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"X"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meet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1CB5F2A4" w14:textId="598A44E1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weighted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rounded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mathematically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unless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result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less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than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50%, in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which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case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integer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part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taken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maximum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20. To pass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achieved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least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10 (i.e., 50%).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retained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computing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after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07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7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21461" w14:textId="77777777" w:rsidR="00B45508" w:rsidRDefault="00B45508" w:rsidP="00B45508">
      <w:pPr>
        <w:spacing w:line="240" w:lineRule="auto"/>
        <w:ind w:left="0" w:hanging="2"/>
      </w:pPr>
      <w:r>
        <w:separator/>
      </w:r>
    </w:p>
  </w:endnote>
  <w:endnote w:type="continuationSeparator" w:id="0">
    <w:p w14:paraId="3BE290DF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16DC" w14:textId="77777777" w:rsidR="00B45508" w:rsidRDefault="00B455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CCE" w14:textId="30628F40" w:rsidR="00B45508" w:rsidRPr="00B45508" w:rsidRDefault="00B45508">
    <w:pPr>
      <w:pStyle w:val="Stopka"/>
      <w:ind w:left="0" w:hanging="2"/>
      <w:rPr>
        <w:rFonts w:asciiTheme="majorHAnsi" w:hAnsiTheme="majorHAnsi" w:cstheme="maj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AB11" w14:textId="35A85DEC" w:rsidR="00B45508" w:rsidRDefault="00907A6C">
    <w:pPr>
      <w:pStyle w:val="Stopka"/>
      <w:ind w:left="0" w:hanging="2"/>
    </w:pPr>
    <w:r w:rsidRPr="00B45508">
      <w:rPr>
        <w:rFonts w:asciiTheme="majorHAnsi" w:hAnsiTheme="majorHAnsi" w:cstheme="majorHAnsi"/>
        <w:sz w:val="18"/>
        <w:szCs w:val="18"/>
      </w:rPr>
      <w:t xml:space="preserve">* przedmiot jest obowiązkowy lub fakultatywny w zależności od obranej </w:t>
    </w:r>
    <w:r>
      <w:rPr>
        <w:rFonts w:asciiTheme="majorHAnsi" w:hAnsiTheme="majorHAnsi" w:cstheme="majorHAnsi"/>
        <w:sz w:val="18"/>
        <w:szCs w:val="18"/>
      </w:rPr>
      <w:t>specjalności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48E0" w14:textId="77777777" w:rsidR="00B45508" w:rsidRDefault="00B45508" w:rsidP="00B45508">
      <w:pPr>
        <w:spacing w:line="240" w:lineRule="auto"/>
        <w:ind w:left="0" w:hanging="2"/>
      </w:pPr>
      <w:r>
        <w:separator/>
      </w:r>
    </w:p>
  </w:footnote>
  <w:footnote w:type="continuationSeparator" w:id="0">
    <w:p w14:paraId="32840E23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6A50" w14:textId="77777777" w:rsidR="00B45508" w:rsidRDefault="00B455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74EE" w14:textId="77777777" w:rsidR="00B45508" w:rsidRDefault="00B4550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D16A" w14:textId="77777777" w:rsidR="00B45508" w:rsidRDefault="00B4550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687451F"/>
    <w:multiLevelType w:val="hybridMultilevel"/>
    <w:tmpl w:val="390C0E4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70757AC"/>
    <w:multiLevelType w:val="hybridMultilevel"/>
    <w:tmpl w:val="67662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6997"/>
    <w:multiLevelType w:val="hybridMultilevel"/>
    <w:tmpl w:val="6738498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7A27397"/>
    <w:multiLevelType w:val="hybridMultilevel"/>
    <w:tmpl w:val="E688A938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177DBC"/>
    <w:rsid w:val="001A7869"/>
    <w:rsid w:val="00220EA0"/>
    <w:rsid w:val="002C0535"/>
    <w:rsid w:val="00316C65"/>
    <w:rsid w:val="004222D6"/>
    <w:rsid w:val="00427F36"/>
    <w:rsid w:val="00480906"/>
    <w:rsid w:val="005233CA"/>
    <w:rsid w:val="00554314"/>
    <w:rsid w:val="00571117"/>
    <w:rsid w:val="005A4F0F"/>
    <w:rsid w:val="007702EF"/>
    <w:rsid w:val="007E76AC"/>
    <w:rsid w:val="007F0DBE"/>
    <w:rsid w:val="007F28A6"/>
    <w:rsid w:val="00907A6C"/>
    <w:rsid w:val="00910DAD"/>
    <w:rsid w:val="009926B4"/>
    <w:rsid w:val="009A72D8"/>
    <w:rsid w:val="00B22AF5"/>
    <w:rsid w:val="00B45508"/>
    <w:rsid w:val="00C92832"/>
    <w:rsid w:val="00D9134E"/>
    <w:rsid w:val="00DA2EBA"/>
    <w:rsid w:val="00DC6945"/>
    <w:rsid w:val="00DF1557"/>
    <w:rsid w:val="00E0019F"/>
    <w:rsid w:val="00EF1426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C0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central.proquest.com/lib/ubhasselt/detail.action?docID=5345205&amp;pq-origsite=summ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12</cp:revision>
  <cp:lastPrinted>2024-06-05T13:18:00Z</cp:lastPrinted>
  <dcterms:created xsi:type="dcterms:W3CDTF">2024-06-05T09:32:00Z</dcterms:created>
  <dcterms:modified xsi:type="dcterms:W3CDTF">2024-06-12T12:47:00Z</dcterms:modified>
</cp:coreProperties>
</file>