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6A30" w14:textId="77777777" w:rsidR="00BE26C3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2BE7BA4B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F37F2D">
        <w:rPr>
          <w:rFonts w:asciiTheme="majorHAnsi" w:hAnsiTheme="majorHAnsi" w:cstheme="majorHAnsi"/>
          <w:b/>
          <w:color w:val="000000"/>
        </w:rPr>
        <w:t>SYLABUS</w:t>
      </w:r>
    </w:p>
    <w:p w14:paraId="73E2A57C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F37F2D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58F388DF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BE26C3" w:rsidRPr="00F37F2D" w14:paraId="4A8CA5B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1D6B28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48C6F0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</w:rPr>
              <w:t>Projektowanie eksperymentów biomedycznych</w:t>
            </w:r>
          </w:p>
        </w:tc>
      </w:tr>
      <w:tr w:rsidR="00BE26C3" w:rsidRPr="00F37F2D" w14:paraId="4AD8599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0BEBB5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025F298" w14:textId="2B105929" w:rsidR="00BE26C3" w:rsidRPr="00F37F2D" w:rsidRDefault="00664754" w:rsidP="00AD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AD7FC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BE26C3" w:rsidRPr="00F37F2D" w14:paraId="4BD1CC3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8F2657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62BDD33" w14:textId="412BF284" w:rsidR="00BE26C3" w:rsidRPr="00F37F2D" w:rsidRDefault="00CE59DF" w:rsidP="00664754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664754" w:rsidRPr="00F37F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@umb.edu.pl </w:t>
            </w:r>
          </w:p>
        </w:tc>
      </w:tr>
      <w:tr w:rsidR="00BE26C3" w:rsidRPr="00F37F2D" w14:paraId="45E1ED9E" w14:textId="77777777">
        <w:trPr>
          <w:jc w:val="center"/>
        </w:trPr>
        <w:tc>
          <w:tcPr>
            <w:tcW w:w="2442" w:type="dxa"/>
            <w:vAlign w:val="center"/>
          </w:tcPr>
          <w:p w14:paraId="4A950A6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BD5E9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BE26C3" w:rsidRPr="00F37F2D" w14:paraId="4166AA77" w14:textId="77777777">
        <w:trPr>
          <w:jc w:val="center"/>
        </w:trPr>
        <w:tc>
          <w:tcPr>
            <w:tcW w:w="2442" w:type="dxa"/>
            <w:vAlign w:val="center"/>
          </w:tcPr>
          <w:p w14:paraId="0765936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ED58BF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BE26C3" w:rsidRPr="00F37F2D" w14:paraId="62456879" w14:textId="77777777">
        <w:trPr>
          <w:jc w:val="center"/>
        </w:trPr>
        <w:tc>
          <w:tcPr>
            <w:tcW w:w="2442" w:type="dxa"/>
            <w:vAlign w:val="center"/>
          </w:tcPr>
          <w:p w14:paraId="1AA6721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E74CF6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BE26C3" w:rsidRPr="00F37F2D" w14:paraId="1495ED41" w14:textId="77777777">
        <w:trPr>
          <w:jc w:val="center"/>
        </w:trPr>
        <w:tc>
          <w:tcPr>
            <w:tcW w:w="2442" w:type="dxa"/>
            <w:vAlign w:val="center"/>
          </w:tcPr>
          <w:p w14:paraId="1BC5E3D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11C3836F" w14:textId="31B9FC48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3ADBE4D2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6BB855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72F84E2C" w14:textId="4E8A8F4C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20680CFA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0E6296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8D00BF8" w14:textId="34547212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3F65164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2C68B2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5D5BAE1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3FD9844" w14:textId="78CCD1E5" w:rsidR="00BE26C3" w:rsidRPr="00F37F2D" w:rsidRDefault="00664754" w:rsidP="00F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2C735BB" w14:textId="28702541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570ECE"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570ECE"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70ECE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BE26C3" w:rsidRPr="00F37F2D" w14:paraId="1237B31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414AFB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8A58DA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wnioskowania statystycznego</w:t>
            </w:r>
          </w:p>
        </w:tc>
      </w:tr>
      <w:tr w:rsidR="00BE26C3" w:rsidRPr="00F37F2D" w14:paraId="06D9061C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DDDF2A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DA66A66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46B41D68" w14:textId="1E98F0FB" w:rsidR="00BE26C3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20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E26C3" w:rsidRPr="00F37F2D" w14:paraId="2B5BB33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ECC262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8E09909" w14:textId="7B8F30E9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metodami projektowania eksperymentów</w:t>
            </w:r>
          </w:p>
        </w:tc>
      </w:tr>
      <w:tr w:rsidR="00BE26C3" w:rsidRPr="00F37F2D" w14:paraId="7C6AAFC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DC7EF5D" w14:textId="649D3D6B" w:rsidR="00BE26C3" w:rsidRPr="00F37F2D" w:rsidRDefault="00664754" w:rsidP="00F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C5BD5A6" w14:textId="77777777" w:rsidR="00E75290" w:rsidRPr="00F37F2D" w:rsidRDefault="00E75290" w:rsidP="00E75290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6C00F959" w14:textId="6A203657" w:rsidR="00BE26C3" w:rsidRPr="00F37F2D" w:rsidRDefault="00E75290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Ćwiczenia: laboratorium komputerowe</w:t>
            </w:r>
          </w:p>
        </w:tc>
      </w:tr>
      <w:tr w:rsidR="00BE26C3" w:rsidRPr="00F37F2D" w14:paraId="0B2E9C0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3E7885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46754D8" w14:textId="639ADD1E" w:rsidR="00BE26C3" w:rsidRPr="00F37F2D" w:rsidRDefault="00E75290" w:rsidP="00373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racownicy naukowo-dydaktyczni i dydaktyczni zatrudnieni w Zakładzie </w:t>
            </w:r>
            <w:r w:rsidR="00373C4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BE26C3" w:rsidRPr="00F37F2D" w14:paraId="6CD699C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6240C1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FF1730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7FD53C3A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26C3" w:rsidRPr="00F37F2D" w14:paraId="44273BD8" w14:textId="77777777">
        <w:trPr>
          <w:jc w:val="center"/>
        </w:trPr>
        <w:tc>
          <w:tcPr>
            <w:tcW w:w="983" w:type="dxa"/>
            <w:vAlign w:val="center"/>
          </w:tcPr>
          <w:p w14:paraId="3274896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3BC8633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19378F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19588B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A58D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1E8505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7E2000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BE26C3" w:rsidRPr="00F37F2D" w14:paraId="31575AAC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2FB59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BE26C3" w:rsidRPr="00F37F2D" w14:paraId="68A1074A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F3E3E04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E0EE0" w14:textId="70D19D51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projektowaniem eksperymentu biomedycznego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D5EC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58A824" w14:textId="4491390F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3B37565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4F89C67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egzamin pisemny</w:t>
            </w:r>
          </w:p>
          <w:p w14:paraId="6094EFD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4CC2BFF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64B0F90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BE26C3" w:rsidRPr="00F37F2D" w14:paraId="4378A9D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A1850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BE26C3" w:rsidRPr="00F37F2D" w14:paraId="4739438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7189093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46F075B" w14:textId="348D13FA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wskazać odpowiedni układ doświadczalny i zaprojektować eksperyment biomedyczny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A117D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FDC3AC" w14:textId="57823153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5488077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9752D0B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4F4DFAB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7D97A0F5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D06C17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BE26C3" w:rsidRPr="00F37F2D" w14:paraId="744EC64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ADF921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DF366B9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8AB3D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8E0985" w14:textId="50C842D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40FFC4D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46AA3FC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D1A57E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BE26C3" w:rsidRPr="00F37F2D" w14:paraId="62D672A5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5CDA55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130B516" w14:textId="234438DC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FEE67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87D2F0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26899DFE" w14:textId="3C58FA51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087ED21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044DCA3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37546DD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0779B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samoocena</w:t>
            </w:r>
          </w:p>
        </w:tc>
      </w:tr>
      <w:tr w:rsidR="00BE26C3" w:rsidRPr="00F37F2D" w14:paraId="663D351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F9111C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91251F7" w14:textId="0B461E00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F2EB3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48E307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730F44D1" w14:textId="3B7D0C2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BD0042E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58E20D4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52AD87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7C066DC" w14:textId="1BF9A3D2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073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ABC21B" w14:textId="0330CE03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691DE95B" w14:textId="2536FD9A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B8E305C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323CD5B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BE26C3" w:rsidRPr="00F37F2D" w14:paraId="66458FB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3F8A0C3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E03E3C4" w14:textId="2500D4BC" w:rsidR="00BE26C3" w:rsidRPr="00F37F2D" w:rsidRDefault="00C03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BE26C3" w:rsidRPr="00F37F2D" w14:paraId="7C2C9DA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5A87F6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BE26C3" w:rsidRPr="00F37F2D" w14:paraId="477A3E6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C6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2DCB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BE26C3" w:rsidRPr="00F37F2D" w14:paraId="2B6331A8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B810A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BE26C3" w:rsidRPr="00F37F2D" w14:paraId="547CD6DB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B7DA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DD40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BE26C3" w:rsidRPr="00F37F2D" w14:paraId="298E895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6B32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C3C9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BE26C3" w:rsidRPr="00F37F2D" w14:paraId="09C42015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7F88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475B2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21F7EBA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871E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F5A4C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4AABC68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470C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D5CBD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6379FC7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28D7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AA21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35</w:t>
            </w:r>
          </w:p>
        </w:tc>
      </w:tr>
      <w:tr w:rsidR="00BE26C3" w:rsidRPr="00F37F2D" w14:paraId="19280E7E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51B736D" w14:textId="6C61927C" w:rsidR="00BE26C3" w:rsidRPr="00F37F2D" w:rsidRDefault="00664754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BE26C3" w:rsidRPr="00F37F2D" w14:paraId="0D7D1CE1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AED9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81B6" w14:textId="4CBBC902" w:rsidR="00BE26C3" w:rsidRPr="00F37F2D" w:rsidRDefault="00D31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</w:tr>
      <w:tr w:rsidR="00BE26C3" w:rsidRPr="00F37F2D" w14:paraId="247074A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9DA9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21F88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26C3" w:rsidRPr="00F37F2D" w14:paraId="4AC5D0E0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191E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83D55" w14:textId="3B54F781" w:rsidR="00BE26C3" w:rsidRPr="00F37F2D" w:rsidRDefault="00C03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D315A8" w:rsidRPr="00F37F2D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26C3" w:rsidRPr="00F37F2D" w14:paraId="61BD78A0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EB09E7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E7A54E" w14:textId="0FC553F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570ECE" w:rsidRPr="00F37F2D">
              <w:rPr>
                <w:rFonts w:asciiTheme="majorHAnsi" w:hAnsiTheme="majorHAnsi" w:cstheme="majorHAnsi"/>
                <w:sz w:val="18"/>
                <w:szCs w:val="18"/>
              </w:rPr>
              <w:t>65</w:t>
            </w:r>
          </w:p>
        </w:tc>
      </w:tr>
    </w:tbl>
    <w:p w14:paraId="3CC9836B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BE26C3" w:rsidRPr="00F37F2D" w14:paraId="79102495" w14:textId="77777777" w:rsidTr="00664754">
        <w:tc>
          <w:tcPr>
            <w:tcW w:w="10206" w:type="dxa"/>
            <w:gridSpan w:val="2"/>
          </w:tcPr>
          <w:p w14:paraId="19C36BED" w14:textId="3407D81A" w:rsidR="00BE26C3" w:rsidRPr="00F37F2D" w:rsidRDefault="00664754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BE26C3" w:rsidRPr="00F37F2D" w14:paraId="19327D7A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7B585EE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83D26E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D0AFA5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BE26C3" w:rsidRPr="00F37F2D" w14:paraId="3733CF5C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10468B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131310E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Zmienność losowa, błąd I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rodzaju, moc testu, obciążenie, precyzja, cele doświadczeń</w:t>
            </w:r>
          </w:p>
        </w:tc>
      </w:tr>
      <w:tr w:rsidR="00BE26C3" w:rsidRPr="00F37F2D" w14:paraId="4BE0AD00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9A6DE2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1A46C6E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Typy doświadczeń (próba kliniczna, badanie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kohortowe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badanie kliniczno-kontrolne, badanie obserwacyjne)</w:t>
            </w:r>
          </w:p>
        </w:tc>
      </w:tr>
      <w:tr w:rsidR="00BE26C3" w:rsidRPr="00F37F2D" w14:paraId="1531C9FE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559A85A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B9C45E2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Randomizacja, blokowanie/warstwowanie, powtórzenia</w:t>
            </w:r>
          </w:p>
        </w:tc>
      </w:tr>
      <w:tr w:rsidR="00BE26C3" w:rsidRPr="00F37F2D" w14:paraId="3DF1D325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21ED56A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3EE099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Układy doświadczalne (kompletnie losowy, układy czynnikowe, układy blokowe (kwadraty łacińskie itp.))</w:t>
            </w:r>
          </w:p>
        </w:tc>
      </w:tr>
      <w:tr w:rsidR="00BE26C3" w:rsidRPr="00F37F2D" w14:paraId="5D4AF9F1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13E199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669A0C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Wyznaczenie liczebności próbki (osiągnięcie odpowiedniej precyzji szacowania, osiągnięcie odpowiedniej mocy)</w:t>
            </w:r>
          </w:p>
        </w:tc>
      </w:tr>
      <w:tr w:rsidR="00BE26C3" w:rsidRPr="00F37F2D" w14:paraId="74F20247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63889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57AD96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Praktyczne stosowanie metod projektowania doświadczeń (np. wyznaczanie liczebności próbki) przy użyciu programów statystycznych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Stata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R</w:t>
            </w:r>
          </w:p>
        </w:tc>
      </w:tr>
    </w:tbl>
    <w:p w14:paraId="034E45CC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E26C3" w:rsidRPr="00F37F2D" w14:paraId="432B0268" w14:textId="77777777" w:rsidTr="00664754">
        <w:tc>
          <w:tcPr>
            <w:tcW w:w="10206" w:type="dxa"/>
          </w:tcPr>
          <w:p w14:paraId="6CD85B14" w14:textId="247AC8F3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BE26C3" w:rsidRPr="00F37F2D" w14:paraId="6FF3399F" w14:textId="77777777" w:rsidTr="00664754">
        <w:tc>
          <w:tcPr>
            <w:tcW w:w="10206" w:type="dxa"/>
          </w:tcPr>
          <w:p w14:paraId="64082F2A" w14:textId="0189CE3E" w:rsidR="00BE26C3" w:rsidRPr="00F37F2D" w:rsidRDefault="00664754" w:rsidP="006647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Dean, D.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Voss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Dragljic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Design and Analysis of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Experiments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Springer, 2017.</w:t>
            </w:r>
          </w:p>
          <w:p w14:paraId="290640DD" w14:textId="485A32DB" w:rsidR="00BE26C3" w:rsidRPr="00F37F2D" w:rsidRDefault="00664754" w:rsidP="006647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W. Jędrychowski. Zasady planowania i prowadzenia badań naukowych w medycynie. Wydawnictwo Uniwersytetu Jagiellońskiego, 2004.</w:t>
            </w:r>
          </w:p>
        </w:tc>
      </w:tr>
      <w:tr w:rsidR="00BE26C3" w:rsidRPr="00F37F2D" w14:paraId="699B83F6" w14:textId="77777777" w:rsidTr="00664754">
        <w:tc>
          <w:tcPr>
            <w:tcW w:w="10206" w:type="dxa"/>
          </w:tcPr>
          <w:p w14:paraId="60F672B5" w14:textId="157BD75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BE26C3" w:rsidRPr="00F37F2D" w14:paraId="1314452B" w14:textId="77777777" w:rsidTr="00664754">
        <w:tc>
          <w:tcPr>
            <w:tcW w:w="10206" w:type="dxa"/>
          </w:tcPr>
          <w:p w14:paraId="0E225806" w14:textId="757A569B" w:rsidR="00BE26C3" w:rsidRPr="00F37F2D" w:rsidRDefault="00664754" w:rsidP="00664754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Collett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in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CRC Press, 2014.</w:t>
            </w:r>
          </w:p>
          <w:p w14:paraId="5697A7FC" w14:textId="104BAD19" w:rsidR="00BE26C3" w:rsidRPr="00F37F2D" w:rsidRDefault="00664754" w:rsidP="00664754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Kestenbaum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Epidemiology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Biostatistics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Springer, 2009.</w:t>
            </w:r>
          </w:p>
        </w:tc>
      </w:tr>
    </w:tbl>
    <w:p w14:paraId="0BAE3534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E26C3" w:rsidRPr="00F37F2D" w14:paraId="4DE784D0" w14:textId="77777777" w:rsidTr="00664754">
        <w:tc>
          <w:tcPr>
            <w:tcW w:w="10206" w:type="dxa"/>
          </w:tcPr>
          <w:p w14:paraId="353BB04F" w14:textId="3D371BF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BE26C3" w:rsidRPr="00F37F2D" w14:paraId="2BE10A2B" w14:textId="77777777" w:rsidTr="00664754">
        <w:tc>
          <w:tcPr>
            <w:tcW w:w="10206" w:type="dxa"/>
          </w:tcPr>
          <w:p w14:paraId="45DF0FA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Student jest zobowiązany do czynnego uczestnictwa w zajęciach, co jest warunkiem dopuszczenia do egzaminu.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br/>
              <w:t>W przypadku nieobecności jest zobowiązany zaliczyć materiał w formie wskazanej przez osobę prowadzącą zajęcia. Więcej niż 40% nieobecności kwalifikuje do niezaliczenia przedmiotu.</w:t>
            </w:r>
          </w:p>
          <w:p w14:paraId="19686FA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Student uzyskał wymagane sumy punktów z egzaminu weryfikującego wiedzę i umiejętności (waga: 70%) oraz z prac domowych (waga: 30%):</w:t>
            </w:r>
          </w:p>
          <w:p w14:paraId="56914345" w14:textId="2019A94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3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50% sumy punktów</w:t>
            </w:r>
          </w:p>
          <w:p w14:paraId="1DCE9ED6" w14:textId="1380AA8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3,5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60% sumy punktów</w:t>
            </w:r>
          </w:p>
          <w:p w14:paraId="1AB03962" w14:textId="4A1B597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4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70% sumy punktów</w:t>
            </w:r>
          </w:p>
          <w:p w14:paraId="75961C92" w14:textId="1644AC5C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4,5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80% sumy punktów</w:t>
            </w:r>
          </w:p>
          <w:p w14:paraId="1AD3012E" w14:textId="639515BE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90% sumy punktów</w:t>
            </w:r>
          </w:p>
        </w:tc>
      </w:tr>
    </w:tbl>
    <w:p w14:paraId="734FDFE5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A4D50F2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3273E63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3913A12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56DCA23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78B1D51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EF08D3D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BE26C3" w:rsidRPr="00F37F2D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245"/>
    <w:multiLevelType w:val="multilevel"/>
    <w:tmpl w:val="8BAA6C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B9591D"/>
    <w:multiLevelType w:val="hybridMultilevel"/>
    <w:tmpl w:val="0152F3BA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98E5A89"/>
    <w:multiLevelType w:val="hybridMultilevel"/>
    <w:tmpl w:val="EBA25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0680"/>
    <w:multiLevelType w:val="hybridMultilevel"/>
    <w:tmpl w:val="177E87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EF23B3C"/>
    <w:multiLevelType w:val="multilevel"/>
    <w:tmpl w:val="6A6410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8272F7F"/>
    <w:multiLevelType w:val="multilevel"/>
    <w:tmpl w:val="BDB678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3"/>
    <w:rsid w:val="001B77BB"/>
    <w:rsid w:val="00373C4B"/>
    <w:rsid w:val="00570ECE"/>
    <w:rsid w:val="00664754"/>
    <w:rsid w:val="00AD7FC9"/>
    <w:rsid w:val="00BE26C3"/>
    <w:rsid w:val="00C0375F"/>
    <w:rsid w:val="00CE59DF"/>
    <w:rsid w:val="00D315A8"/>
    <w:rsid w:val="00E75290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8B44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w+RKUd5kqevLJrEwE9CCbvInLA==">AMUW2mUNN97a5UwoP4RaNbHNBAgbVKD9shgtylLQ86zCY8bKxKMPGdUu6NZjQSIIXsGZi2owwTTZRw5IhMdJ34uBuxokyte+p9jz6B2oDAsV2WyqPkhypXc=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2022-07-12T08:02:00Z</dcterms:created>
  <dcterms:modified xsi:type="dcterms:W3CDTF">2023-11-20T09:14:00Z</dcterms:modified>
</cp:coreProperties>
</file>