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25FB" w14:textId="77777777" w:rsidR="0094550E" w:rsidRDefault="00945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15D4F2F7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18"/>
          <w:szCs w:val="18"/>
        </w:rPr>
      </w:pPr>
    </w:p>
    <w:p w14:paraId="2579ACF9" w14:textId="77777777" w:rsidR="0094550E" w:rsidRPr="006639D1" w:rsidRDefault="00F64F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</w:rPr>
      </w:pPr>
      <w:r w:rsidRPr="006639D1">
        <w:rPr>
          <w:rFonts w:asciiTheme="majorHAnsi" w:hAnsiTheme="majorHAnsi" w:cstheme="majorHAnsi"/>
          <w:b/>
        </w:rPr>
        <w:t>SYLABUS</w:t>
      </w:r>
    </w:p>
    <w:p w14:paraId="47ED8B9F" w14:textId="6467F81B" w:rsidR="0094550E" w:rsidRPr="006639D1" w:rsidRDefault="00F64F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</w:rPr>
      </w:pPr>
      <w:r w:rsidRPr="006639D1">
        <w:rPr>
          <w:rFonts w:asciiTheme="majorHAnsi" w:hAnsiTheme="majorHAnsi" w:cstheme="majorHAnsi"/>
        </w:rPr>
        <w:t>na cykl kształcenia rozpoczynający się w roku akademickim 202</w:t>
      </w:r>
      <w:r w:rsidR="005C5341">
        <w:rPr>
          <w:rFonts w:asciiTheme="majorHAnsi" w:hAnsiTheme="majorHAnsi" w:cstheme="majorHAnsi"/>
        </w:rPr>
        <w:t>3</w:t>
      </w:r>
      <w:r w:rsidRPr="006639D1">
        <w:rPr>
          <w:rFonts w:asciiTheme="majorHAnsi" w:hAnsiTheme="majorHAnsi" w:cstheme="majorHAnsi"/>
        </w:rPr>
        <w:t>/202</w:t>
      </w:r>
      <w:r w:rsidR="005C5341">
        <w:rPr>
          <w:rFonts w:asciiTheme="majorHAnsi" w:hAnsiTheme="majorHAnsi" w:cstheme="majorHAnsi"/>
        </w:rPr>
        <w:t>4</w:t>
      </w:r>
    </w:p>
    <w:p w14:paraId="7F123151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18"/>
          <w:szCs w:val="18"/>
        </w:rPr>
      </w:pPr>
    </w:p>
    <w:tbl>
      <w:tblPr>
        <w:tblStyle w:val="a5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94550E" w:rsidRPr="006639D1" w14:paraId="4F190754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7FAF977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24152F9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6639D1">
              <w:rPr>
                <w:rFonts w:asciiTheme="majorHAnsi" w:hAnsiTheme="majorHAnsi" w:cstheme="majorHAnsi"/>
                <w:b/>
              </w:rPr>
              <w:t>Wstęp do planowania prób klinicznych</w:t>
            </w:r>
          </w:p>
        </w:tc>
      </w:tr>
      <w:tr w:rsidR="0094550E" w:rsidRPr="006639D1" w14:paraId="7F275E79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E3AF883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Nazwa jednostki/-</w:t>
            </w:r>
            <w:proofErr w:type="spellStart"/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ek</w:t>
            </w:r>
            <w:proofErr w:type="spellEnd"/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ych</w:t>
            </w:r>
            <w:proofErr w:type="spellEnd"/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75C68A6" w14:textId="47103DAC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Zakład </w:t>
            </w:r>
            <w:r w:rsidR="005C5341">
              <w:rPr>
                <w:rFonts w:asciiTheme="majorHAnsi" w:hAnsiTheme="majorHAnsi" w:cstheme="majorHAnsi"/>
                <w:b/>
                <w:sz w:val="18"/>
                <w:szCs w:val="18"/>
              </w:rPr>
              <w:t>Bios</w:t>
            </w: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tatystyki i Informatyki Medycznej</w:t>
            </w:r>
          </w:p>
        </w:tc>
      </w:tr>
      <w:tr w:rsidR="0094550E" w:rsidRPr="006639D1" w14:paraId="0E3F4D8D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246054A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E9D291F" w14:textId="328D62F9" w:rsidR="0094550E" w:rsidRPr="006639D1" w:rsidRDefault="00DE3E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F64FDC"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@umb.edu.pl </w:t>
            </w:r>
          </w:p>
        </w:tc>
      </w:tr>
      <w:tr w:rsidR="0094550E" w:rsidRPr="006639D1" w14:paraId="7C523312" w14:textId="77777777">
        <w:trPr>
          <w:jc w:val="center"/>
        </w:trPr>
        <w:tc>
          <w:tcPr>
            <w:tcW w:w="2442" w:type="dxa"/>
            <w:vAlign w:val="center"/>
          </w:tcPr>
          <w:p w14:paraId="2D8ED20C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5B1CD632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94550E" w:rsidRPr="006639D1" w14:paraId="137AC01D" w14:textId="77777777">
        <w:trPr>
          <w:jc w:val="center"/>
        </w:trPr>
        <w:tc>
          <w:tcPr>
            <w:tcW w:w="2442" w:type="dxa"/>
            <w:vAlign w:val="center"/>
          </w:tcPr>
          <w:p w14:paraId="787E43DB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1EFE0E63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Biostatystyka kliniczna</w:t>
            </w:r>
          </w:p>
        </w:tc>
      </w:tr>
      <w:tr w:rsidR="0094550E" w:rsidRPr="006639D1" w14:paraId="583E3936" w14:textId="77777777">
        <w:trPr>
          <w:jc w:val="center"/>
        </w:trPr>
        <w:tc>
          <w:tcPr>
            <w:tcW w:w="2442" w:type="dxa"/>
            <w:vAlign w:val="center"/>
          </w:tcPr>
          <w:p w14:paraId="6728CB56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230D81E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I stopnia</w:t>
            </w:r>
          </w:p>
        </w:tc>
      </w:tr>
      <w:tr w:rsidR="0094550E" w:rsidRPr="006639D1" w14:paraId="3564ADA0" w14:textId="77777777">
        <w:trPr>
          <w:jc w:val="center"/>
        </w:trPr>
        <w:tc>
          <w:tcPr>
            <w:tcW w:w="2442" w:type="dxa"/>
            <w:vAlign w:val="center"/>
          </w:tcPr>
          <w:p w14:paraId="6625BDD5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50F07FD3" w14:textId="2EB838FE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stacjonarne </w:t>
            </w:r>
            <w:r w:rsidRPr="006639D1">
              <w:rPr>
                <w:rFonts w:ascii="Segoe UI Emoji" w:eastAsia="Noto Sans Symbols" w:hAnsi="Segoe UI Emoji" w:cs="Segoe UI Emoji"/>
                <w:sz w:val="18"/>
                <w:szCs w:val="18"/>
              </w:rPr>
              <w:t>⬛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niestacjonarne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94550E" w:rsidRPr="006639D1" w14:paraId="299C8635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7265A325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4030C258" w14:textId="013FDB9F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polski </w:t>
            </w:r>
            <w:r w:rsidRPr="006639D1">
              <w:rPr>
                <w:rFonts w:ascii="Segoe UI Emoji" w:eastAsia="Noto Sans Symbols" w:hAnsi="Segoe UI Emoji" w:cs="Segoe UI Emoji"/>
                <w:sz w:val="18"/>
                <w:szCs w:val="18"/>
              </w:rPr>
              <w:t>⬛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angielski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94550E" w:rsidRPr="006639D1" w14:paraId="2E5C8D35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74D569BB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3A4619E7" w14:textId="64F55956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obowiązkowy </w:t>
            </w:r>
            <w:r w:rsidRPr="006639D1">
              <w:rPr>
                <w:rFonts w:ascii="Segoe UI Emoji" w:eastAsia="Noto Sans Symbols" w:hAnsi="Segoe UI Emoji" w:cs="Segoe UI Emoji"/>
                <w:sz w:val="18"/>
                <w:szCs w:val="18"/>
              </w:rPr>
              <w:t>⬛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fakultatywny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94550E" w:rsidRPr="006639D1" w14:paraId="5D0DBBE6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2FA1FF60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74CEC689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8A5373" w14:textId="3E09173E" w:rsidR="0094550E" w:rsidRPr="006639D1" w:rsidRDefault="00F64FDC" w:rsidP="0066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II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III </w:t>
            </w:r>
            <w:r w:rsidRPr="006639D1">
              <w:rPr>
                <w:rFonts w:ascii="Segoe UI Emoji" w:eastAsia="Noto Sans Symbols" w:hAnsi="Segoe UI Emoji" w:cs="Segoe UI Emoji"/>
                <w:sz w:val="18"/>
                <w:szCs w:val="18"/>
              </w:rPr>
              <w:t>⬛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60B00DC9" w14:textId="4D36427F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2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3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4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5 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 6 </w:t>
            </w:r>
            <w:r w:rsidRPr="006639D1">
              <w:rPr>
                <w:rFonts w:ascii="Segoe UI Emoji" w:eastAsia="Noto Sans Symbols" w:hAnsi="Segoe UI Emoji" w:cs="Segoe UI Emoji"/>
                <w:sz w:val="18"/>
                <w:szCs w:val="18"/>
              </w:rPr>
              <w:t>⬛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94550E" w:rsidRPr="006639D1" w14:paraId="7CAB9024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72EE4543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39E40BF5" w14:textId="6E359148" w:rsidR="0094550E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Podstawy wnioskowania statystycznego</w:t>
            </w:r>
          </w:p>
        </w:tc>
      </w:tr>
      <w:tr w:rsidR="0094550E" w:rsidRPr="006639D1" w14:paraId="0A26CB60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5CC5A29F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2DAB1656" w14:textId="77777777" w:rsidR="00607B05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Wykład: 15</w:t>
            </w:r>
          </w:p>
          <w:p w14:paraId="24FC9D2F" w14:textId="2C2A682D" w:rsidR="0094550E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Ćwiczenia: 15</w:t>
            </w:r>
            <w:r w:rsidR="00F64FDC"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94550E" w:rsidRPr="006639D1" w14:paraId="124043B3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D54D74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</w:tcPr>
          <w:p w14:paraId="0AD46C02" w14:textId="77777777" w:rsidR="0094550E" w:rsidRPr="006639D1" w:rsidRDefault="00F64FDC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Przegląd zagadnień związanych z planowaniem, przeprowadzaniem i analizą prób klinicznych</w:t>
            </w:r>
          </w:p>
        </w:tc>
      </w:tr>
      <w:tr w:rsidR="0094550E" w:rsidRPr="006639D1" w14:paraId="565403CA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671DBA1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Metody dydaktyczne</w:t>
            </w:r>
          </w:p>
          <w:p w14:paraId="190392C5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825" w:type="dxa"/>
            <w:gridSpan w:val="2"/>
          </w:tcPr>
          <w:p w14:paraId="39225CE5" w14:textId="77777777" w:rsidR="0094550E" w:rsidRPr="006639D1" w:rsidRDefault="00F64FDC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Wykład: wykład z prezentacją multimedialną</w:t>
            </w:r>
          </w:p>
          <w:p w14:paraId="7652820C" w14:textId="77777777" w:rsidR="0094550E" w:rsidRPr="006639D1" w:rsidRDefault="00F64FDC">
            <w:pPr>
              <w:spacing w:line="240" w:lineRule="auto"/>
              <w:ind w:left="0" w:hanging="2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Ćwiczenia: prezentacje elementów praktycznego planowania przykładowej próby klinicznej </w:t>
            </w:r>
          </w:p>
        </w:tc>
      </w:tr>
      <w:tr w:rsidR="0094550E" w:rsidRPr="006639D1" w14:paraId="362718D8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02238EB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6BEE75B9" w14:textId="617BB122" w:rsidR="0094550E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Pracownicy naukowo-dydaktyczni i dydak</w:t>
            </w:r>
            <w:r w:rsidR="0058428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tyczni zatrudnieni w Zakładzie Bios</w:t>
            </w:r>
            <w:r w:rsidRPr="006639D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94550E" w:rsidRPr="006639D1" w14:paraId="43D876B4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4F0D9D5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76E17F2A" w14:textId="7032E06E" w:rsidR="0094550E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dr hab. Robert Milewski </w:t>
            </w:r>
          </w:p>
        </w:tc>
      </w:tr>
    </w:tbl>
    <w:p w14:paraId="624EA863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sz w:val="18"/>
          <w:szCs w:val="18"/>
        </w:rPr>
      </w:pPr>
    </w:p>
    <w:tbl>
      <w:tblPr>
        <w:tblStyle w:val="a6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94550E" w:rsidRPr="006639D1" w14:paraId="7729594A" w14:textId="77777777">
        <w:trPr>
          <w:jc w:val="center"/>
        </w:trPr>
        <w:tc>
          <w:tcPr>
            <w:tcW w:w="983" w:type="dxa"/>
            <w:vAlign w:val="center"/>
          </w:tcPr>
          <w:p w14:paraId="7E9EC55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efekty uczenia się przedmiotowe (symbol </w:t>
            </w:r>
          </w:p>
          <w:p w14:paraId="2C06741A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EA0D1E8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efekty uczenia się przedmiotowe</w:t>
            </w:r>
          </w:p>
          <w:p w14:paraId="4AA15732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9AEF8F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4E504F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30FD0EB1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94550E" w:rsidRPr="006639D1" w14:paraId="0291A350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0853668B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wiedza </w:t>
            </w:r>
          </w:p>
        </w:tc>
      </w:tr>
      <w:tr w:rsidR="0094550E" w:rsidRPr="006639D1" w14:paraId="72B122B0" w14:textId="77777777" w:rsidTr="00607B05">
        <w:trPr>
          <w:trHeight w:val="1238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2832EC1C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W87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8C2EB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eastAsia="Calibri" w:hAnsiTheme="majorHAnsi" w:cstheme="majorHAnsi"/>
                <w:sz w:val="18"/>
                <w:szCs w:val="18"/>
              </w:rPr>
              <w:t>Zna podstawowe pojęcia i metody planowania prób klinicznych.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A8C8F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K_W55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F6F25F5" w14:textId="39294A6D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Align w:val="center"/>
          </w:tcPr>
          <w:p w14:paraId="66102A4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podsumowujące:</w:t>
            </w:r>
          </w:p>
          <w:p w14:paraId="1533C762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- egzamin pisemny </w:t>
            </w:r>
          </w:p>
          <w:p w14:paraId="7E74B44B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formujące:</w:t>
            </w:r>
          </w:p>
          <w:p w14:paraId="5E359C34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obserwacja pracy studenta w trakcie ćwiczeń</w:t>
            </w:r>
          </w:p>
          <w:p w14:paraId="49B65394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prace domowe</w:t>
            </w:r>
          </w:p>
        </w:tc>
      </w:tr>
      <w:tr w:rsidR="0094550E" w:rsidRPr="006639D1" w14:paraId="0143CF09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08CB68C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umiejętności</w:t>
            </w:r>
          </w:p>
        </w:tc>
      </w:tr>
      <w:tr w:rsidR="0094550E" w:rsidRPr="006639D1" w14:paraId="39DEF73F" w14:textId="77777777">
        <w:trPr>
          <w:cantSplit/>
          <w:trHeight w:val="231"/>
          <w:jc w:val="center"/>
        </w:trPr>
        <w:tc>
          <w:tcPr>
            <w:tcW w:w="983" w:type="dxa"/>
            <w:vMerge w:val="restart"/>
            <w:vAlign w:val="center"/>
          </w:tcPr>
          <w:p w14:paraId="216A4C43" w14:textId="77777777" w:rsidR="0094550E" w:rsidRPr="006639D1" w:rsidRDefault="00F64FDC" w:rsidP="00F64FDC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U78</w:t>
            </w: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vAlign w:val="center"/>
          </w:tcPr>
          <w:p w14:paraId="05FC5E77" w14:textId="77777777" w:rsidR="0094550E" w:rsidRPr="006639D1" w:rsidRDefault="00F64FDC" w:rsidP="00F64FDC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eastAsia="Calibri" w:hAnsiTheme="majorHAnsi" w:cstheme="majorHAnsi"/>
                <w:sz w:val="18"/>
                <w:szCs w:val="18"/>
              </w:rPr>
              <w:t>Potrafi wybrać i zastosować, w konkretnym przypadku, odpowiednie metody planowania prób klinicznych.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0BC15" w14:textId="77777777" w:rsidR="0094550E" w:rsidRPr="006639D1" w:rsidRDefault="00F64FDC" w:rsidP="00F64FDC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K_U21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14:paraId="25FC4058" w14:textId="0D9005C7" w:rsidR="0094550E" w:rsidRPr="006639D1" w:rsidRDefault="00F64FDC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593D2F82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podsumowujące:</w:t>
            </w:r>
          </w:p>
          <w:p w14:paraId="1B546944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- egzamin pisemny </w:t>
            </w:r>
          </w:p>
          <w:p w14:paraId="105723C8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prezentacja wyników pracy domowej</w:t>
            </w:r>
          </w:p>
          <w:p w14:paraId="7A046D78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formujące:</w:t>
            </w:r>
          </w:p>
          <w:p w14:paraId="16E88F2E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obserwacja pracy studenta w trakcie ćwiczeń</w:t>
            </w:r>
          </w:p>
          <w:p w14:paraId="72C9917A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prace domowe</w:t>
            </w:r>
          </w:p>
        </w:tc>
      </w:tr>
      <w:tr w:rsidR="0094550E" w:rsidRPr="006639D1" w14:paraId="705DABB2" w14:textId="77777777">
        <w:trPr>
          <w:cantSplit/>
          <w:trHeight w:val="231"/>
          <w:jc w:val="center"/>
        </w:trPr>
        <w:tc>
          <w:tcPr>
            <w:tcW w:w="983" w:type="dxa"/>
            <w:vMerge/>
            <w:vAlign w:val="center"/>
          </w:tcPr>
          <w:p w14:paraId="39C00487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vAlign w:val="center"/>
          </w:tcPr>
          <w:p w14:paraId="167A8450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2BFA9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36EFA4FD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80" w:type="dxa"/>
            <w:vMerge/>
            <w:vAlign w:val="center"/>
          </w:tcPr>
          <w:p w14:paraId="22995BA6" w14:textId="77777777" w:rsidR="0094550E" w:rsidRPr="006639D1" w:rsidRDefault="009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50E" w:rsidRPr="006639D1" w14:paraId="4E7A3CF8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5490B4F0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kompetencje społeczne</w:t>
            </w:r>
          </w:p>
        </w:tc>
      </w:tr>
      <w:tr w:rsidR="0094550E" w:rsidRPr="006639D1" w14:paraId="45838A5C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4281D182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K1</w:t>
            </w:r>
          </w:p>
          <w:p w14:paraId="094F32C9" w14:textId="77777777" w:rsidR="0094550E" w:rsidRPr="006639D1" w:rsidRDefault="0094550E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E5BF23B" w14:textId="4782C64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  <w:r w:rsidR="00607B05" w:rsidRPr="006639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89786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6B1DE13" w14:textId="77777777" w:rsidR="00607B05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Wykład,</w:t>
            </w:r>
          </w:p>
          <w:p w14:paraId="0F89E492" w14:textId="6E748226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3812764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podsumowujące:</w:t>
            </w: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75149D4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bieżąca informacja zwrotna</w:t>
            </w:r>
          </w:p>
          <w:p w14:paraId="448A2C66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formujące:</w:t>
            </w:r>
          </w:p>
          <w:p w14:paraId="03D60B7E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- samoocena</w:t>
            </w:r>
          </w:p>
        </w:tc>
      </w:tr>
      <w:tr w:rsidR="0094550E" w:rsidRPr="006639D1" w14:paraId="42AC56B2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625FBDFE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K2</w:t>
            </w:r>
          </w:p>
          <w:p w14:paraId="0E08998F" w14:textId="77777777" w:rsidR="0094550E" w:rsidRPr="006639D1" w:rsidRDefault="0094550E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AF7C615" w14:textId="7EFD657C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  <w:r w:rsidR="00607B05" w:rsidRPr="006639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70A3E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9E85DCF" w14:textId="77777777" w:rsidR="00607B05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Wykład,</w:t>
            </w:r>
          </w:p>
          <w:p w14:paraId="07D0B4AF" w14:textId="6BA1668F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6CB04DFA" w14:textId="77777777" w:rsidR="0094550E" w:rsidRPr="006639D1" w:rsidRDefault="009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50E" w:rsidRPr="006639D1" w14:paraId="6209A80B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6886D3A3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K3</w:t>
            </w:r>
          </w:p>
          <w:p w14:paraId="1772006A" w14:textId="77777777" w:rsidR="0094550E" w:rsidRPr="006639D1" w:rsidRDefault="0094550E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B86A114" w14:textId="5A2B4220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Przestrzega zasady etyki zawodowej</w:t>
            </w:r>
            <w:r w:rsidR="00607B05" w:rsidRPr="006639D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E2314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67B054D" w14:textId="77777777" w:rsidR="00607B05" w:rsidRPr="006639D1" w:rsidRDefault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Wykład,</w:t>
            </w:r>
          </w:p>
          <w:p w14:paraId="52F4938D" w14:textId="46466AC6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0BCD6789" w14:textId="77777777" w:rsidR="0094550E" w:rsidRPr="006639D1" w:rsidRDefault="00945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A8C91FC" w14:textId="77777777" w:rsidR="0094550E" w:rsidRPr="006639D1" w:rsidRDefault="0094550E" w:rsidP="006639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sz w:val="18"/>
          <w:szCs w:val="18"/>
        </w:rPr>
      </w:pPr>
    </w:p>
    <w:tbl>
      <w:tblPr>
        <w:tblStyle w:val="a7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94550E" w:rsidRPr="006639D1" w14:paraId="1F06378C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7DC96714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32847842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94550E" w:rsidRPr="006639D1" w14:paraId="73F91F24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4C8DB8D8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Obciążenie pracą studenta</w:t>
            </w:r>
          </w:p>
        </w:tc>
      </w:tr>
      <w:tr w:rsidR="0094550E" w:rsidRPr="006639D1" w14:paraId="60EB4D4A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9EC4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39441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94550E" w:rsidRPr="006639D1" w14:paraId="46B3D19E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00FB41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94550E" w:rsidRPr="006639D1" w14:paraId="17C16A3B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6E8A" w14:textId="77777777" w:rsidR="0094550E" w:rsidRPr="006639D1" w:rsidRDefault="00F64FDC" w:rsidP="00F6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6A3AA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94550E" w:rsidRPr="006639D1" w14:paraId="58902111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191F" w14:textId="77777777" w:rsidR="0094550E" w:rsidRPr="006639D1" w:rsidRDefault="00F64FDC" w:rsidP="00F6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1A33D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94550E" w:rsidRPr="006639D1" w14:paraId="7C1AEEA9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7513" w14:textId="77777777" w:rsidR="0094550E" w:rsidRPr="006639D1" w:rsidRDefault="00F64FDC" w:rsidP="00F6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522F5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50E" w:rsidRPr="006639D1" w14:paraId="226B6C08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CB8C" w14:textId="77777777" w:rsidR="0094550E" w:rsidRPr="006639D1" w:rsidRDefault="00F64FDC" w:rsidP="00F6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780F8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50E" w:rsidRPr="006639D1" w14:paraId="573E9696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42C1" w14:textId="77777777" w:rsidR="0094550E" w:rsidRPr="006639D1" w:rsidRDefault="00F64FDC" w:rsidP="00F6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9A367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50E" w:rsidRPr="006639D1" w14:paraId="721B1334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CF30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01DFB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godziny razem: 30</w:t>
            </w:r>
          </w:p>
        </w:tc>
      </w:tr>
      <w:tr w:rsidR="0094550E" w:rsidRPr="006639D1" w14:paraId="4200DF5E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44EFE3BF" w14:textId="08870682" w:rsidR="0094550E" w:rsidRPr="006639D1" w:rsidRDefault="00F64FDC" w:rsidP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Samodzielna praca studenta:</w:t>
            </w:r>
          </w:p>
        </w:tc>
      </w:tr>
      <w:tr w:rsidR="0094550E" w:rsidRPr="006639D1" w14:paraId="2D9ABF1D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EFD7" w14:textId="77777777" w:rsidR="0094550E" w:rsidRPr="006639D1" w:rsidRDefault="00F64FDC" w:rsidP="00F6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EEB03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94550E" w:rsidRPr="006639D1" w14:paraId="39FEBB28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27A07" w14:textId="77777777" w:rsidR="0094550E" w:rsidRPr="006639D1" w:rsidRDefault="00F64FDC" w:rsidP="00F6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024C1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4550E" w:rsidRPr="006639D1" w14:paraId="5B055A2D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CC76" w14:textId="77777777" w:rsidR="0094550E" w:rsidRPr="006639D1" w:rsidRDefault="00F64FDC" w:rsidP="00F6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6D063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94550E" w:rsidRPr="006639D1" w14:paraId="7ED8B212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6165FB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925520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godziny razem: 45</w:t>
            </w:r>
          </w:p>
        </w:tc>
      </w:tr>
    </w:tbl>
    <w:p w14:paraId="5A3449B5" w14:textId="77777777" w:rsidR="0094550E" w:rsidRPr="006639D1" w:rsidRDefault="00F64FD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sz w:val="18"/>
          <w:szCs w:val="18"/>
        </w:rPr>
      </w:pPr>
      <w:r w:rsidRPr="006639D1">
        <w:rPr>
          <w:rFonts w:asciiTheme="majorHAnsi" w:hAnsiTheme="majorHAnsi" w:cstheme="majorHAnsi"/>
          <w:sz w:val="18"/>
          <w:szCs w:val="18"/>
        </w:rPr>
        <w:tab/>
      </w:r>
    </w:p>
    <w:tbl>
      <w:tblPr>
        <w:tblStyle w:val="a8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94550E" w:rsidRPr="006639D1" w14:paraId="4F5173B2" w14:textId="77777777">
        <w:tc>
          <w:tcPr>
            <w:tcW w:w="10206" w:type="dxa"/>
            <w:gridSpan w:val="2"/>
          </w:tcPr>
          <w:p w14:paraId="22FC979F" w14:textId="3F117128" w:rsidR="0094550E" w:rsidRPr="006639D1" w:rsidRDefault="00F64FDC" w:rsidP="0060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Treści programowe przedmiotu:</w:t>
            </w:r>
          </w:p>
        </w:tc>
      </w:tr>
      <w:tr w:rsidR="0094550E" w:rsidRPr="006639D1" w14:paraId="46D02978" w14:textId="77777777">
        <w:trPr>
          <w:trHeight w:val="33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02D051B4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efekty uczenia się przedmiotowe</w:t>
            </w:r>
          </w:p>
          <w:p w14:paraId="0CDB184C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4C3FCE0A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>tematyka</w:t>
            </w:r>
          </w:p>
        </w:tc>
      </w:tr>
      <w:tr w:rsidR="0094550E" w:rsidRPr="006639D1" w14:paraId="1ADE6A21" w14:textId="77777777" w:rsidTr="00F64FDC">
        <w:trPr>
          <w:trHeight w:val="330"/>
        </w:trPr>
        <w:tc>
          <w:tcPr>
            <w:tcW w:w="5103" w:type="dxa"/>
            <w:tcBorders>
              <w:right w:val="single" w:sz="4" w:space="0" w:color="000000"/>
            </w:tcBorders>
            <w:vAlign w:val="center"/>
          </w:tcPr>
          <w:p w14:paraId="3AD3B4F7" w14:textId="77777777" w:rsidR="0094550E" w:rsidRPr="006639D1" w:rsidRDefault="00F64FDC" w:rsidP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W87, U78, K1, K2, K3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66D22F6F" w14:textId="77777777" w:rsidR="0094550E" w:rsidRPr="006639D1" w:rsidRDefault="00F64FDC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Cele i hipotezy stawiane w próbach klinicznych</w:t>
            </w:r>
          </w:p>
          <w:p w14:paraId="2872AF02" w14:textId="77777777" w:rsidR="0094550E" w:rsidRPr="006639D1" w:rsidRDefault="00F64FDC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Alokacja metod leczenia</w:t>
            </w:r>
          </w:p>
          <w:p w14:paraId="52B0B8F7" w14:textId="77777777" w:rsidR="0094550E" w:rsidRPr="006639D1" w:rsidRDefault="00F64FDC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Układy doświadczalne</w:t>
            </w:r>
          </w:p>
          <w:p w14:paraId="60B4C261" w14:textId="77777777" w:rsidR="0094550E" w:rsidRPr="006639D1" w:rsidRDefault="00F64FDC">
            <w:pP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Dobór chorych do próby klinicznej i kryteria oceny skuteczności leczenia</w:t>
            </w:r>
          </w:p>
          <w:p w14:paraId="1191FD99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Wyznaczanie liczebności próby</w:t>
            </w:r>
          </w:p>
          <w:p w14:paraId="28BAA1D0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- Implementacja randomizacji</w:t>
            </w:r>
          </w:p>
        </w:tc>
      </w:tr>
    </w:tbl>
    <w:p w14:paraId="619A24FD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a9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4550E" w:rsidRPr="006639D1" w14:paraId="54B5BDEA" w14:textId="77777777">
        <w:tc>
          <w:tcPr>
            <w:tcW w:w="10206" w:type="dxa"/>
          </w:tcPr>
          <w:p w14:paraId="7189F62B" w14:textId="1B2EF3C2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Literatura podstawowa: </w:t>
            </w:r>
          </w:p>
        </w:tc>
      </w:tr>
      <w:tr w:rsidR="0094550E" w:rsidRPr="006639D1" w14:paraId="4CB3A4AC" w14:textId="77777777">
        <w:tc>
          <w:tcPr>
            <w:tcW w:w="10206" w:type="dxa"/>
          </w:tcPr>
          <w:p w14:paraId="5B43A23B" w14:textId="77777777" w:rsidR="0094550E" w:rsidRPr="006639D1" w:rsidRDefault="00F64FDC" w:rsidP="00F64FD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Piantadosi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S.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Clinical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Trials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: A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Methodologic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Perspective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(2</w:t>
            </w:r>
            <w:r w:rsidRPr="006639D1">
              <w:rPr>
                <w:rFonts w:asciiTheme="majorHAnsi" w:eastAsia="Verdana" w:hAnsiTheme="majorHAnsi" w:cstheme="majorHAnsi"/>
                <w:sz w:val="18"/>
                <w:szCs w:val="18"/>
                <w:vertAlign w:val="superscript"/>
              </w:rPr>
              <w:t>nd</w:t>
            </w:r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ed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).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Wiley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(9780471727811)</w:t>
            </w:r>
          </w:p>
        </w:tc>
      </w:tr>
      <w:tr w:rsidR="0094550E" w:rsidRPr="006639D1" w14:paraId="6B17CDC4" w14:textId="77777777">
        <w:tc>
          <w:tcPr>
            <w:tcW w:w="10206" w:type="dxa"/>
          </w:tcPr>
          <w:p w14:paraId="22C14243" w14:textId="734A265A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Literatura uzupełniająca: </w:t>
            </w:r>
          </w:p>
        </w:tc>
      </w:tr>
      <w:tr w:rsidR="0094550E" w:rsidRPr="006639D1" w14:paraId="18A36056" w14:textId="77777777">
        <w:tc>
          <w:tcPr>
            <w:tcW w:w="10206" w:type="dxa"/>
          </w:tcPr>
          <w:p w14:paraId="0B3DD8B5" w14:textId="77777777" w:rsidR="0094550E" w:rsidRPr="006639D1" w:rsidRDefault="00F64FDC" w:rsidP="00F64FDC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Redmond CK &amp;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Colton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T.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Biostatistics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in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Clinical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Trials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Wiley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(9780471822110)</w:t>
            </w:r>
          </w:p>
          <w:p w14:paraId="5EAF5F02" w14:textId="77777777" w:rsidR="0094550E" w:rsidRPr="006639D1" w:rsidRDefault="00F64FDC" w:rsidP="00F64FDC">
            <w:pPr>
              <w:pStyle w:val="Akapitzlist"/>
              <w:numPr>
                <w:ilvl w:val="0"/>
                <w:numId w:val="4"/>
              </w:numPr>
              <w:spacing w:line="240" w:lineRule="auto"/>
              <w:ind w:leftChars="0" w:firstLineChars="0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Jennison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C &amp;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Turnbull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BW.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Group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Sequential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Methods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with Applications to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Clinical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Trials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. Chapman &amp; Hall/CRC (9780849303166)</w:t>
            </w:r>
          </w:p>
          <w:p w14:paraId="08DCC5F8" w14:textId="77777777" w:rsidR="0094550E" w:rsidRPr="006639D1" w:rsidRDefault="00F64FDC" w:rsidP="00F64FDC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Chars="0" w:firstLineChars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Friedman LM,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Furberg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CD,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DeMets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D,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Reboussin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DM &amp;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Granger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CB. Fundamentals of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Clinical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Trials</w:t>
            </w:r>
            <w:proofErr w:type="spellEnd"/>
            <w:r w:rsidRPr="006639D1">
              <w:rPr>
                <w:rFonts w:asciiTheme="majorHAnsi" w:eastAsia="Verdana" w:hAnsiTheme="majorHAnsi" w:cstheme="majorHAnsi"/>
                <w:sz w:val="18"/>
                <w:szCs w:val="18"/>
              </w:rPr>
              <w:t>. Springer (9783319185385)</w:t>
            </w:r>
          </w:p>
        </w:tc>
      </w:tr>
    </w:tbl>
    <w:p w14:paraId="4EB38148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aa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4550E" w:rsidRPr="006639D1" w14:paraId="0772EDEE" w14:textId="77777777">
        <w:tc>
          <w:tcPr>
            <w:tcW w:w="10206" w:type="dxa"/>
          </w:tcPr>
          <w:p w14:paraId="57739048" w14:textId="7EAE3278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Kryteria oceny osiągniętych efektów uczenia się oraz forma i warunki uzyskania zaliczenia przedmiotu: </w:t>
            </w:r>
          </w:p>
        </w:tc>
      </w:tr>
      <w:tr w:rsidR="0094550E" w:rsidRPr="006639D1" w14:paraId="1A77AA2D" w14:textId="77777777">
        <w:tc>
          <w:tcPr>
            <w:tcW w:w="10206" w:type="dxa"/>
          </w:tcPr>
          <w:p w14:paraId="5F1E79C8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Ocena przyznawana jest na jest na podstawie prezentacji rozwiązań prac domowych na ćwiczeniach (30%) oraz wyniku egzaminu pisemnego (70%). Student musi brać udział w prezentacjach oraz wziąć udział w egzaminie. Wyniki prezentacji przenoszone są bez zmian do oceny po egzaminie poprawkowym. Dodatkowo student zobowiązany jest uczestniczyć we wszystkich zajęciach lub odrobić nieobecności w formie samodzielnej pracy z literaturą, wykonania zadań powierzonych przez prowadzącego oraz poprzez konsultacje z osobą prowadzącą zajęcia. Niespełnienie któregokolwiek z warunków oznacza niezaliczenie przedmiotu.</w:t>
            </w:r>
          </w:p>
          <w:p w14:paraId="2F32E1F2" w14:textId="77777777" w:rsidR="0094550E" w:rsidRPr="006639D1" w:rsidRDefault="00945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E12D728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Ocena 3.0: Student uzyskał min. 50% sumy punktów za egzamin i prace domowe weryfikujące wiedzę i  umiejętności.</w:t>
            </w:r>
          </w:p>
          <w:p w14:paraId="43D4F5FE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Ocena 3.5: Student uzyskał min. 60% sumy punktów za egzamin i prace domowe weryfikujące wiedzę i  umiejętności.</w:t>
            </w:r>
          </w:p>
          <w:p w14:paraId="5BEDF0A8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Ocena 4.0: Student uzyskał min. 70% sumy punktów za egzamin i prace domowe weryfikujące wiedzę i  umiejętności.</w:t>
            </w:r>
          </w:p>
          <w:p w14:paraId="52363FA3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Ocena 4.5: Student uzyskał min. 80% sumy punktów za egzamin i prace domowe weryfikujące wiedzę i  umiejętności.</w:t>
            </w:r>
          </w:p>
          <w:p w14:paraId="06342B8E" w14:textId="77777777" w:rsidR="0094550E" w:rsidRPr="006639D1" w:rsidRDefault="00F6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639D1">
              <w:rPr>
                <w:rFonts w:asciiTheme="majorHAnsi" w:hAnsiTheme="majorHAnsi" w:cstheme="majorHAnsi"/>
                <w:sz w:val="18"/>
                <w:szCs w:val="18"/>
              </w:rPr>
              <w:t>Ocena 5.0: Student uzyskał min. 90% sumy punktów za egzamin i prace domowe weryfikujące wiedzę i  umiejętności.</w:t>
            </w:r>
          </w:p>
        </w:tc>
      </w:tr>
    </w:tbl>
    <w:p w14:paraId="7BC82DAD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498D41EE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4B271982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360A6618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47FB86B4" w14:textId="77777777" w:rsidR="0094550E" w:rsidRPr="006639D1" w:rsidRDefault="009455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148E6BCC" w14:textId="77777777" w:rsidR="0094550E" w:rsidRPr="006639D1" w:rsidRDefault="00F64FD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  <w:r w:rsidRPr="006639D1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…………………………………………………………………………...</w:t>
      </w:r>
    </w:p>
    <w:p w14:paraId="36CA32D3" w14:textId="77777777" w:rsidR="0094550E" w:rsidRPr="006639D1" w:rsidRDefault="00F64FD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Theme="majorHAnsi" w:hAnsiTheme="majorHAnsi" w:cstheme="majorHAnsi"/>
          <w:sz w:val="18"/>
          <w:szCs w:val="18"/>
        </w:rPr>
      </w:pPr>
      <w:r w:rsidRPr="006639D1">
        <w:rPr>
          <w:rFonts w:asciiTheme="majorHAnsi" w:hAnsiTheme="majorHAnsi" w:cstheme="majorHAnsi"/>
          <w:i/>
          <w:sz w:val="18"/>
          <w:szCs w:val="18"/>
        </w:rPr>
        <w:t>(podpis kierownika jednostki prowadzącej zajęcia lub koordynatora przedmiotu)</w:t>
      </w:r>
    </w:p>
    <w:sectPr w:rsidR="0094550E" w:rsidRPr="006639D1" w:rsidSect="005C5341">
      <w:pgSz w:w="11906" w:h="16838"/>
      <w:pgMar w:top="357" w:right="1418" w:bottom="70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2F7C"/>
    <w:multiLevelType w:val="multilevel"/>
    <w:tmpl w:val="CF86C6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5EB3D1D"/>
    <w:multiLevelType w:val="hybridMultilevel"/>
    <w:tmpl w:val="62ACB97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B6A10A5"/>
    <w:multiLevelType w:val="hybridMultilevel"/>
    <w:tmpl w:val="7F0418C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EA2025E"/>
    <w:multiLevelType w:val="multilevel"/>
    <w:tmpl w:val="E976EA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0E"/>
    <w:rsid w:val="001B7826"/>
    <w:rsid w:val="0058428C"/>
    <w:rsid w:val="005C5341"/>
    <w:rsid w:val="00607B05"/>
    <w:rsid w:val="006639D1"/>
    <w:rsid w:val="0094550E"/>
    <w:rsid w:val="00DE3E7B"/>
    <w:rsid w:val="00F6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9BE0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nBZU2u6lYYPdGxq+MYLF2flBw==">AMUW2mU2OSlVn4cizwfnozXI50A3QK6k0qc1oOZF3UhS92WPfot8+osQnV0RDnlAa7/iPl0tKF7wEyZ3apLU6QuMGBK7AFyPyAiqj//DjgTMjXnb6PURivLEmOn3b7Oy3WjxRMiD2rBA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2022-07-12T08:09:00Z</dcterms:created>
  <dcterms:modified xsi:type="dcterms:W3CDTF">2023-11-20T09:00:00Z</dcterms:modified>
</cp:coreProperties>
</file>