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52" w:rsidRPr="00493E37" w:rsidRDefault="00926552" w:rsidP="00926552">
      <w:pPr>
        <w:tabs>
          <w:tab w:val="left" w:pos="6521"/>
        </w:tabs>
        <w:jc w:val="right"/>
        <w:outlineLvl w:val="0"/>
        <w:rPr>
          <w:rFonts w:cs="Calibri"/>
          <w:color w:val="FF0000"/>
          <w:sz w:val="18"/>
          <w:szCs w:val="18"/>
        </w:rPr>
      </w:pPr>
      <w:bookmarkStart w:id="0" w:name="_GoBack"/>
      <w:bookmarkEnd w:id="0"/>
      <w:r w:rsidRPr="00493E37">
        <w:rPr>
          <w:rFonts w:cs="Calibri"/>
          <w:sz w:val="18"/>
          <w:szCs w:val="18"/>
        </w:rPr>
        <w:t xml:space="preserve">Załącznik nr 1 do Programu studiów </w:t>
      </w:r>
      <w:r w:rsidRPr="00493E37">
        <w:rPr>
          <w:rFonts w:cs="Calibri"/>
          <w:bCs/>
          <w:sz w:val="18"/>
          <w:szCs w:val="18"/>
        </w:rPr>
        <w:t>na kierunku Higiena Stomatologiczna</w:t>
      </w:r>
      <w:r w:rsidRPr="00493E37">
        <w:rPr>
          <w:rFonts w:cs="Calibri"/>
          <w:color w:val="FF0000"/>
          <w:sz w:val="18"/>
          <w:szCs w:val="18"/>
        </w:rPr>
        <w:t xml:space="preserve"> </w:t>
      </w:r>
    </w:p>
    <w:p w:rsidR="00926552" w:rsidRPr="00331323" w:rsidRDefault="00926552" w:rsidP="00331323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926552" w:rsidRPr="00331323" w:rsidRDefault="00926552" w:rsidP="00331323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r w:rsidRPr="00331323">
        <w:rPr>
          <w:rFonts w:asciiTheme="minorHAnsi" w:hAnsiTheme="minorHAnsi" w:cstheme="minorHAnsi"/>
          <w:b/>
        </w:rPr>
        <w:t>KIERUNKOWE EFEKTY UCZENIA SIĘ</w:t>
      </w:r>
    </w:p>
    <w:p w:rsidR="00926552" w:rsidRPr="00331323" w:rsidRDefault="00926552" w:rsidP="00331323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r w:rsidRPr="00331323">
        <w:rPr>
          <w:rFonts w:asciiTheme="minorHAnsi" w:hAnsiTheme="minorHAnsi" w:cstheme="minorHAnsi"/>
          <w:b/>
        </w:rPr>
        <w:t>dla cyklu kształcenia rozpoczynają</w:t>
      </w:r>
      <w:r w:rsidR="001F7451" w:rsidRPr="00331323">
        <w:rPr>
          <w:rFonts w:asciiTheme="minorHAnsi" w:hAnsiTheme="minorHAnsi" w:cstheme="minorHAnsi"/>
          <w:b/>
        </w:rPr>
        <w:t>cego się w roku akademickim 202</w:t>
      </w:r>
      <w:r w:rsidR="00331323">
        <w:rPr>
          <w:rFonts w:asciiTheme="minorHAnsi" w:hAnsiTheme="minorHAnsi" w:cstheme="minorHAnsi"/>
          <w:b/>
        </w:rPr>
        <w:t>2</w:t>
      </w:r>
      <w:r w:rsidR="001F7451" w:rsidRPr="00331323">
        <w:rPr>
          <w:rFonts w:asciiTheme="minorHAnsi" w:hAnsiTheme="minorHAnsi" w:cstheme="minorHAnsi"/>
          <w:b/>
        </w:rPr>
        <w:t>/202</w:t>
      </w:r>
      <w:r w:rsidR="00331323">
        <w:rPr>
          <w:rFonts w:asciiTheme="minorHAnsi" w:hAnsiTheme="minorHAnsi" w:cstheme="minorHAnsi"/>
          <w:b/>
        </w:rPr>
        <w:t>3</w:t>
      </w:r>
    </w:p>
    <w:p w:rsidR="00926552" w:rsidRPr="00331323" w:rsidRDefault="00926552" w:rsidP="00331323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926552" w:rsidRPr="00707541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707541">
        <w:rPr>
          <w:rFonts w:asciiTheme="minorHAnsi" w:hAnsiTheme="minorHAnsi" w:cstheme="minorHAnsi"/>
          <w:b/>
          <w:sz w:val="18"/>
          <w:szCs w:val="18"/>
        </w:rPr>
        <w:t>Nazwa jednostki prowadzącej kierunek:</w:t>
      </w:r>
      <w:r w:rsidRPr="00707541">
        <w:rPr>
          <w:rFonts w:asciiTheme="minorHAnsi" w:hAnsiTheme="minorHAnsi" w:cstheme="minorHAnsi"/>
          <w:sz w:val="18"/>
          <w:szCs w:val="18"/>
        </w:rPr>
        <w:t xml:space="preserve"> Wydział Lekarski z Oddziałem Stomatologii i Oddziałem Nauczania w Języku Angielskim </w:t>
      </w:r>
    </w:p>
    <w:p w:rsidR="00926552" w:rsidRPr="00707541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707541">
        <w:rPr>
          <w:rFonts w:asciiTheme="minorHAnsi" w:hAnsiTheme="minorHAnsi" w:cstheme="minorHAnsi"/>
          <w:sz w:val="18"/>
          <w:szCs w:val="18"/>
        </w:rPr>
        <w:t xml:space="preserve">Nazwa kierunku studiów: </w:t>
      </w:r>
      <w:r w:rsidRPr="0040662D">
        <w:rPr>
          <w:rFonts w:asciiTheme="minorHAnsi" w:hAnsiTheme="minorHAnsi" w:cstheme="minorHAnsi"/>
          <w:b/>
          <w:sz w:val="18"/>
          <w:szCs w:val="18"/>
          <w:u w:val="single"/>
        </w:rPr>
        <w:t>HIGIENA STOMATOLOGICZNA</w:t>
      </w:r>
    </w:p>
    <w:p w:rsidR="00926552" w:rsidRPr="00707541" w:rsidRDefault="00926552" w:rsidP="00331323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707541">
        <w:rPr>
          <w:rFonts w:asciiTheme="minorHAnsi" w:hAnsiTheme="minorHAnsi" w:cstheme="minorHAnsi"/>
          <w:bCs/>
          <w:sz w:val="18"/>
          <w:szCs w:val="18"/>
        </w:rPr>
        <w:t xml:space="preserve">Poziom Polskiej Ramy Kwalifikacji: </w:t>
      </w:r>
      <w:r w:rsidRPr="00707541">
        <w:rPr>
          <w:rFonts w:asciiTheme="minorHAnsi" w:hAnsiTheme="minorHAnsi" w:cstheme="minorHAnsi"/>
          <w:sz w:val="18"/>
          <w:szCs w:val="18"/>
        </w:rPr>
        <w:t>6</w:t>
      </w:r>
    </w:p>
    <w:p w:rsidR="00926552" w:rsidRPr="00707541" w:rsidRDefault="00926552" w:rsidP="00331323">
      <w:pPr>
        <w:pStyle w:val="Akapitzlist1"/>
        <w:tabs>
          <w:tab w:val="left" w:pos="5670"/>
        </w:tabs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783"/>
        <w:gridCol w:w="2694"/>
        <w:gridCol w:w="1275"/>
      </w:tblGrid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Symbol</w:t>
            </w:r>
          </w:p>
          <w:p w:rsidR="00926552" w:rsidRPr="00707541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</w:t>
            </w:r>
          </w:p>
        </w:tc>
        <w:tc>
          <w:tcPr>
            <w:tcW w:w="2694" w:type="dxa"/>
            <w:vAlign w:val="center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dziedzina oraz dyscyplina naukowa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odniesienie do charakterystyk drugiego stopnia Polskiej Ramy Kwalifikacji</w:t>
            </w:r>
          </w:p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(symbol)</w:t>
            </w:r>
          </w:p>
        </w:tc>
      </w:tr>
      <w:tr w:rsidR="00926552" w:rsidRPr="00707541" w:rsidTr="00331323">
        <w:tc>
          <w:tcPr>
            <w:tcW w:w="10773" w:type="dxa"/>
            <w:gridSpan w:val="4"/>
            <w:tcBorders>
              <w:left w:val="nil"/>
              <w:right w:val="nil"/>
            </w:tcBorders>
          </w:tcPr>
          <w:p w:rsidR="00331323" w:rsidRPr="00707541" w:rsidRDefault="00331323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WIEDZA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anatomiczną budowę narządów organizmu człowieka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wiedzę na temat budowy komórek i tkanek organizmu człowiek oraz ich rozwoju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budowę i funkcje narządu żucia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normy zgryzowe w różnych okresach życia oraz odchylenia od norm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scharakteryzować procesy fizjologiczne i patologiczne na poziomie komórkowym, narządowym i ustrojowym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wiedzę o przepisach prawa, organizacji i zarządzaniu oraz bezpieczeństwie i higienie pracy w gabinecie stomatologicznym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zasady sterylizacji, dezynfekcji i postępowania aseptycznego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wyposażenie gabinetu stomatologicznego, sprzęt stomatologiczny oraz instrumentarium stosowane w zabiegach </w:t>
            </w:r>
            <w:proofErr w:type="spellStart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ogólnostomatologicznych</w:t>
            </w:r>
            <w:proofErr w:type="spellEnd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 i specjalistycznych 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zasady prowadzenia badania pacjenta i dokumentacji medycznej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podstawowe wyznacz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niki stanu zdrowia jamy ustnej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zasady ergonomii pracy w gabinecie stomatologicznym i asystowania lekarzowi dentyście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Student posiada wiedzę w zakresie podstaw materiałoznawstwa stomatologicznego z uwzględnieniem właściwości materiałów oraz zjawisk fizyko-chemicznych związanych z ich stosowaniem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etiologię, objawy, diagnostykę i sposoby postępowania w określonych jednostkach chorobowych jamy ustnej, głowy i szyi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znajomość spo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sobów higienizacji jamy ustnej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7075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Student zna zasady postępowania profilaktyczno-leczniczego w chorobach narządu żucia w różnych okresach życia i rozwoju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wiedzę na temat organizacji, funkcjonowania i finansowania opieki zdrowotnej w Polsce i na świecie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podstawy fizyczne i biochemiczne funkcjonowania organizmu człowieka oraz metod diagnostycznych stosowanych w medycynie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osiada ogólną wiedzę z zakresu zdrow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ia publicznego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ma wiedz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ę na temat uwarunkowań zdrowia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wiedzę z zakresu promocji zdrowia i edukacji zdrowotnej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Nauk medycznych i nauk o </w:t>
            </w:r>
            <w:r w:rsidRPr="007075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WK21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uwarunkowania prawne wykonywania zawodu higienistki stomatologicznej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P6S_WK,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potrafi zdefiniować i interpretować podstawowe pojęcia i mechanizmy psychologii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P6S_WK,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zasady postępowania etycznego i zgodne z normami etycznymi mechanizmy funkcjonowania człowieka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P6S_WK,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ent zna podstawy biostatystyki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ogólną znajomość zagadnień związanych z kulturą fizyczną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posiada wiedzę w zakresu mikrobiologii jamy ustnej i kontroli zakażeń w gabinecie stomatologicznym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objawy stanów zagrożenia życia i zdrowia oraz zasady udzielania pierwszej pomocy przedlekarskiej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zasady </w:t>
            </w:r>
            <w:proofErr w:type="spellStart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fizykodiagnostyki</w:t>
            </w:r>
            <w:proofErr w:type="spellEnd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 i fizjoterapii w stomatologii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zasady dietetyki i prawidłowego żywienia z uwzględnieniem żywienia w chorobach jamy ustnej  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ma podstawową wiedzę z zakresu epidemiologii i nadzoru sanitarno-epidemiologicznego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WK31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podstawową wiedzę na temat procesów interpersonalnych i komunikacji społecznej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zna zasady opieki nad pacjentem ze szczególnymi potrzebami i w podeszłym wieku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Zna mechanizmy oddziaływania promieniowania jonizującego na organizm, podstawy fizyczne badań rentgenowskich i interpretację obrazów; organizację pracy i prowadzenie dokumentacji w gabinecie </w:t>
            </w:r>
            <w:proofErr w:type="spellStart"/>
            <w:r w:rsidRPr="0070754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rtg</w:t>
            </w:r>
            <w:proofErr w:type="spellEnd"/>
            <w:r w:rsidRPr="0070754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stomatologicznym; zasady ochrony radiologicznej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WK34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zna </w:t>
            </w:r>
            <w:r w:rsidRPr="00707541">
              <w:rPr>
                <w:rFonts w:asciiTheme="minorHAnsi" w:hAnsiTheme="minorHAnsi" w:cstheme="minorHAnsi"/>
                <w:bCs/>
                <w:sz w:val="18"/>
                <w:szCs w:val="18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P6S_WG</w:t>
            </w:r>
          </w:p>
        </w:tc>
      </w:tr>
      <w:tr w:rsidR="00926552" w:rsidRPr="00707541" w:rsidTr="00331323"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331323" w:rsidRPr="00707541" w:rsidRDefault="00331323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wyjaśnia budowę anatomiczną i histologiczną organizmu człowieka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wyjaśnia budowę, funkcję i fizjologię układu </w:t>
            </w:r>
            <w:proofErr w:type="spellStart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opisuje zmiany patologiczne zachodzące w organizmie człowieka według podstawowych mechanizmów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przestrzega zasad funkcjonowania gabinetu stomatologicznego i organizuje stanowisko pracy zgodnie z wymogami ergonomii i przepisami prawa dotyczącymi bezpieczeństwa i higieny pracy, aseptyki i antyseptyki, ochrony przeciwpożarowej i ochrony środowiska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umie zapobiegać zakażenio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m w gabinecie stomatologicznym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Przygotowuje gabinet i pacjenta do zabiegów profilaktycznych i leczniczych </w:t>
            </w:r>
            <w:proofErr w:type="spellStart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ogólnostomatologicznych</w:t>
            </w:r>
            <w:proofErr w:type="spellEnd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 i specjalistycznych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stosuje w praktyce zasady ergonomii pracy w gabinecie stomatologicznym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czynnie uczestniczy w opiece stomatologicznej nad pacjentem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rPr>
          <w:trHeight w:val="571"/>
        </w:trPr>
        <w:tc>
          <w:tcPr>
            <w:tcW w:w="1021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Student wykonuje wybrane zabiegi stomatologiczne </w:t>
            </w:r>
            <w:r w:rsidRPr="00707541">
              <w:rPr>
                <w:rFonts w:asciiTheme="minorHAnsi" w:hAnsiTheme="minorHAnsi" w:cstheme="minorHAnsi"/>
                <w:color w:val="auto"/>
                <w:sz w:val="18"/>
                <w:szCs w:val="18"/>
                <w:lang w:eastAsia="pl-PL"/>
              </w:rPr>
              <w:t>pod nadzorem i na zlecenie lekarza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rPr>
          <w:trHeight w:val="571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współpracuje z lekarzem dentystą w czasie wykonywania zabiegów stomatologicznych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rPr>
          <w:trHeight w:val="571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umie rozpoznać patognomoniczne dla określonych jednostek chorobowych objawy występujące na twarzy i w obrębie jamy ustnej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rPr>
          <w:trHeight w:val="571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posługuje się materiałami stosowanymi w gabinecie stomatologicznym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UK13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omawia zasady funkcjonowania opieki zdrowotnej w Polsce i na świecie oraz systemu ubezpieczeń zdrowotnych, źródła i sposoby finansowania świadczeń zdrowotnych, specyfikę rynku usług medycznych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sporządza, prowadzi i archiwizuje dokumentację medyczną zgodnie z przepisami prawa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rPr>
          <w:trHeight w:val="516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korzysta w praktyce z wiedzy z zakresu nauk o zdrowiu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planować i prowadzić edukację zdrowotną i promocję zdrowia w zakresie związanym ze specjalnością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określić potrzeby zdrowotne, planować i wykonywać działania z zakresu higienizacji i profilaktyki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potrafi przeprowadzać wybrane zabiegi z zakresu </w:t>
            </w:r>
            <w:proofErr w:type="spellStart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fizykodiagnostyki</w:t>
            </w:r>
            <w:proofErr w:type="spellEnd"/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 i fizjoterapii jamy ustnej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19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wykorzystuje w praktyce wiedzę z zakresu epidemiologii i nadzoru sanitarno-epidemiologicznego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20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wyjaśnia fizyczne i biochemiczne podstawy funkcjonowania organizmu człowieka oraz metod diagnostycznych stosowanych w medycynie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21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stosuje przepisy p</w:t>
            </w:r>
            <w:r w:rsidR="007B6473" w:rsidRPr="00707541">
              <w:rPr>
                <w:rFonts w:asciiTheme="minorHAnsi" w:hAnsiTheme="minorHAnsi" w:cstheme="minorHAnsi"/>
                <w:sz w:val="18"/>
                <w:szCs w:val="18"/>
              </w:rPr>
              <w:t>rawa dotyczące swojej dziedziny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 22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stosuje w praktyce wied</w:t>
            </w:r>
            <w:r w:rsidR="002C3E0F" w:rsidRPr="00707541">
              <w:rPr>
                <w:rFonts w:asciiTheme="minorHAnsi" w:hAnsiTheme="minorHAnsi" w:cstheme="minorHAnsi"/>
                <w:sz w:val="18"/>
                <w:szCs w:val="18"/>
              </w:rPr>
              <w:t>zę z zakresu psychologii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postępuje etycznie w stosunku do pacjenta i współpracowników 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posługuje się w mowie i piśmie językiem obcym w zakresie terminologii stomatologicznej (poziom B2)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stosuje w praktyce wiedzę z zakresu biostatystyki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umiejętność efektywnego i umiejętnego wykonywania podstawowych elementów techniki wybranych dyscyplin sportowo- rekreacyjnych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odpowiednio zastosować  wiedzę z zakresu mikrobiologii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postępować w przypadku objawów zagrażających zdrowiu i życiu i umie udzielić pierwszej pomocy przedlekarskiej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UK29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udzielić świadczeń zdrowotnych pacjentom ze szczególnymi potrzebami i różnych grupach  wiekowych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P6S_UO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prawidłowo interpretować zjawiska społeczne w kontekście zdrowia i choroby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wykorzystuje w praktyce wiedzę z zakresu dietetyki i żywienia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P6S_UW</w:t>
            </w:r>
          </w:p>
        </w:tc>
      </w:tr>
      <w:tr w:rsidR="00926552" w:rsidRPr="00707541" w:rsidTr="00331323">
        <w:trPr>
          <w:trHeight w:val="465"/>
        </w:trPr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wykazuje umiejętność prawidłowej komunikacji z klientem/grupą społeczną w zakresie związanym ze specjalnością 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P6S_UK</w:t>
            </w:r>
          </w:p>
        </w:tc>
      </w:tr>
      <w:tr w:rsidR="00926552" w:rsidRPr="00707541" w:rsidTr="00331323">
        <w:tc>
          <w:tcPr>
            <w:tcW w:w="10773" w:type="dxa"/>
            <w:gridSpan w:val="4"/>
            <w:tcBorders>
              <w:left w:val="nil"/>
              <w:right w:val="nil"/>
            </w:tcBorders>
          </w:tcPr>
          <w:p w:rsidR="00331323" w:rsidRPr="00707541" w:rsidRDefault="00331323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b/>
                <w:sz w:val="18"/>
                <w:szCs w:val="18"/>
              </w:rPr>
              <w:t>KOMPETENCJE SPOŁECZNE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rozumie potrzebę uczenia się przez całe życie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KK2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jest świadomy swoich ograniczeń i  wie kiedy zwrócić się ekspertów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KK3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okazuje szacunek wobec pacjenta, klienta, grup społecznych oraz troskę o ich dobro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P6S_KR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KK4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współdziałać i pracować w grupie przyjmując w niej różne role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P6S_KR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KK5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potrafi rozwiązywać najczęstsze problemy związane z wykonywaniem zawodu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KK6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odpowiednio określić priorytety służące realizacji określonych przez siebie i innych zadaniach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KK7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potrafi formułować opinie dotyczące pacjentów, klientów, grup społecznych w kontekście związanym z wykonywaniem zawodu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P6S_KR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KK8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P6S_KK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KK9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przejawia zaangażowanie w promocję zdrowia i zainteresowanie problemami polityki społecznej i zdrowotnej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o zdrowiu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KK10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posiada wykształcone umiejętności ruchowe z zakresu „sportów całego życia” zapewniające aktywne uczestnictwo w kulturze fizycznej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P6S_KO</w:t>
            </w:r>
          </w:p>
        </w:tc>
      </w:tr>
      <w:tr w:rsidR="00926552" w:rsidRPr="00707541" w:rsidTr="00331323">
        <w:tc>
          <w:tcPr>
            <w:tcW w:w="1021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KK11</w:t>
            </w:r>
          </w:p>
        </w:tc>
        <w:tc>
          <w:tcPr>
            <w:tcW w:w="5783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Student opanował język obcy w stopniu umożliwiającym korzystanie z piśmiennictwa zawodowego i podstawową komunikację (poziom B2)</w:t>
            </w:r>
          </w:p>
        </w:tc>
        <w:tc>
          <w:tcPr>
            <w:tcW w:w="2694" w:type="dxa"/>
          </w:tcPr>
          <w:p w:rsidR="00926552" w:rsidRPr="00707541" w:rsidRDefault="00926552" w:rsidP="003313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275" w:type="dxa"/>
          </w:tcPr>
          <w:p w:rsidR="00926552" w:rsidRPr="00707541" w:rsidRDefault="00926552" w:rsidP="00331323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07541">
              <w:rPr>
                <w:rFonts w:asciiTheme="minorHAnsi" w:hAnsiTheme="minorHAnsi" w:cstheme="minorHAnsi"/>
                <w:sz w:val="18"/>
                <w:szCs w:val="18"/>
              </w:rPr>
              <w:t>P6S_KK</w:t>
            </w:r>
          </w:p>
        </w:tc>
      </w:tr>
    </w:tbl>
    <w:p w:rsidR="00D85FF6" w:rsidRPr="00707541" w:rsidRDefault="00D85FF6" w:rsidP="00331323">
      <w:pPr>
        <w:tabs>
          <w:tab w:val="left" w:pos="513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D85FF6" w:rsidRPr="00707541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EC" w:rsidRDefault="007611EC" w:rsidP="00257661">
      <w:pPr>
        <w:spacing w:after="0" w:line="240" w:lineRule="auto"/>
      </w:pPr>
      <w:r>
        <w:separator/>
      </w:r>
    </w:p>
  </w:endnote>
  <w:endnote w:type="continuationSeparator" w:id="0">
    <w:p w:rsidR="007611EC" w:rsidRDefault="007611E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95" w:rsidRDefault="00B223E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0A568B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EC" w:rsidRDefault="007611EC" w:rsidP="00257661">
      <w:pPr>
        <w:spacing w:after="0" w:line="240" w:lineRule="auto"/>
      </w:pPr>
      <w:r>
        <w:separator/>
      </w:r>
    </w:p>
  </w:footnote>
  <w:footnote w:type="continuationSeparator" w:id="0">
    <w:p w:rsidR="007611EC" w:rsidRDefault="007611E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B223EC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39DACB" id="Grupa 2" o:spid="_x0000_s1026" style="position:absolute;margin-left:-9pt;margin-top:-12.05pt;width:471.3pt;height:65.25pt;z-index:251657216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9532C"/>
    <w:rsid w:val="000D1C67"/>
    <w:rsid w:val="000E5618"/>
    <w:rsid w:val="000F72BA"/>
    <w:rsid w:val="001332B0"/>
    <w:rsid w:val="001862A7"/>
    <w:rsid w:val="001E1313"/>
    <w:rsid w:val="001F4A4F"/>
    <w:rsid w:val="001F7451"/>
    <w:rsid w:val="00223B93"/>
    <w:rsid w:val="00257661"/>
    <w:rsid w:val="00272255"/>
    <w:rsid w:val="002C3E0F"/>
    <w:rsid w:val="003113CC"/>
    <w:rsid w:val="00331323"/>
    <w:rsid w:val="00341CCB"/>
    <w:rsid w:val="003618D4"/>
    <w:rsid w:val="003A04EB"/>
    <w:rsid w:val="0040662D"/>
    <w:rsid w:val="004828D9"/>
    <w:rsid w:val="00486348"/>
    <w:rsid w:val="00490777"/>
    <w:rsid w:val="00492621"/>
    <w:rsid w:val="00493E37"/>
    <w:rsid w:val="004B070E"/>
    <w:rsid w:val="004D33B1"/>
    <w:rsid w:val="004F2206"/>
    <w:rsid w:val="0056635C"/>
    <w:rsid w:val="00571F88"/>
    <w:rsid w:val="00593DE8"/>
    <w:rsid w:val="005C2458"/>
    <w:rsid w:val="00600B9F"/>
    <w:rsid w:val="006015FF"/>
    <w:rsid w:val="006A3D6E"/>
    <w:rsid w:val="006D741E"/>
    <w:rsid w:val="006F5C4F"/>
    <w:rsid w:val="00700E3D"/>
    <w:rsid w:val="00707541"/>
    <w:rsid w:val="00730149"/>
    <w:rsid w:val="007611EC"/>
    <w:rsid w:val="00790F62"/>
    <w:rsid w:val="007B6473"/>
    <w:rsid w:val="007F2146"/>
    <w:rsid w:val="00803E3F"/>
    <w:rsid w:val="00836C85"/>
    <w:rsid w:val="00872F00"/>
    <w:rsid w:val="008A0848"/>
    <w:rsid w:val="00921403"/>
    <w:rsid w:val="00926552"/>
    <w:rsid w:val="009704A0"/>
    <w:rsid w:val="00994E5D"/>
    <w:rsid w:val="009C0B00"/>
    <w:rsid w:val="00A035E0"/>
    <w:rsid w:val="00A15895"/>
    <w:rsid w:val="00A2480B"/>
    <w:rsid w:val="00A444B8"/>
    <w:rsid w:val="00A70551"/>
    <w:rsid w:val="00A81324"/>
    <w:rsid w:val="00AF343D"/>
    <w:rsid w:val="00B07227"/>
    <w:rsid w:val="00B223EC"/>
    <w:rsid w:val="00B47FCE"/>
    <w:rsid w:val="00BE3B39"/>
    <w:rsid w:val="00C040CF"/>
    <w:rsid w:val="00C30DAB"/>
    <w:rsid w:val="00C4131B"/>
    <w:rsid w:val="00C653EA"/>
    <w:rsid w:val="00C76790"/>
    <w:rsid w:val="00CD0AEC"/>
    <w:rsid w:val="00D03B4F"/>
    <w:rsid w:val="00D15B43"/>
    <w:rsid w:val="00D2321F"/>
    <w:rsid w:val="00D45F7C"/>
    <w:rsid w:val="00D85FF6"/>
    <w:rsid w:val="00DA0B18"/>
    <w:rsid w:val="00DF15AC"/>
    <w:rsid w:val="00E101C1"/>
    <w:rsid w:val="00E4379A"/>
    <w:rsid w:val="00E73049"/>
    <w:rsid w:val="00EC3AB5"/>
    <w:rsid w:val="00F152FE"/>
    <w:rsid w:val="00F6126E"/>
    <w:rsid w:val="00F859E0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926552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2655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2017-01-10T08:37:00Z</cp:lastPrinted>
  <dcterms:created xsi:type="dcterms:W3CDTF">2024-03-27T13:24:00Z</dcterms:created>
  <dcterms:modified xsi:type="dcterms:W3CDTF">2024-03-27T13:24:00Z</dcterms:modified>
</cp:coreProperties>
</file>