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CD" w:rsidRPr="00DD3ACD" w:rsidRDefault="00DD3ACD" w:rsidP="00DD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CD">
        <w:rPr>
          <w:rFonts w:ascii="Times New Roman" w:hAnsi="Times New Roman" w:cs="Times New Roman"/>
          <w:sz w:val="24"/>
          <w:szCs w:val="24"/>
        </w:rPr>
        <w:t>……………………..……….…</w:t>
      </w:r>
    </w:p>
    <w:p w:rsidR="0006065A" w:rsidRDefault="00DD3ACD" w:rsidP="00DD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CD">
        <w:rPr>
          <w:rFonts w:ascii="Times New Roman" w:hAnsi="Times New Roman" w:cs="Times New Roman"/>
          <w:sz w:val="24"/>
          <w:szCs w:val="24"/>
        </w:rPr>
        <w:t xml:space="preserve">    imię i nazwisko studenta</w:t>
      </w:r>
    </w:p>
    <w:p w:rsidR="00DD3ACD" w:rsidRDefault="00DD3ACD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5F" w:rsidRPr="00547B5F" w:rsidRDefault="00547B5F" w:rsidP="0054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5F">
        <w:rPr>
          <w:rFonts w:ascii="Times New Roman" w:hAnsi="Times New Roman" w:cs="Times New Roman"/>
          <w:b/>
          <w:sz w:val="24"/>
          <w:szCs w:val="24"/>
        </w:rPr>
        <w:t>Program praktyki</w:t>
      </w:r>
    </w:p>
    <w:p w:rsidR="00547B5F" w:rsidRDefault="00547B5F" w:rsidP="0054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5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47B5F">
        <w:rPr>
          <w:rFonts w:ascii="Times New Roman" w:hAnsi="Times New Roman" w:cs="Times New Roman"/>
          <w:b/>
          <w:sz w:val="24"/>
          <w:szCs w:val="24"/>
        </w:rPr>
        <w:t xml:space="preserve"> rok kierunku lekarsko – dentystycznego</w:t>
      </w:r>
    </w:p>
    <w:p w:rsidR="00547B5F" w:rsidRPr="009D6A8F" w:rsidRDefault="00547B5F" w:rsidP="0054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84540" w:rsidRPr="009D6A8F" w:rsidRDefault="0006065A" w:rsidP="0006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A8F">
        <w:rPr>
          <w:rFonts w:ascii="Times New Roman" w:hAnsi="Times New Roman" w:cs="Times New Roman"/>
          <w:sz w:val="24"/>
          <w:szCs w:val="24"/>
        </w:rPr>
        <w:t xml:space="preserve">Studentów obowiązuje 4-tygodniowa (120 </w:t>
      </w:r>
      <w:r w:rsidR="00786D6A" w:rsidRPr="009D6A8F">
        <w:rPr>
          <w:rFonts w:ascii="Times New Roman" w:hAnsi="Times New Roman" w:cs="Times New Roman"/>
          <w:sz w:val="24"/>
        </w:rPr>
        <w:t>godzin dydaktycznych</w:t>
      </w:r>
      <w:r w:rsidRPr="009D6A8F">
        <w:rPr>
          <w:rFonts w:ascii="Times New Roman" w:hAnsi="Times New Roman" w:cs="Times New Roman"/>
          <w:sz w:val="24"/>
          <w:szCs w:val="24"/>
        </w:rPr>
        <w:t>) praktyka lekarsko-dentystyczna – procedury kliniczne w p</w:t>
      </w:r>
      <w:r w:rsidR="00084540" w:rsidRPr="009D6A8F">
        <w:rPr>
          <w:rFonts w:ascii="Times New Roman" w:hAnsi="Times New Roman" w:cs="Times New Roman"/>
          <w:sz w:val="24"/>
          <w:szCs w:val="24"/>
        </w:rPr>
        <w:t>oradniach/gabinetach</w:t>
      </w:r>
      <w:r w:rsidRPr="009D6A8F">
        <w:rPr>
          <w:rFonts w:ascii="Times New Roman" w:hAnsi="Times New Roman" w:cs="Times New Roman"/>
          <w:sz w:val="24"/>
          <w:szCs w:val="24"/>
        </w:rPr>
        <w:t xml:space="preserve"> stomatologicznych</w:t>
      </w:r>
      <w:r w:rsidR="00A2736E" w:rsidRPr="009D6A8F">
        <w:rPr>
          <w:rFonts w:ascii="Times New Roman" w:hAnsi="Times New Roman" w:cs="Times New Roman"/>
          <w:sz w:val="24"/>
          <w:szCs w:val="24"/>
        </w:rPr>
        <w:t>.</w:t>
      </w:r>
    </w:p>
    <w:p w:rsidR="00786D6A" w:rsidRPr="009D6A8F" w:rsidRDefault="00786D6A" w:rsidP="00786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A8F">
        <w:rPr>
          <w:rFonts w:ascii="Times New Roman" w:hAnsi="Times New Roman" w:cs="Times New Roman"/>
          <w:sz w:val="24"/>
        </w:rPr>
        <w:t>W</w:t>
      </w:r>
      <w:r w:rsidRPr="009D6A8F">
        <w:rPr>
          <w:rFonts w:ascii="Times New Roman" w:eastAsia="Times New Roman" w:hAnsi="Times New Roman" w:cs="Times New Roman"/>
          <w:sz w:val="24"/>
          <w:lang w:eastAsia="pl-PL"/>
        </w:rPr>
        <w:t xml:space="preserve">ymiar czasowy praktyki określa </w:t>
      </w:r>
      <w:r w:rsidRPr="009D6A8F">
        <w:rPr>
          <w:rFonts w:ascii="Times New Roman" w:hAnsi="Times New Roman" w:cs="Times New Roman"/>
          <w:sz w:val="24"/>
        </w:rPr>
        <w:t>§1</w:t>
      </w:r>
      <w:r w:rsidRPr="009D6A8F">
        <w:rPr>
          <w:rFonts w:ascii="Times New Roman" w:hAnsi="Times New Roman" w:cs="Times New Roman"/>
          <w:b/>
          <w:sz w:val="24"/>
        </w:rPr>
        <w:t xml:space="preserve"> </w:t>
      </w:r>
      <w:r w:rsidRPr="009D6A8F">
        <w:rPr>
          <w:rFonts w:ascii="Times New Roman" w:eastAsia="Times New Roman" w:hAnsi="Times New Roman" w:cs="Times New Roman"/>
          <w:sz w:val="24"/>
          <w:lang w:eastAsia="pl-PL"/>
        </w:rPr>
        <w:t xml:space="preserve">pkt. 4 </w:t>
      </w:r>
      <w:r w:rsidRPr="009D6A8F">
        <w:rPr>
          <w:rFonts w:ascii="Times New Roman" w:eastAsia="Times New Roman" w:hAnsi="Times New Roman" w:cs="Times New Roman"/>
          <w:i/>
          <w:sz w:val="24"/>
          <w:lang w:eastAsia="pl-PL"/>
        </w:rPr>
        <w:t>Regulaminu studenckich praktyk zawodowych</w:t>
      </w:r>
      <w:r w:rsidRPr="009D6A8F">
        <w:rPr>
          <w:rFonts w:ascii="Times New Roman" w:eastAsia="Times New Roman" w:hAnsi="Times New Roman" w:cs="Times New Roman"/>
          <w:sz w:val="24"/>
          <w:lang w:eastAsia="pl-PL"/>
        </w:rPr>
        <w:t>, m.in. w</w:t>
      </w:r>
      <w:r w:rsidRPr="009D6A8F">
        <w:rPr>
          <w:rFonts w:ascii="Times New Roman" w:hAnsi="Times New Roman" w:cs="Times New Roman"/>
          <w:sz w:val="24"/>
        </w:rPr>
        <w:t>ymiar godzinowy odbywanych przez studenta praktyk na terenie wybranej placówki wynosi 6 godzin dydaktycznych na dobę, z wyłączeniem dni wolnych od pracy.</w:t>
      </w:r>
    </w:p>
    <w:p w:rsidR="0006065A" w:rsidRPr="0006065A" w:rsidRDefault="00084540" w:rsidP="00060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8F">
        <w:rPr>
          <w:rFonts w:ascii="Times New Roman" w:hAnsi="Times New Roman" w:cs="Times New Roman"/>
          <w:sz w:val="24"/>
          <w:szCs w:val="24"/>
        </w:rPr>
        <w:t xml:space="preserve">Praktyka prowadzona jest na podstawie porozumienia. </w:t>
      </w:r>
      <w:r w:rsidR="0006065A" w:rsidRPr="009D6A8F">
        <w:rPr>
          <w:rFonts w:ascii="Times New Roman" w:hAnsi="Times New Roman" w:cs="Times New Roman"/>
          <w:sz w:val="24"/>
          <w:szCs w:val="24"/>
        </w:rPr>
        <w:t xml:space="preserve">Funkcję zakładowego kierownika praktyk, odpowiedzialnego za realizację programu sprawuje kierownik przychodni. Bezpośredni nadzór nad praktykami może być powierzony </w:t>
      </w:r>
      <w:bookmarkEnd w:id="0"/>
      <w:r w:rsidR="0006065A" w:rsidRPr="0006065A">
        <w:rPr>
          <w:rFonts w:ascii="Times New Roman" w:hAnsi="Times New Roman" w:cs="Times New Roman"/>
          <w:sz w:val="24"/>
          <w:szCs w:val="24"/>
        </w:rPr>
        <w:t>lekarzowi wyznaczonymi przez kierownika przychodni. Konieczne jest prowadzenie przez studenta karty przebiegu praktyki, w której rozlicza on poszczególne dni pracy i notuje wykonywane czynności.</w:t>
      </w:r>
    </w:p>
    <w:p w:rsidR="0006065A" w:rsidRPr="0006065A" w:rsidRDefault="0006065A" w:rsidP="0006065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Celem praktyki jest zaznajomienie studentów z zadaniami, organizacją i pracą poradni stomatologicznej oraz pogłębienie wiadomości praktycznych z zakresu stomatologii zachowawczej, chirurgii stomatologicznej, a w przypadku, kiedy kierownik przychodni uzna to za to za celowe, także z protetyki. Student winien także zapoznać się z pracą w zakresie krzewienia oświaty sanitarnej i promocji zdrowia.</w:t>
      </w:r>
    </w:p>
    <w:p w:rsidR="0006065A" w:rsidRPr="0082129E" w:rsidRDefault="0006065A" w:rsidP="008212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29E">
        <w:rPr>
          <w:rFonts w:ascii="Times New Roman" w:hAnsi="Times New Roman" w:cs="Times New Roman"/>
          <w:sz w:val="24"/>
          <w:szCs w:val="24"/>
          <w:u w:val="single"/>
        </w:rPr>
        <w:t>Szczegółowy program praktyki ustalony przez zakładowego kierownika praktyk winien obejmować:</w:t>
      </w:r>
    </w:p>
    <w:p w:rsidR="0006065A" w:rsidRPr="0082129E" w:rsidRDefault="0006065A" w:rsidP="008212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29E">
        <w:rPr>
          <w:rFonts w:ascii="Times New Roman" w:hAnsi="Times New Roman" w:cs="Times New Roman"/>
          <w:b/>
          <w:sz w:val="24"/>
          <w:szCs w:val="24"/>
          <w:u w:val="single"/>
        </w:rPr>
        <w:t>w zakresie stomatologii zachowawczej: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przeprowadzenie podstawowych czynności diagnostycznych,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usuwanie kamienia nazębnego,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preparowanie ubytków pod wypełnienia i wypełnianie ubytków z zastosowaniem różnego rodzaju materiałów,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zakładanie opatrunków tymczasowych,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 xml:space="preserve">leczenie </w:t>
      </w:r>
      <w:proofErr w:type="spellStart"/>
      <w:r w:rsidRPr="0006065A">
        <w:rPr>
          <w:rFonts w:ascii="Times New Roman" w:hAnsi="Times New Roman" w:cs="Times New Roman"/>
          <w:sz w:val="24"/>
          <w:szCs w:val="24"/>
        </w:rPr>
        <w:t>endodontyczne</w:t>
      </w:r>
      <w:proofErr w:type="spellEnd"/>
      <w:r w:rsidRPr="0006065A">
        <w:rPr>
          <w:rFonts w:ascii="Times New Roman" w:hAnsi="Times New Roman" w:cs="Times New Roman"/>
          <w:sz w:val="24"/>
          <w:szCs w:val="24"/>
        </w:rPr>
        <w:t>,</w:t>
      </w:r>
    </w:p>
    <w:p w:rsidR="0006065A" w:rsidRPr="0006065A" w:rsidRDefault="0006065A" w:rsidP="0006065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interpretacja zdjęć rentgenowskich,</w:t>
      </w:r>
    </w:p>
    <w:p w:rsidR="0006065A" w:rsidRPr="0082129E" w:rsidRDefault="0082129E" w:rsidP="008212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29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6065A" w:rsidRPr="00821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zakresie protetyki stomatologicznej:</w:t>
      </w:r>
    </w:p>
    <w:p w:rsidR="0006065A" w:rsidRPr="0006065A" w:rsidRDefault="0006065A" w:rsidP="00060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protetyczna ocena warunków w jamie ustnej z uwzględnieniem braków w uzębieniu, zmian anatomicznych i czynnościowych oraz nieprawidłowości szczękowo-zgryzowych,</w:t>
      </w:r>
    </w:p>
    <w:p w:rsidR="0006065A" w:rsidRPr="0006065A" w:rsidRDefault="0006065A" w:rsidP="00060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zdejmowanie wycisków z zastosowaniem różnego rodzaju materiałów wyciskowych,</w:t>
      </w:r>
    </w:p>
    <w:p w:rsidR="0006065A" w:rsidRP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w zakresie dokumentacji chorobowej i sprawozdawczości:</w:t>
      </w:r>
    </w:p>
    <w:p w:rsidR="0006065A" w:rsidRPr="0006065A" w:rsidRDefault="0006065A" w:rsidP="000606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poznanie wszystkich formularzy dokumentacji chorobowej (karta choroby, książka przyjęć, dziennik pracy i zabiegów),</w:t>
      </w:r>
    </w:p>
    <w:p w:rsidR="0006065A" w:rsidRPr="0006065A" w:rsidRDefault="0006065A" w:rsidP="000606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poznanie sposobu prowadzenia sprawozdawczości,</w:t>
      </w:r>
    </w:p>
    <w:p w:rsidR="0006065A" w:rsidRP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w zakresie organizacji i administracji:</w:t>
      </w:r>
    </w:p>
    <w:p w:rsidR="0006065A" w:rsidRPr="0006065A" w:rsidRDefault="0006065A" w:rsidP="00060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poznanie zasad organizacji pracy w miejscu odbywania praktyki (klinika, ambulatorium przykliniczne, poradnia lekarsko-dentystyczna, zakład protetyki stomatologicznej),</w:t>
      </w:r>
    </w:p>
    <w:p w:rsidR="0006065A" w:rsidRPr="0006065A" w:rsidRDefault="0006065A" w:rsidP="00060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zaznajomienie się z rejestracją pacjentów i systemem ewidencji,</w:t>
      </w:r>
    </w:p>
    <w:p w:rsidR="0006065A" w:rsidRDefault="0006065A" w:rsidP="00060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poznanie sposobów zaopatrzenia oraz zasad prowadzenia magazynu sprzętu i materiałów, przyjmowanie, rozchodowanie, przechowywanie oraz ewidencjowanie sprzętu i materiałów.</w:t>
      </w:r>
    </w:p>
    <w:p w:rsid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5A" w:rsidRPr="0082129E" w:rsidRDefault="0006065A" w:rsidP="0006065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29E">
        <w:rPr>
          <w:rFonts w:ascii="Times New Roman" w:hAnsi="Times New Roman" w:cs="Times New Roman"/>
          <w:sz w:val="24"/>
          <w:szCs w:val="24"/>
          <w:u w:val="single"/>
        </w:rPr>
        <w:lastRenderedPageBreak/>
        <w:t>Na praktyce realizowane są następujące efekty kształcenia:</w:t>
      </w:r>
    </w:p>
    <w:p w:rsidR="0006065A" w:rsidRPr="00334ECA" w:rsidRDefault="0006065A" w:rsidP="0006065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C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umiejętności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przeprowadza wywiad lekars</w:t>
      </w:r>
      <w:r>
        <w:rPr>
          <w:rFonts w:ascii="Times New Roman" w:hAnsi="Times New Roman" w:cs="Times New Roman"/>
          <w:sz w:val="24"/>
          <w:szCs w:val="24"/>
        </w:rPr>
        <w:t>ki z pacjentem lub jego rodziną.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przeprow</w:t>
      </w:r>
      <w:r>
        <w:rPr>
          <w:rFonts w:ascii="Times New Roman" w:hAnsi="Times New Roman" w:cs="Times New Roman"/>
          <w:sz w:val="24"/>
          <w:szCs w:val="24"/>
        </w:rPr>
        <w:t>adza badanie fizykalne pacjenta.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wyjaśnia pacjentowi istotę jego dolegliwości, ustala sposób leczenia potwierdzony świadomą zgodą pacjenta oraz rokowanie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 xml:space="preserve">Student zna </w:t>
      </w:r>
      <w:r>
        <w:rPr>
          <w:rFonts w:ascii="Times New Roman" w:hAnsi="Times New Roman" w:cs="Times New Roman"/>
          <w:sz w:val="24"/>
          <w:szCs w:val="24"/>
        </w:rPr>
        <w:t>profilaktykę chorób jamy ustnej.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zna zasady postępowania w przypadku chorób tkanek narządu żucia, urazów zębów i kości szczęk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prowadzi bieżącą dokumentację pacjenta, wypisuje skierowania na badania lub leczenie specjalistyczne stomatologiczne i ogólnomedyczne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przeprowadza rehabilitację protetyczną w prostych przypadkach w zakresie postępowania klinicznego i laboratoryjnego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prawidłowo prowadzi dokumentację medyczną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65A">
        <w:rPr>
          <w:rFonts w:ascii="Times New Roman" w:hAnsi="Times New Roman" w:cs="Times New Roman"/>
          <w:b/>
          <w:sz w:val="24"/>
          <w:szCs w:val="24"/>
          <w:u w:val="single"/>
        </w:rPr>
        <w:t>W zakresie kompetencji społecznych:</w:t>
      </w:r>
    </w:p>
    <w:p w:rsidR="0006065A" w:rsidRPr="0006065A" w:rsidRDefault="0006065A" w:rsidP="0006065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rozpoznaje własne ograniczenia diagnostyczne i lecznicze, potrzeby edukacyjne, planuje aktywność edukacyjną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umie pracować w zespole profesjonalistów, w środowisku wielokulturowym i wielonarodowościowym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wdraża zasady koleżeństwa zawodowego i współpracy z przedstawicielami innych zawodów w zakresie ochrony zdrowia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przestrzega tajemnicy lekarskiej i prawa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82" w:rsidRDefault="00DF6182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82" w:rsidRDefault="00DF6182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5F" w:rsidRDefault="00547B5F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2355BF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2355BF">
        <w:rPr>
          <w:rFonts w:ascii="Times New Roman" w:hAnsi="Times New Roman" w:cs="Times New Roman"/>
          <w:b/>
          <w:sz w:val="24"/>
          <w:szCs w:val="24"/>
        </w:rPr>
        <w:t>do</w:t>
      </w:r>
      <w:r w:rsidRPr="002355BF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55BF" w:rsidRPr="002355BF" w:rsidRDefault="002355BF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sz w:val="24"/>
          <w:szCs w:val="24"/>
        </w:rPr>
        <w:t>(pieczęć ogólna i podpis kierownika gabinetu,/poradni stomatologicznej)</w:t>
      </w: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b/>
          <w:sz w:val="24"/>
          <w:szCs w:val="24"/>
        </w:rPr>
        <w:t>Zaliczam praktykę</w:t>
      </w:r>
      <w:r w:rsidRPr="002355BF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2355BF" w:rsidRPr="0006065A" w:rsidRDefault="002355BF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sz w:val="24"/>
          <w:szCs w:val="24"/>
        </w:rPr>
        <w:t>(podpis i pieczęć opiekuna praktyki Uniwersytetu medycznego w Białymstoku)</w:t>
      </w:r>
    </w:p>
    <w:sectPr w:rsidR="002355BF" w:rsidRPr="0006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129"/>
    <w:multiLevelType w:val="hybridMultilevel"/>
    <w:tmpl w:val="05F8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C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CD6442"/>
    <w:multiLevelType w:val="hybridMultilevel"/>
    <w:tmpl w:val="A508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7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1F79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615D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5A"/>
    <w:rsid w:val="0006065A"/>
    <w:rsid w:val="00084540"/>
    <w:rsid w:val="002355BF"/>
    <w:rsid w:val="00422E65"/>
    <w:rsid w:val="00547B5F"/>
    <w:rsid w:val="00786D6A"/>
    <w:rsid w:val="0082129E"/>
    <w:rsid w:val="008E2852"/>
    <w:rsid w:val="009D6A8F"/>
    <w:rsid w:val="00A2736E"/>
    <w:rsid w:val="00B715A3"/>
    <w:rsid w:val="00BD3286"/>
    <w:rsid w:val="00DD3ACD"/>
    <w:rsid w:val="00D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C313-BF5B-44D1-9757-80ADA3B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Justyna Kurcewicz</cp:lastModifiedBy>
  <cp:revision>3</cp:revision>
  <dcterms:created xsi:type="dcterms:W3CDTF">2021-08-05T07:12:00Z</dcterms:created>
  <dcterms:modified xsi:type="dcterms:W3CDTF">2021-08-05T07:12:00Z</dcterms:modified>
</cp:coreProperties>
</file>