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AC" w:rsidRPr="001C733E" w:rsidRDefault="003F57AC" w:rsidP="003F57AC">
      <w:pPr>
        <w:pStyle w:val="Standard"/>
        <w:numPr>
          <w:ilvl w:val="0"/>
          <w:numId w:val="3"/>
        </w:numPr>
        <w:spacing w:line="360" w:lineRule="auto"/>
        <w:jc w:val="center"/>
        <w:rPr>
          <w:rFonts w:eastAsia="Calibri" w:cs="Times New Roman"/>
          <w:b/>
          <w:sz w:val="28"/>
          <w:lang w:val="en-GB" w:eastAsia="ar-SA" w:bidi="ar-SA"/>
        </w:rPr>
      </w:pPr>
      <w:r w:rsidRPr="001C733E">
        <w:rPr>
          <w:rFonts w:cs="Times New Roman"/>
          <w:b/>
          <w:sz w:val="28"/>
          <w:lang w:val="en-US"/>
        </w:rPr>
        <w:t>Abstract</w:t>
      </w:r>
    </w:p>
    <w:p w:rsidR="003F57AC" w:rsidRPr="001C733E" w:rsidRDefault="003F57AC" w:rsidP="003F57AC">
      <w:pPr>
        <w:spacing w:after="160" w:line="360" w:lineRule="auto"/>
        <w:ind w:firstLine="709"/>
        <w:jc w:val="both"/>
        <w:rPr>
          <w:rFonts w:cs="Times New Roman"/>
          <w:sz w:val="28"/>
          <w:lang w:val="en-GB"/>
        </w:rPr>
      </w:pPr>
      <w:r w:rsidRPr="001C733E">
        <w:rPr>
          <w:rFonts w:eastAsia="Calibri" w:cs="Times New Roman"/>
          <w:sz w:val="28"/>
          <w:lang w:val="en-GB" w:eastAsia="ar-SA" w:bidi="ar-SA"/>
        </w:rPr>
        <w:t xml:space="preserve">Ozone demonstrates strong oxidizing properties, has toxic effect on living organisms, causes damage to cell membranes. Ozone therapy improves microcirculation of blood with regard to tissues affected by hypoxia as well increases the level of cellular antioxidants, stimulates the immune system and has a beneficial effect on inflammatory reactions. </w:t>
      </w:r>
      <w:proofErr w:type="spellStart"/>
      <w:r w:rsidRPr="001C733E">
        <w:rPr>
          <w:rFonts w:eastAsia="Calibri" w:cs="Times New Roman"/>
          <w:sz w:val="28"/>
          <w:lang w:val="en-GB" w:eastAsia="ar-SA" w:bidi="ar-SA"/>
        </w:rPr>
        <w:t>Microparticles</w:t>
      </w:r>
      <w:proofErr w:type="spellEnd"/>
      <w:r w:rsidRPr="001C733E">
        <w:rPr>
          <w:rFonts w:eastAsia="Calibri" w:cs="Times New Roman"/>
          <w:sz w:val="28"/>
          <w:lang w:val="en-GB" w:eastAsia="ar-SA" w:bidi="ar-SA"/>
        </w:rPr>
        <w:t xml:space="preserve"> (MP) are spherical fragments of cell membranes with diameters ranging from 0,1 to 1.0</w:t>
      </w:r>
      <w:r w:rsidRPr="001C733E">
        <w:rPr>
          <w:rFonts w:cs="Times New Roman"/>
          <w:sz w:val="28"/>
          <w:lang w:val="en-GB"/>
        </w:rPr>
        <w:t xml:space="preserve"> </w:t>
      </w:r>
      <w:proofErr w:type="spellStart"/>
      <w:r w:rsidRPr="001C733E">
        <w:rPr>
          <w:rFonts w:cs="Times New Roman"/>
          <w:sz w:val="28"/>
          <w:lang w:val="en-GB"/>
        </w:rPr>
        <w:t>μm</w:t>
      </w:r>
      <w:proofErr w:type="spellEnd"/>
      <w:r w:rsidRPr="001C733E">
        <w:rPr>
          <w:rFonts w:cs="Times New Roman"/>
          <w:sz w:val="28"/>
          <w:lang w:val="en-GB"/>
        </w:rPr>
        <w:t xml:space="preserve"> released from eukaryotic cells to the extracellular space. Formation of MP occurs during maturation, activation and apoptosis of a cell. There is no cellular core in </w:t>
      </w:r>
      <w:proofErr w:type="spellStart"/>
      <w:r w:rsidRPr="001C733E">
        <w:rPr>
          <w:rFonts w:cs="Times New Roman"/>
          <w:sz w:val="28"/>
          <w:lang w:val="en-GB"/>
        </w:rPr>
        <w:t>microparticles</w:t>
      </w:r>
      <w:proofErr w:type="spellEnd"/>
      <w:r w:rsidRPr="001C733E">
        <w:rPr>
          <w:rFonts w:cs="Times New Roman"/>
          <w:sz w:val="28"/>
          <w:lang w:val="en-GB"/>
        </w:rPr>
        <w:t xml:space="preserve"> and they don’t synthesize their own proteins, however, they may contain biologically active molecules, i.e. enzymes, membrane proteins, genetic material, adhesive proteins, coagulation factors and membrane lipids. All of them take part in regulation and coordination of many processes occurring within the organism, i.e.: inflammatory processes, </w:t>
      </w:r>
      <w:proofErr w:type="spellStart"/>
      <w:r w:rsidRPr="001C733E">
        <w:rPr>
          <w:rFonts w:cs="Times New Roman"/>
          <w:sz w:val="28"/>
          <w:lang w:val="en-GB"/>
        </w:rPr>
        <w:t>neoangiogenesis</w:t>
      </w:r>
      <w:proofErr w:type="spellEnd"/>
      <w:r w:rsidRPr="001C733E">
        <w:rPr>
          <w:rFonts w:cs="Times New Roman"/>
          <w:sz w:val="28"/>
          <w:lang w:val="en-GB"/>
        </w:rPr>
        <w:t xml:space="preserve">, coagulation and fibrinolysis. </w:t>
      </w:r>
      <w:proofErr w:type="spellStart"/>
      <w:r w:rsidRPr="001C733E">
        <w:rPr>
          <w:rFonts w:cs="Times New Roman"/>
          <w:sz w:val="28"/>
          <w:lang w:val="en-GB"/>
        </w:rPr>
        <w:t>Microparticles</w:t>
      </w:r>
      <w:proofErr w:type="spellEnd"/>
      <w:r w:rsidRPr="001C733E">
        <w:rPr>
          <w:rFonts w:cs="Times New Roman"/>
          <w:sz w:val="28"/>
          <w:lang w:val="en-GB"/>
        </w:rPr>
        <w:t xml:space="preserve"> transmit signals between cells, they constitute a connection between the coagulation process and local inflammation. They also play an important role in the progression of cancer.</w:t>
      </w:r>
    </w:p>
    <w:p w:rsidR="003F57AC" w:rsidRPr="001C733E" w:rsidRDefault="003F57AC" w:rsidP="003F57AC">
      <w:pPr>
        <w:spacing w:line="360" w:lineRule="auto"/>
        <w:jc w:val="both"/>
        <w:rPr>
          <w:rFonts w:cs="Times New Roman"/>
          <w:sz w:val="28"/>
          <w:lang w:val="en-GB"/>
        </w:rPr>
      </w:pPr>
      <w:r w:rsidRPr="001C733E">
        <w:rPr>
          <w:rFonts w:cs="Times New Roman"/>
          <w:sz w:val="28"/>
          <w:lang w:val="en-GB"/>
        </w:rPr>
        <w:tab/>
        <w:t xml:space="preserve">Ozone therapy has demonstrated a positive impact on the process of wound healing in patients with diabetes and peripheral artery diseases, increase of renal perfusion, healing of the dry AMD, improvement of motor functions of upper limbs after a stroke, beneficial changes in lipid metabolism and stimulation of the antioxidant system after a heart attack, alleviation of symptoms of asthma. Research on the outcomes of ozone effects on blood is inconclusive. There aren’t any reports on the impact of ozone on the creation of </w:t>
      </w:r>
      <w:proofErr w:type="spellStart"/>
      <w:r w:rsidRPr="001C733E">
        <w:rPr>
          <w:rFonts w:cs="Times New Roman"/>
          <w:sz w:val="28"/>
          <w:lang w:val="en-GB"/>
        </w:rPr>
        <w:t>microparticles</w:t>
      </w:r>
      <w:proofErr w:type="spellEnd"/>
      <w:r w:rsidRPr="001C733E">
        <w:rPr>
          <w:rFonts w:cs="Times New Roman"/>
          <w:sz w:val="28"/>
          <w:lang w:val="en-GB"/>
        </w:rPr>
        <w:t xml:space="preserve">. </w:t>
      </w:r>
    </w:p>
    <w:p w:rsidR="003F57AC" w:rsidRPr="001C733E" w:rsidRDefault="003F57AC" w:rsidP="003F57AC">
      <w:pPr>
        <w:spacing w:line="360" w:lineRule="auto"/>
        <w:jc w:val="both"/>
        <w:rPr>
          <w:rFonts w:cs="Times New Roman"/>
          <w:sz w:val="28"/>
          <w:lang w:val="en-GB"/>
        </w:rPr>
      </w:pPr>
      <w:r w:rsidRPr="001C733E">
        <w:rPr>
          <w:rFonts w:cs="Times New Roman"/>
          <w:sz w:val="28"/>
          <w:lang w:val="en-GB"/>
        </w:rPr>
        <w:t xml:space="preserve">The aim of the research has been to assess the impact of whole blood </w:t>
      </w:r>
      <w:proofErr w:type="spellStart"/>
      <w:r w:rsidRPr="001C733E">
        <w:rPr>
          <w:rFonts w:cs="Times New Roman"/>
          <w:sz w:val="28"/>
          <w:lang w:val="en-GB"/>
        </w:rPr>
        <w:t>ozonation</w:t>
      </w:r>
      <w:proofErr w:type="spellEnd"/>
      <w:r w:rsidRPr="001C733E">
        <w:rPr>
          <w:rFonts w:cs="Times New Roman"/>
          <w:sz w:val="28"/>
          <w:lang w:val="en-GB"/>
        </w:rPr>
        <w:t xml:space="preserve"> on:</w:t>
      </w:r>
    </w:p>
    <w:p w:rsidR="003F57AC" w:rsidRPr="001C733E" w:rsidRDefault="003F57AC" w:rsidP="003F57AC">
      <w:pPr>
        <w:numPr>
          <w:ilvl w:val="2"/>
          <w:numId w:val="2"/>
        </w:numPr>
        <w:autoSpaceDN w:val="0"/>
        <w:spacing w:line="360" w:lineRule="auto"/>
        <w:ind w:left="426" w:hanging="426"/>
        <w:jc w:val="both"/>
        <w:rPr>
          <w:rFonts w:cs="Times New Roman"/>
          <w:kern w:val="3"/>
          <w:sz w:val="28"/>
          <w:lang w:val="en-GB" w:eastAsia="zh-CN"/>
        </w:rPr>
      </w:pPr>
      <w:r w:rsidRPr="001C733E">
        <w:rPr>
          <w:rFonts w:cs="Times New Roman"/>
          <w:kern w:val="3"/>
          <w:sz w:val="28"/>
          <w:lang w:val="en-GB" w:eastAsia="zh-CN"/>
        </w:rPr>
        <w:t xml:space="preserve">The release of erythrocyte-derived </w:t>
      </w:r>
      <w:proofErr w:type="spellStart"/>
      <w:r w:rsidRPr="001C733E">
        <w:rPr>
          <w:rFonts w:cs="Times New Roman"/>
          <w:kern w:val="3"/>
          <w:sz w:val="28"/>
          <w:lang w:val="en-GB" w:eastAsia="zh-CN"/>
        </w:rPr>
        <w:t>microparticles</w:t>
      </w:r>
      <w:proofErr w:type="spellEnd"/>
      <w:r w:rsidRPr="001C733E">
        <w:rPr>
          <w:rFonts w:cs="Times New Roman"/>
          <w:kern w:val="3"/>
          <w:sz w:val="28"/>
          <w:lang w:val="en-GB" w:eastAsia="zh-CN"/>
        </w:rPr>
        <w:t xml:space="preserve"> (EMP), leukocyte-derived </w:t>
      </w:r>
      <w:proofErr w:type="spellStart"/>
      <w:r w:rsidRPr="001C733E">
        <w:rPr>
          <w:rFonts w:cs="Times New Roman"/>
          <w:kern w:val="3"/>
          <w:sz w:val="28"/>
          <w:lang w:val="en-GB" w:eastAsia="zh-CN"/>
        </w:rPr>
        <w:t>microparticles</w:t>
      </w:r>
      <w:proofErr w:type="spellEnd"/>
      <w:r w:rsidRPr="001C733E">
        <w:rPr>
          <w:rFonts w:cs="Times New Roman"/>
          <w:kern w:val="3"/>
          <w:sz w:val="28"/>
          <w:lang w:val="en-GB" w:eastAsia="zh-CN"/>
        </w:rPr>
        <w:t xml:space="preserve"> (LMP), endothelial-derived </w:t>
      </w:r>
      <w:proofErr w:type="spellStart"/>
      <w:r w:rsidRPr="001C733E">
        <w:rPr>
          <w:rFonts w:cs="Times New Roman"/>
          <w:kern w:val="3"/>
          <w:sz w:val="28"/>
          <w:lang w:val="en-GB" w:eastAsia="zh-CN"/>
        </w:rPr>
        <w:t>microparticles</w:t>
      </w:r>
      <w:proofErr w:type="spellEnd"/>
      <w:r w:rsidRPr="001C733E">
        <w:rPr>
          <w:rFonts w:cs="Times New Roman"/>
          <w:kern w:val="3"/>
          <w:sz w:val="28"/>
          <w:lang w:val="en-GB" w:eastAsia="zh-CN"/>
        </w:rPr>
        <w:t xml:space="preserve"> (ŚMP) and platelet-</w:t>
      </w:r>
      <w:r w:rsidRPr="001C733E">
        <w:rPr>
          <w:rFonts w:cs="Times New Roman"/>
          <w:kern w:val="3"/>
          <w:sz w:val="28"/>
          <w:lang w:val="en-GB" w:eastAsia="zh-CN"/>
        </w:rPr>
        <w:lastRenderedPageBreak/>
        <w:t xml:space="preserve">derived </w:t>
      </w:r>
      <w:proofErr w:type="spellStart"/>
      <w:r w:rsidRPr="001C733E">
        <w:rPr>
          <w:rFonts w:cs="Times New Roman"/>
          <w:kern w:val="3"/>
          <w:sz w:val="28"/>
          <w:lang w:val="en-GB" w:eastAsia="zh-CN"/>
        </w:rPr>
        <w:t>microparticles</w:t>
      </w:r>
      <w:proofErr w:type="spellEnd"/>
      <w:r w:rsidRPr="001C733E">
        <w:rPr>
          <w:rFonts w:cs="Times New Roman"/>
          <w:kern w:val="3"/>
          <w:sz w:val="28"/>
          <w:lang w:val="en-GB" w:eastAsia="zh-CN"/>
        </w:rPr>
        <w:t xml:space="preserve"> (PMP), </w:t>
      </w:r>
    </w:p>
    <w:p w:rsidR="003F57AC" w:rsidRPr="001C733E" w:rsidRDefault="003F57AC" w:rsidP="003F57AC">
      <w:pPr>
        <w:numPr>
          <w:ilvl w:val="2"/>
          <w:numId w:val="2"/>
        </w:numPr>
        <w:autoSpaceDN w:val="0"/>
        <w:spacing w:line="360" w:lineRule="auto"/>
        <w:ind w:left="426" w:hanging="426"/>
        <w:jc w:val="both"/>
        <w:rPr>
          <w:rFonts w:cs="Times New Roman"/>
          <w:kern w:val="3"/>
          <w:sz w:val="28"/>
          <w:lang w:val="en-GB" w:eastAsia="zh-CN"/>
        </w:rPr>
      </w:pPr>
      <w:r w:rsidRPr="001C733E">
        <w:rPr>
          <w:rFonts w:cs="Times New Roman"/>
          <w:kern w:val="3"/>
          <w:sz w:val="28"/>
          <w:lang w:val="en-US" w:eastAsia="zh-CN"/>
        </w:rPr>
        <w:t>The selected parameters of the hemostasis system.</w:t>
      </w:r>
      <w:r w:rsidRPr="001C733E">
        <w:rPr>
          <w:rFonts w:cs="Times New Roman"/>
          <w:sz w:val="28"/>
          <w:lang w:val="en-US"/>
        </w:rPr>
        <w:t xml:space="preserve"> </w:t>
      </w:r>
    </w:p>
    <w:p w:rsidR="003F57AC" w:rsidRPr="001C733E" w:rsidRDefault="003F57AC" w:rsidP="003F57AC">
      <w:pPr>
        <w:spacing w:line="360" w:lineRule="auto"/>
        <w:ind w:left="284" w:firstLine="283"/>
        <w:jc w:val="both"/>
        <w:rPr>
          <w:rFonts w:cs="Times New Roman"/>
          <w:sz w:val="28"/>
          <w:lang w:val="en-GB"/>
        </w:rPr>
      </w:pPr>
      <w:r w:rsidRPr="001C733E">
        <w:rPr>
          <w:rFonts w:eastAsia="Times New Roman" w:cs="Times New Roman"/>
          <w:sz w:val="28"/>
          <w:lang w:val="en-GB" w:eastAsia="ar-SA" w:bidi="ar-SA"/>
        </w:rPr>
        <w:t xml:space="preserve">Venous blood has been selected as the research material and subsequently collected from 20 healthy 25-35 year-old men, who weren’t on any medication at that time. 80 ml of blood has been collected to a container containing the solution of sodium citrate, phosphate and dextrose. After the blood has been collected, it’s been divided into three batches: the first one has been treated with air (P group), the second with 30 µg/ml of ozone (O1 group) and the third one with 60 µg/ml of ozone (O2 group). Blood that hasn’t been subject to aeration and </w:t>
      </w:r>
      <w:proofErr w:type="spellStart"/>
      <w:r w:rsidRPr="001C733E">
        <w:rPr>
          <w:rFonts w:eastAsia="Times New Roman" w:cs="Times New Roman"/>
          <w:sz w:val="28"/>
          <w:lang w:val="en-GB" w:eastAsia="ar-SA" w:bidi="ar-SA"/>
        </w:rPr>
        <w:t>ozonation</w:t>
      </w:r>
      <w:proofErr w:type="spellEnd"/>
      <w:r w:rsidRPr="001C733E">
        <w:rPr>
          <w:rFonts w:eastAsia="Times New Roman" w:cs="Times New Roman"/>
          <w:sz w:val="28"/>
          <w:lang w:val="en-GB" w:eastAsia="ar-SA" w:bidi="ar-SA"/>
        </w:rPr>
        <w:t xml:space="preserve"> constituted the control group (K group). A mixture of ozone and oxygen has been produced from medical oxygen in ATO-3 MINI ozone generator (</w:t>
      </w:r>
      <w:proofErr w:type="spellStart"/>
      <w:r w:rsidRPr="001C733E">
        <w:rPr>
          <w:rFonts w:eastAsia="Times New Roman" w:cs="Times New Roman"/>
          <w:sz w:val="28"/>
          <w:lang w:val="en-GB" w:eastAsia="ar-SA" w:bidi="ar-SA"/>
        </w:rPr>
        <w:t>CryoFlex</w:t>
      </w:r>
      <w:proofErr w:type="spellEnd"/>
      <w:r w:rsidRPr="001C733E">
        <w:rPr>
          <w:rFonts w:eastAsia="Times New Roman" w:cs="Times New Roman"/>
          <w:sz w:val="28"/>
          <w:lang w:val="en-GB" w:eastAsia="ar-SA" w:bidi="ar-SA"/>
        </w:rPr>
        <w:t xml:space="preserve">, Poland) directly before blood </w:t>
      </w:r>
      <w:proofErr w:type="spellStart"/>
      <w:r w:rsidRPr="001C733E">
        <w:rPr>
          <w:rFonts w:eastAsia="Times New Roman" w:cs="Times New Roman"/>
          <w:sz w:val="28"/>
          <w:lang w:val="en-GB" w:eastAsia="ar-SA" w:bidi="ar-SA"/>
        </w:rPr>
        <w:t>ozonation</w:t>
      </w:r>
      <w:proofErr w:type="spellEnd"/>
      <w:r w:rsidRPr="001C733E">
        <w:rPr>
          <w:rFonts w:eastAsia="Times New Roman" w:cs="Times New Roman"/>
          <w:sz w:val="28"/>
          <w:lang w:val="en-GB" w:eastAsia="ar-SA" w:bidi="ar-SA"/>
        </w:rPr>
        <w:t xml:space="preserve">. Ozone concentration in the gas mixture came to 30 µg/ml. Blood has been mixed with a single 10 or 20 ml dose of the mixture of ozone and oxygen or with 20 ml of air. Blood samples for flow cytometry and for the examination of the haemostasis system have been collected from each container before gas treatment and directly after </w:t>
      </w:r>
      <w:proofErr w:type="spellStart"/>
      <w:r w:rsidRPr="001C733E">
        <w:rPr>
          <w:rFonts w:eastAsia="Times New Roman" w:cs="Times New Roman"/>
          <w:sz w:val="28"/>
          <w:lang w:val="en-GB" w:eastAsia="ar-SA" w:bidi="ar-SA"/>
        </w:rPr>
        <w:t>ozonation</w:t>
      </w:r>
      <w:proofErr w:type="spellEnd"/>
      <w:r w:rsidRPr="001C733E">
        <w:rPr>
          <w:rFonts w:eastAsia="Times New Roman" w:cs="Times New Roman"/>
          <w:sz w:val="28"/>
          <w:lang w:val="en-GB" w:eastAsia="ar-SA" w:bidi="ar-SA"/>
        </w:rPr>
        <w:t xml:space="preserve">/aeration. Samples for the examination of haemostasis have been centrifuged at the speed of 2000 × g for 10 min to acquire blood plasma. </w:t>
      </w:r>
      <w:r w:rsidRPr="001C733E">
        <w:rPr>
          <w:rFonts w:eastAsia="Calibri" w:cs="Times New Roman"/>
          <w:sz w:val="28"/>
          <w:lang w:val="en-GB" w:eastAsia="ar-SA" w:bidi="ar-SA"/>
        </w:rPr>
        <w:t xml:space="preserve">In order to mark the amount of MPs, blood samples have been centrifuged for 15 minutes at the speed of 1500 x to separate the </w:t>
      </w:r>
      <w:proofErr w:type="spellStart"/>
      <w:r w:rsidRPr="001C733E">
        <w:rPr>
          <w:rFonts w:eastAsia="Calibri" w:cs="Times New Roman"/>
          <w:sz w:val="28"/>
          <w:lang w:val="en-GB" w:eastAsia="ar-SA" w:bidi="ar-SA"/>
        </w:rPr>
        <w:t>morphotic</w:t>
      </w:r>
      <w:proofErr w:type="spellEnd"/>
      <w:r w:rsidRPr="001C733E">
        <w:rPr>
          <w:rFonts w:eastAsia="Calibri" w:cs="Times New Roman"/>
          <w:sz w:val="28"/>
          <w:lang w:val="en-GB" w:eastAsia="ar-SA" w:bidi="ar-SA"/>
        </w:rPr>
        <w:t xml:space="preserve"> elements. The supernatant has been centrifuged for 2 minutes at the speed of 13000 x g. Subsequently, the number and type of supernatant’s </w:t>
      </w:r>
      <w:proofErr w:type="spellStart"/>
      <w:r w:rsidRPr="001C733E">
        <w:rPr>
          <w:rFonts w:eastAsia="Calibri" w:cs="Times New Roman"/>
          <w:sz w:val="28"/>
          <w:lang w:val="en-GB" w:eastAsia="ar-SA" w:bidi="ar-SA"/>
        </w:rPr>
        <w:t>microparticles</w:t>
      </w:r>
      <w:proofErr w:type="spellEnd"/>
      <w:r w:rsidRPr="001C733E">
        <w:rPr>
          <w:rFonts w:eastAsia="Calibri" w:cs="Times New Roman"/>
          <w:sz w:val="28"/>
          <w:lang w:val="en-GB" w:eastAsia="ar-SA" w:bidi="ar-SA"/>
        </w:rPr>
        <w:t xml:space="preserve"> has been determined. Derivation of </w:t>
      </w:r>
      <w:proofErr w:type="spellStart"/>
      <w:r w:rsidRPr="001C733E">
        <w:rPr>
          <w:rFonts w:eastAsia="Calibri" w:cs="Times New Roman"/>
          <w:sz w:val="28"/>
          <w:lang w:val="en-GB" w:eastAsia="ar-SA" w:bidi="ar-SA"/>
        </w:rPr>
        <w:t>microparticles</w:t>
      </w:r>
      <w:proofErr w:type="spellEnd"/>
      <w:r w:rsidRPr="001C733E">
        <w:rPr>
          <w:rFonts w:eastAsia="Calibri" w:cs="Times New Roman"/>
          <w:sz w:val="28"/>
          <w:lang w:val="en-GB" w:eastAsia="ar-SA" w:bidi="ar-SA"/>
        </w:rPr>
        <w:t xml:space="preserve"> has been established on the basis of surface antigen expressions </w:t>
      </w:r>
      <w:r w:rsidRPr="001C733E">
        <w:rPr>
          <w:rFonts w:eastAsia="Times New Roman" w:cs="Times New Roman"/>
          <w:sz w:val="28"/>
          <w:lang w:val="en-GB" w:eastAsia="ar-SA" w:bidi="ar-SA"/>
        </w:rPr>
        <w:t xml:space="preserve">which are typical for cells that create those </w:t>
      </w:r>
      <w:proofErr w:type="spellStart"/>
      <w:r w:rsidRPr="001C733E">
        <w:rPr>
          <w:rFonts w:eastAsia="Times New Roman" w:cs="Times New Roman"/>
          <w:sz w:val="28"/>
          <w:lang w:val="en-GB" w:eastAsia="ar-SA" w:bidi="ar-SA"/>
        </w:rPr>
        <w:t>microparticles</w:t>
      </w:r>
      <w:proofErr w:type="spellEnd"/>
      <w:r w:rsidRPr="001C733E">
        <w:rPr>
          <w:rFonts w:eastAsia="Times New Roman" w:cs="Times New Roman"/>
          <w:sz w:val="28"/>
          <w:lang w:val="en-GB" w:eastAsia="ar-SA" w:bidi="ar-SA"/>
        </w:rPr>
        <w:t xml:space="preserve">: </w:t>
      </w:r>
      <w:r w:rsidRPr="001C733E">
        <w:rPr>
          <w:rFonts w:cs="Times New Roman"/>
          <w:sz w:val="28"/>
          <w:lang w:val="en-GB"/>
        </w:rPr>
        <w:t xml:space="preserve">erythrocyte-derived </w:t>
      </w:r>
      <w:proofErr w:type="spellStart"/>
      <w:r w:rsidRPr="001C733E">
        <w:rPr>
          <w:rFonts w:cs="Times New Roman"/>
          <w:sz w:val="28"/>
          <w:lang w:val="en-GB"/>
        </w:rPr>
        <w:t>microparticles</w:t>
      </w:r>
      <w:proofErr w:type="spellEnd"/>
      <w:r w:rsidRPr="001C733E">
        <w:rPr>
          <w:rFonts w:cs="Times New Roman"/>
          <w:sz w:val="28"/>
          <w:lang w:val="en-GB"/>
        </w:rPr>
        <w:t xml:space="preserve"> </w:t>
      </w:r>
      <w:r w:rsidRPr="001C733E">
        <w:rPr>
          <w:rFonts w:eastAsia="Times New Roman" w:cs="Times New Roman"/>
          <w:sz w:val="28"/>
          <w:lang w:val="en-GB" w:eastAsia="ar-SA" w:bidi="ar-SA"/>
        </w:rPr>
        <w:t xml:space="preserve">- CD235+, </w:t>
      </w:r>
      <w:r w:rsidRPr="001C733E">
        <w:rPr>
          <w:rFonts w:cs="Times New Roman"/>
          <w:sz w:val="28"/>
          <w:lang w:val="en-GB"/>
        </w:rPr>
        <w:t xml:space="preserve">platelet-derived </w:t>
      </w:r>
      <w:proofErr w:type="spellStart"/>
      <w:r w:rsidRPr="001C733E">
        <w:rPr>
          <w:rFonts w:cs="Times New Roman"/>
          <w:sz w:val="28"/>
          <w:lang w:val="en-GB"/>
        </w:rPr>
        <w:t>microparticles</w:t>
      </w:r>
      <w:proofErr w:type="spellEnd"/>
      <w:r w:rsidRPr="001C733E">
        <w:rPr>
          <w:rFonts w:eastAsia="Times New Roman" w:cs="Times New Roman"/>
          <w:sz w:val="28"/>
          <w:lang w:val="en-GB" w:eastAsia="ar-SA" w:bidi="ar-SA"/>
        </w:rPr>
        <w:t xml:space="preserve"> - CD 42+, </w:t>
      </w:r>
      <w:r w:rsidRPr="001C733E">
        <w:rPr>
          <w:rFonts w:cs="Times New Roman"/>
          <w:sz w:val="28"/>
          <w:lang w:val="en-GB"/>
        </w:rPr>
        <w:t xml:space="preserve">leukocyte-derived </w:t>
      </w:r>
      <w:proofErr w:type="spellStart"/>
      <w:r w:rsidRPr="001C733E">
        <w:rPr>
          <w:rFonts w:cs="Times New Roman"/>
          <w:sz w:val="28"/>
          <w:lang w:val="en-GB"/>
        </w:rPr>
        <w:t>microparticles</w:t>
      </w:r>
      <w:proofErr w:type="spellEnd"/>
      <w:r w:rsidRPr="001C733E">
        <w:rPr>
          <w:rFonts w:eastAsia="Times New Roman" w:cs="Times New Roman"/>
          <w:sz w:val="28"/>
          <w:lang w:val="en-GB" w:eastAsia="ar-SA" w:bidi="ar-SA"/>
        </w:rPr>
        <w:t xml:space="preserve"> - CD45+, MP </w:t>
      </w:r>
      <w:r w:rsidRPr="001C733E">
        <w:rPr>
          <w:rFonts w:cs="Times New Roman"/>
          <w:sz w:val="28"/>
          <w:lang w:val="en-GB"/>
        </w:rPr>
        <w:t xml:space="preserve">endothelial-derived </w:t>
      </w:r>
      <w:proofErr w:type="spellStart"/>
      <w:r w:rsidRPr="001C733E">
        <w:rPr>
          <w:rFonts w:cs="Times New Roman"/>
          <w:sz w:val="28"/>
          <w:lang w:val="en-GB"/>
        </w:rPr>
        <w:t>microparticles</w:t>
      </w:r>
      <w:proofErr w:type="spellEnd"/>
      <w:r w:rsidRPr="001C733E">
        <w:rPr>
          <w:rFonts w:cs="Times New Roman"/>
          <w:sz w:val="28"/>
          <w:lang w:val="en-GB"/>
        </w:rPr>
        <w:t xml:space="preserve"> </w:t>
      </w:r>
      <w:r w:rsidRPr="001C733E">
        <w:rPr>
          <w:rFonts w:eastAsia="Times New Roman" w:cs="Times New Roman"/>
          <w:sz w:val="28"/>
          <w:lang w:val="en-GB" w:eastAsia="ar-SA" w:bidi="ar-SA"/>
        </w:rPr>
        <w:t xml:space="preserve">– CD144+. Samples have been analysed using the </w:t>
      </w:r>
      <w:proofErr w:type="spellStart"/>
      <w:r w:rsidRPr="001C733E">
        <w:rPr>
          <w:rFonts w:eastAsia="Calibri" w:cs="Times New Roman"/>
          <w:sz w:val="28"/>
          <w:lang w:val="en-GB" w:eastAsia="ar-SA" w:bidi="ar-SA"/>
        </w:rPr>
        <w:t>Facscalibur</w:t>
      </w:r>
      <w:proofErr w:type="spellEnd"/>
      <w:r w:rsidRPr="001C733E">
        <w:rPr>
          <w:rFonts w:eastAsia="Calibri" w:cs="Times New Roman"/>
          <w:sz w:val="28"/>
          <w:lang w:val="en-GB" w:eastAsia="ar-SA" w:bidi="ar-SA"/>
        </w:rPr>
        <w:t xml:space="preserve"> flow cytometer (Becton Dickinson, USA). </w:t>
      </w:r>
      <w:r w:rsidRPr="001C733E">
        <w:rPr>
          <w:rFonts w:eastAsia="Times New Roman" w:cs="Times New Roman"/>
          <w:sz w:val="28"/>
          <w:lang w:val="en-GB" w:eastAsia="ar-SA" w:bidi="ar-SA"/>
        </w:rPr>
        <w:t xml:space="preserve">APTT has been measured using the </w:t>
      </w:r>
      <w:proofErr w:type="spellStart"/>
      <w:r w:rsidRPr="001C733E">
        <w:rPr>
          <w:rFonts w:eastAsia="Times New Roman" w:cs="Times New Roman"/>
          <w:sz w:val="28"/>
          <w:lang w:val="en-GB" w:eastAsia="ar-SA" w:bidi="ar-SA"/>
        </w:rPr>
        <w:t>Hemostat</w:t>
      </w:r>
      <w:proofErr w:type="spellEnd"/>
      <w:r w:rsidRPr="001C733E">
        <w:rPr>
          <w:rFonts w:eastAsia="Times New Roman" w:cs="Times New Roman"/>
          <w:sz w:val="28"/>
          <w:lang w:val="en-GB" w:eastAsia="ar-SA" w:bidi="ar-SA"/>
        </w:rPr>
        <w:t xml:space="preserve"> APTT-EL reagent. Measurement of the PT </w:t>
      </w:r>
      <w:r w:rsidRPr="001C733E">
        <w:rPr>
          <w:rFonts w:eastAsia="Times New Roman" w:cs="Times New Roman"/>
          <w:sz w:val="28"/>
          <w:lang w:val="en-GB" w:eastAsia="ar-SA" w:bidi="ar-SA"/>
        </w:rPr>
        <w:lastRenderedPageBreak/>
        <w:t xml:space="preserve">time has been carried out with the use of </w:t>
      </w:r>
      <w:proofErr w:type="spellStart"/>
      <w:r w:rsidRPr="001C733E">
        <w:rPr>
          <w:rFonts w:eastAsia="Times New Roman" w:cs="Times New Roman"/>
          <w:sz w:val="28"/>
          <w:lang w:val="en-GB" w:eastAsia="ar-SA" w:bidi="ar-SA"/>
        </w:rPr>
        <w:t>Hemostat</w:t>
      </w:r>
      <w:proofErr w:type="spellEnd"/>
      <w:r w:rsidRPr="001C733E">
        <w:rPr>
          <w:rFonts w:eastAsia="Times New Roman" w:cs="Times New Roman"/>
          <w:sz w:val="28"/>
          <w:lang w:val="en-GB" w:eastAsia="ar-SA" w:bidi="ar-SA"/>
        </w:rPr>
        <w:t xml:space="preserve"> </w:t>
      </w:r>
      <w:proofErr w:type="spellStart"/>
      <w:r w:rsidRPr="001C733E">
        <w:rPr>
          <w:rFonts w:eastAsia="Times New Roman" w:cs="Times New Roman"/>
          <w:sz w:val="28"/>
          <w:lang w:val="en-GB" w:eastAsia="ar-SA" w:bidi="ar-SA"/>
        </w:rPr>
        <w:t>Tromboplastin</w:t>
      </w:r>
      <w:proofErr w:type="spellEnd"/>
      <w:r w:rsidRPr="001C733E">
        <w:rPr>
          <w:rFonts w:eastAsia="Times New Roman" w:cs="Times New Roman"/>
          <w:sz w:val="28"/>
          <w:lang w:val="en-GB" w:eastAsia="ar-SA" w:bidi="ar-SA"/>
        </w:rPr>
        <w:t xml:space="preserve"> SI reagent. Concentration measurement of fibrinogen has been determined with the use of the </w:t>
      </w:r>
      <w:proofErr w:type="spellStart"/>
      <w:r w:rsidRPr="001C733E">
        <w:rPr>
          <w:rFonts w:eastAsia="Times New Roman" w:cs="Times New Roman"/>
          <w:sz w:val="28"/>
          <w:lang w:val="en-GB" w:eastAsia="ar-SA" w:bidi="ar-SA"/>
        </w:rPr>
        <w:t>Hemostat</w:t>
      </w:r>
      <w:proofErr w:type="spellEnd"/>
      <w:r w:rsidRPr="001C733E">
        <w:rPr>
          <w:rFonts w:eastAsia="Times New Roman" w:cs="Times New Roman"/>
          <w:sz w:val="28"/>
          <w:lang w:val="en-GB" w:eastAsia="ar-SA" w:bidi="ar-SA"/>
        </w:rPr>
        <w:t xml:space="preserve"> Fibrinogen kit based on the </w:t>
      </w:r>
      <w:proofErr w:type="spellStart"/>
      <w:r w:rsidRPr="001C733E">
        <w:rPr>
          <w:rFonts w:eastAsia="Times New Roman" w:cs="Times New Roman"/>
          <w:sz w:val="28"/>
          <w:lang w:val="en-GB" w:eastAsia="ar-SA" w:bidi="ar-SA"/>
        </w:rPr>
        <w:t>Clauss</w:t>
      </w:r>
      <w:proofErr w:type="spellEnd"/>
      <w:r w:rsidRPr="001C733E">
        <w:rPr>
          <w:rFonts w:eastAsia="Times New Roman" w:cs="Times New Roman"/>
          <w:sz w:val="28"/>
          <w:lang w:val="en-GB" w:eastAsia="ar-SA" w:bidi="ar-SA"/>
        </w:rPr>
        <w:t xml:space="preserve"> method. Concentration of D-dimers has been determined using the qualitative test of the VIDAS system for </w:t>
      </w:r>
      <w:proofErr w:type="spellStart"/>
      <w:r w:rsidRPr="001C733E">
        <w:rPr>
          <w:rFonts w:eastAsia="Times New Roman" w:cs="Times New Roman"/>
          <w:sz w:val="28"/>
          <w:lang w:val="en-GB" w:eastAsia="ar-SA" w:bidi="ar-SA"/>
        </w:rPr>
        <w:t>immunoenzymatic</w:t>
      </w:r>
      <w:proofErr w:type="spellEnd"/>
      <w:r w:rsidRPr="001C733E">
        <w:rPr>
          <w:rFonts w:eastAsia="Times New Roman" w:cs="Times New Roman"/>
          <w:sz w:val="28"/>
          <w:lang w:val="en-GB" w:eastAsia="ar-SA" w:bidi="ar-SA"/>
        </w:rPr>
        <w:t xml:space="preserve"> marking of fibrin degradation products with the use of immunofluorescence technique (</w:t>
      </w:r>
      <w:proofErr w:type="spellStart"/>
      <w:r w:rsidRPr="001C733E">
        <w:rPr>
          <w:rFonts w:eastAsia="Times New Roman" w:cs="Times New Roman"/>
          <w:sz w:val="28"/>
          <w:lang w:val="en-GB" w:eastAsia="ar-SA" w:bidi="ar-SA"/>
        </w:rPr>
        <w:t>BioMerieux</w:t>
      </w:r>
      <w:proofErr w:type="spellEnd"/>
      <w:r w:rsidRPr="001C733E">
        <w:rPr>
          <w:rFonts w:eastAsia="Times New Roman" w:cs="Times New Roman"/>
          <w:sz w:val="28"/>
          <w:lang w:val="en-GB" w:eastAsia="ar-SA" w:bidi="ar-SA"/>
        </w:rPr>
        <w:t xml:space="preserve">). </w:t>
      </w:r>
      <w:r w:rsidRPr="001C733E">
        <w:rPr>
          <w:rFonts w:eastAsia="NimbusRomNo9L-Regu" w:cs="Times New Roman"/>
          <w:sz w:val="28"/>
          <w:lang w:val="en-GB" w:eastAsia="ar-SA" w:bidi="ar-SA"/>
        </w:rPr>
        <w:t xml:space="preserve">Data analysis has been carried out with the use of STATISTICA 6.0. </w:t>
      </w:r>
    </w:p>
    <w:p w:rsidR="003F57AC" w:rsidRPr="001C733E" w:rsidRDefault="003F57AC" w:rsidP="003F57AC">
      <w:pPr>
        <w:spacing w:line="360" w:lineRule="auto"/>
        <w:ind w:firstLine="709"/>
        <w:jc w:val="both"/>
        <w:rPr>
          <w:rFonts w:cs="Times New Roman"/>
          <w:sz w:val="28"/>
          <w:lang w:val="en-GB"/>
        </w:rPr>
      </w:pPr>
      <w:r w:rsidRPr="001C733E">
        <w:rPr>
          <w:rFonts w:cs="Times New Roman"/>
          <w:sz w:val="28"/>
          <w:lang w:val="en-GB"/>
        </w:rPr>
        <w:t xml:space="preserve">Groups treated with </w:t>
      </w:r>
      <w:proofErr w:type="spellStart"/>
      <w:r w:rsidRPr="001C733E">
        <w:rPr>
          <w:rFonts w:cs="Times New Roman"/>
          <w:sz w:val="28"/>
          <w:lang w:val="en-GB"/>
        </w:rPr>
        <w:t>ozonation</w:t>
      </w:r>
      <w:proofErr w:type="spellEnd"/>
      <w:r w:rsidRPr="001C733E">
        <w:rPr>
          <w:rFonts w:cs="Times New Roman"/>
          <w:sz w:val="28"/>
          <w:lang w:val="en-GB"/>
        </w:rPr>
        <w:t xml:space="preserve"> have indicated statistically significant increase of D-dimers concentration in comparison with the control group and the P group. The prolonged APTT of both groups treated with ozone in comparison with K and P groups has been statistically significant but small and hasn’t exceeded the scope of the standard. The prolonged PT has reached statistical significance only in the group treated with 60 µg/ml of ozone, in comparison to the K group, the group subject to aeration, as well as the group treated with 30 µg/ml of ozone. A statistically significant decrease of fibrinogen has been noted in the groups treated with ozone, O1 and O2, in comparison to the K and P groups. Decreased concentration of fibrinogen in the O2 group when compared to the O1 group has also been statistically significant. Both groups treated with ozone, in comparison to the K and P groups, showed statistically significant increase in the number of  PMPs and EMPs. The increased number of  PMPs and EMPs in the O2 group when compared to the O1 group has also been statistically significant. Both groups treated with ozone and the group treated with air showed statistically significant increase in the number of EMPs and LMPs in comparison to the K group. Moreover, the increased number of EMPs in the O2 group in comparison with the P group has also been statistically significant just like the increase in the number of  LMPs in the O1 and O2 groups when compared to the P group. The difference in the number of  LMPs in the O1 and O2 groups has also been statistically significant.</w:t>
      </w:r>
    </w:p>
    <w:p w:rsidR="003F57AC" w:rsidRPr="001C733E" w:rsidRDefault="003F57AC" w:rsidP="003F57AC">
      <w:pPr>
        <w:spacing w:line="360" w:lineRule="auto"/>
        <w:ind w:firstLine="709"/>
        <w:jc w:val="both"/>
        <w:rPr>
          <w:rFonts w:cs="Times New Roman"/>
          <w:sz w:val="28"/>
          <w:lang w:val="en-GB"/>
        </w:rPr>
      </w:pPr>
      <w:r w:rsidRPr="001C733E">
        <w:rPr>
          <w:rFonts w:cs="Times New Roman"/>
          <w:sz w:val="28"/>
          <w:lang w:val="en-GB"/>
        </w:rPr>
        <w:t xml:space="preserve">The carried out own research provided evidence that blood </w:t>
      </w:r>
      <w:proofErr w:type="spellStart"/>
      <w:r w:rsidRPr="001C733E">
        <w:rPr>
          <w:rFonts w:cs="Times New Roman"/>
          <w:sz w:val="28"/>
          <w:lang w:val="en-GB"/>
        </w:rPr>
        <w:t>ozonation</w:t>
      </w:r>
      <w:proofErr w:type="spellEnd"/>
      <w:r w:rsidRPr="001C733E">
        <w:rPr>
          <w:rFonts w:cs="Times New Roman"/>
          <w:sz w:val="28"/>
          <w:lang w:val="en-GB"/>
        </w:rPr>
        <w:t xml:space="preserve"> </w:t>
      </w:r>
      <w:r w:rsidRPr="001C733E">
        <w:rPr>
          <w:rFonts w:cs="Times New Roman"/>
          <w:sz w:val="28"/>
          <w:lang w:val="en-GB"/>
        </w:rPr>
        <w:lastRenderedPageBreak/>
        <w:t xml:space="preserve">results in the proportional to the ozone dosage release of </w:t>
      </w:r>
      <w:proofErr w:type="spellStart"/>
      <w:r w:rsidRPr="001C733E">
        <w:rPr>
          <w:rFonts w:cs="Times New Roman"/>
          <w:sz w:val="28"/>
          <w:lang w:val="en-GB"/>
        </w:rPr>
        <w:t>microparticles</w:t>
      </w:r>
      <w:proofErr w:type="spellEnd"/>
      <w:r w:rsidRPr="001C733E">
        <w:rPr>
          <w:rFonts w:cs="Times New Roman"/>
          <w:sz w:val="28"/>
          <w:lang w:val="en-GB"/>
        </w:rPr>
        <w:t xml:space="preserve"> from erythrocytes, leukocytes, platelets and even from endothelial cells. Moreover, blood </w:t>
      </w:r>
      <w:proofErr w:type="spellStart"/>
      <w:r w:rsidRPr="001C733E">
        <w:rPr>
          <w:rFonts w:cs="Times New Roman"/>
          <w:sz w:val="28"/>
          <w:lang w:val="en-GB"/>
        </w:rPr>
        <w:t>ozonation</w:t>
      </w:r>
      <w:proofErr w:type="spellEnd"/>
      <w:r w:rsidRPr="001C733E">
        <w:rPr>
          <w:rFonts w:cs="Times New Roman"/>
          <w:sz w:val="28"/>
          <w:lang w:val="en-GB"/>
        </w:rPr>
        <w:t xml:space="preserve"> results in the extended APTT and PTT as well as decrease of fibrinogen concentration and increase of d-dimers concentration.</w:t>
      </w:r>
    </w:p>
    <w:p w:rsidR="003F57AC" w:rsidRPr="001C733E" w:rsidRDefault="003F57AC" w:rsidP="003F57AC">
      <w:pPr>
        <w:spacing w:line="360" w:lineRule="auto"/>
        <w:ind w:firstLine="709"/>
        <w:jc w:val="both"/>
        <w:rPr>
          <w:rFonts w:cs="Times New Roman"/>
          <w:sz w:val="28"/>
          <w:lang w:val="en-GB"/>
        </w:rPr>
      </w:pPr>
      <w:r w:rsidRPr="001C733E">
        <w:rPr>
          <w:rFonts w:cs="Times New Roman"/>
          <w:sz w:val="28"/>
          <w:lang w:val="en-GB"/>
        </w:rPr>
        <w:t>Observations and conclusions:</w:t>
      </w:r>
    </w:p>
    <w:p w:rsidR="003F57AC" w:rsidRPr="001C733E" w:rsidRDefault="003F57AC" w:rsidP="003F57AC">
      <w:pPr>
        <w:numPr>
          <w:ilvl w:val="0"/>
          <w:numId w:val="1"/>
        </w:numPr>
        <w:spacing w:line="360" w:lineRule="auto"/>
        <w:jc w:val="both"/>
        <w:rPr>
          <w:rFonts w:cs="Times New Roman"/>
          <w:sz w:val="28"/>
          <w:lang w:val="en-GB"/>
        </w:rPr>
      </w:pPr>
      <w:r w:rsidRPr="001C733E">
        <w:rPr>
          <w:rFonts w:cs="Times New Roman"/>
          <w:sz w:val="28"/>
          <w:lang w:val="en-GB"/>
        </w:rPr>
        <w:t xml:space="preserve">Blood oxidation inhibits coagulation and activates fibrinolysis. </w:t>
      </w:r>
    </w:p>
    <w:p w:rsidR="003F57AC" w:rsidRPr="001C733E" w:rsidRDefault="003F57AC" w:rsidP="003F57AC">
      <w:pPr>
        <w:numPr>
          <w:ilvl w:val="0"/>
          <w:numId w:val="1"/>
        </w:numPr>
        <w:spacing w:line="360" w:lineRule="auto"/>
        <w:jc w:val="both"/>
        <w:rPr>
          <w:rFonts w:cs="Times New Roman"/>
          <w:sz w:val="28"/>
          <w:lang w:val="en-GB"/>
        </w:rPr>
      </w:pPr>
      <w:r w:rsidRPr="001C733E">
        <w:rPr>
          <w:rFonts w:cs="Times New Roman"/>
          <w:sz w:val="28"/>
          <w:lang w:val="en-GB"/>
        </w:rPr>
        <w:t xml:space="preserve">Blood oxidation increases the number of </w:t>
      </w:r>
      <w:proofErr w:type="spellStart"/>
      <w:r w:rsidRPr="001C733E">
        <w:rPr>
          <w:rFonts w:cs="Times New Roman"/>
          <w:sz w:val="28"/>
          <w:lang w:val="en-GB"/>
        </w:rPr>
        <w:t>microparticles</w:t>
      </w:r>
      <w:proofErr w:type="spellEnd"/>
      <w:r w:rsidRPr="001C733E">
        <w:rPr>
          <w:rFonts w:cs="Times New Roman"/>
          <w:sz w:val="28"/>
          <w:lang w:val="en-GB"/>
        </w:rPr>
        <w:t xml:space="preserve"> generated from blood and endothelial cells. </w:t>
      </w:r>
    </w:p>
    <w:p w:rsidR="003F57AC" w:rsidRPr="001C733E" w:rsidRDefault="003F57AC" w:rsidP="003F57AC">
      <w:pPr>
        <w:numPr>
          <w:ilvl w:val="0"/>
          <w:numId w:val="1"/>
        </w:numPr>
        <w:spacing w:line="360" w:lineRule="auto"/>
        <w:jc w:val="both"/>
        <w:rPr>
          <w:rFonts w:cs="Times New Roman"/>
          <w:sz w:val="28"/>
          <w:lang w:val="en-GB"/>
        </w:rPr>
      </w:pPr>
      <w:r w:rsidRPr="001C733E">
        <w:rPr>
          <w:rFonts w:cs="Times New Roman"/>
          <w:sz w:val="28"/>
          <w:lang w:val="en-GB"/>
        </w:rPr>
        <w:t xml:space="preserve">Increase in the amount of </w:t>
      </w:r>
      <w:proofErr w:type="spellStart"/>
      <w:r w:rsidRPr="001C733E">
        <w:rPr>
          <w:rFonts w:cs="Times New Roman"/>
          <w:sz w:val="28"/>
          <w:lang w:val="en-GB"/>
        </w:rPr>
        <w:t>microparticles</w:t>
      </w:r>
      <w:proofErr w:type="spellEnd"/>
      <w:r w:rsidRPr="001C733E">
        <w:rPr>
          <w:rFonts w:cs="Times New Roman"/>
          <w:sz w:val="28"/>
          <w:lang w:val="en-GB"/>
        </w:rPr>
        <w:t xml:space="preserve"> generated from blood and endothelial cells is in direct proportion to the ozone dosage. </w:t>
      </w:r>
    </w:p>
    <w:p w:rsidR="003F57AC" w:rsidRPr="001C733E" w:rsidRDefault="003F57AC" w:rsidP="003F57AC">
      <w:pPr>
        <w:numPr>
          <w:ilvl w:val="0"/>
          <w:numId w:val="1"/>
        </w:numPr>
        <w:spacing w:line="360" w:lineRule="auto"/>
        <w:jc w:val="both"/>
        <w:rPr>
          <w:rFonts w:cs="Times New Roman"/>
          <w:sz w:val="28"/>
          <w:lang w:val="en-GB"/>
        </w:rPr>
      </w:pPr>
      <w:r w:rsidRPr="001C733E">
        <w:rPr>
          <w:rFonts w:cs="Times New Roman"/>
          <w:sz w:val="28"/>
          <w:lang w:val="en-GB"/>
        </w:rPr>
        <w:t xml:space="preserve">Amounts of </w:t>
      </w:r>
      <w:proofErr w:type="spellStart"/>
      <w:r w:rsidRPr="001C733E">
        <w:rPr>
          <w:rFonts w:cs="Times New Roman"/>
          <w:sz w:val="28"/>
          <w:lang w:val="en-GB"/>
        </w:rPr>
        <w:t>microparticles</w:t>
      </w:r>
      <w:proofErr w:type="spellEnd"/>
      <w:r w:rsidRPr="001C733E">
        <w:rPr>
          <w:rFonts w:cs="Times New Roman"/>
          <w:sz w:val="28"/>
          <w:lang w:val="en-GB"/>
        </w:rPr>
        <w:t xml:space="preserve"> generated from individual types of blood cells and endothelial cells as a result of ozone treatment correlate with each other</w:t>
      </w:r>
    </w:p>
    <w:p w:rsidR="003F57AC" w:rsidRPr="001C733E" w:rsidRDefault="003F57AC" w:rsidP="003F57AC">
      <w:pPr>
        <w:numPr>
          <w:ilvl w:val="0"/>
          <w:numId w:val="1"/>
        </w:numPr>
        <w:spacing w:line="360" w:lineRule="auto"/>
        <w:jc w:val="both"/>
        <w:rPr>
          <w:lang w:val="en-GB"/>
        </w:rPr>
      </w:pPr>
      <w:r w:rsidRPr="001C733E">
        <w:rPr>
          <w:rFonts w:cs="Times New Roman"/>
          <w:sz w:val="28"/>
          <w:lang w:val="en-GB"/>
        </w:rPr>
        <w:t xml:space="preserve">Due to the impact of blood oxidation on the release of </w:t>
      </w:r>
      <w:proofErr w:type="spellStart"/>
      <w:r w:rsidRPr="001C733E">
        <w:rPr>
          <w:rFonts w:cs="Times New Roman"/>
          <w:sz w:val="28"/>
          <w:lang w:val="en-GB"/>
        </w:rPr>
        <w:t>microparticles</w:t>
      </w:r>
      <w:proofErr w:type="spellEnd"/>
      <w:r w:rsidRPr="001C733E">
        <w:rPr>
          <w:rFonts w:cs="Times New Roman"/>
          <w:sz w:val="28"/>
          <w:lang w:val="en-GB"/>
        </w:rPr>
        <w:t xml:space="preserve"> and the haemostasis system it seems that in the case of using blood saturated with ozone for transfusions it is necessary to consider the condition of the patient’s haemostasis system, and in particular to assess the thromboembolic risk. </w:t>
      </w:r>
    </w:p>
    <w:p w:rsidR="00BA3A5B" w:rsidRPr="003F57AC" w:rsidRDefault="00BA3A5B">
      <w:pPr>
        <w:rPr>
          <w:lang w:val="en-GB"/>
        </w:rPr>
      </w:pPr>
      <w:bookmarkStart w:id="0" w:name="_GoBack"/>
      <w:bookmarkEnd w:id="0"/>
    </w:p>
    <w:sectPr w:rsidR="00BA3A5B" w:rsidRPr="003F5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NimbusRomNo9L-Regu">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564440E3"/>
    <w:multiLevelType w:val="multilevel"/>
    <w:tmpl w:val="19146D36"/>
    <w:lvl w:ilvl="0">
      <w:start w:val="1"/>
      <w:numFmt w:val="decimal"/>
      <w:lvlText w:val="%1."/>
      <w:lvlJc w:val="center"/>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6C677B0C"/>
    <w:multiLevelType w:val="multilevel"/>
    <w:tmpl w:val="A44A2026"/>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AC"/>
    <w:rsid w:val="003F57AC"/>
    <w:rsid w:val="00BA3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20B9-0D67-43C3-A191-9ACD5BAF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7AC"/>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57AC"/>
    <w:pPr>
      <w:suppressAutoHyphens/>
      <w:spacing w:after="0" w:line="240" w:lineRule="auto"/>
      <w:textAlignment w:val="baseline"/>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2018-05-11T13:34:00Z</dcterms:created>
  <dcterms:modified xsi:type="dcterms:W3CDTF">2018-05-11T13:34:00Z</dcterms:modified>
</cp:coreProperties>
</file>