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AD2" w:rsidRPr="007E2AD2" w:rsidRDefault="007E2AD2" w:rsidP="007E2AD2">
      <w:pPr>
        <w:ind w:firstLine="720"/>
        <w:jc w:val="both"/>
        <w:rPr>
          <w:rFonts w:cs="Times New Roman"/>
          <w:b/>
          <w:szCs w:val="24"/>
          <w:lang w:val="en-GB"/>
        </w:rPr>
      </w:pPr>
      <w:r w:rsidRPr="007E2AD2">
        <w:rPr>
          <w:rFonts w:cs="Times New Roman"/>
          <w:b/>
          <w:szCs w:val="24"/>
          <w:lang w:val="en-GB"/>
        </w:rPr>
        <w:t>Summary</w:t>
      </w:r>
      <w:bookmarkStart w:id="0" w:name="_GoBack"/>
      <w:bookmarkEnd w:id="0"/>
    </w:p>
    <w:p w:rsidR="007E2AD2" w:rsidRDefault="007E2AD2" w:rsidP="007E2AD2">
      <w:pPr>
        <w:ind w:firstLine="720"/>
        <w:jc w:val="both"/>
        <w:rPr>
          <w:rFonts w:cs="Times New Roman"/>
          <w:szCs w:val="24"/>
          <w:lang w:val="en-GB"/>
        </w:rPr>
      </w:pPr>
      <w:r w:rsidRPr="00C46FD2">
        <w:rPr>
          <w:rFonts w:cs="Times New Roman"/>
          <w:szCs w:val="24"/>
          <w:lang w:val="en-GB"/>
        </w:rPr>
        <w:t>Obesity is a chronic disease characterized by an excessive adipose tissue accumulation (&gt;20% men’s body weight and &gt;30% women’s body weight) and body mass index (BMI) ≥30 kg/m</w:t>
      </w:r>
      <w:r w:rsidRPr="0089569E">
        <w:rPr>
          <w:rFonts w:cs="Times New Roman"/>
          <w:szCs w:val="24"/>
          <w:vertAlign w:val="superscript"/>
          <w:lang w:val="en-GB"/>
        </w:rPr>
        <w:t>2</w:t>
      </w:r>
      <w:r w:rsidRPr="00C46FD2">
        <w:rPr>
          <w:rFonts w:cs="Times New Roman"/>
          <w:szCs w:val="24"/>
          <w:lang w:val="en-GB"/>
        </w:rPr>
        <w:t xml:space="preserve">. Obesity is associated with multiple co-morbidities, including hypertension, cardiovascular disease, depression, sleep </w:t>
      </w:r>
      <w:proofErr w:type="spellStart"/>
      <w:r w:rsidRPr="00C46FD2">
        <w:rPr>
          <w:rFonts w:cs="Times New Roman"/>
          <w:szCs w:val="24"/>
          <w:lang w:val="en-GB"/>
        </w:rPr>
        <w:t>apnea</w:t>
      </w:r>
      <w:proofErr w:type="spellEnd"/>
      <w:r w:rsidRPr="00C46FD2">
        <w:rPr>
          <w:rFonts w:cs="Times New Roman"/>
          <w:szCs w:val="24"/>
          <w:lang w:val="en-GB"/>
        </w:rPr>
        <w:t>, cancer and type 2 diabetes mellitus (T2DM), which in 2015 was one of top ten causes of death globally. Bariatric surgery remains the most effective treatment of morbid obesity and purposeful therapy for associated co-morbidities. Metabolomics seems to be the perfect tool to follow even the smallest metabolic changes.</w:t>
      </w:r>
    </w:p>
    <w:p w:rsidR="007E2AD2" w:rsidRDefault="007E2AD2" w:rsidP="007E2AD2">
      <w:pPr>
        <w:ind w:firstLine="720"/>
        <w:jc w:val="both"/>
        <w:rPr>
          <w:rFonts w:cs="Times New Roman"/>
          <w:szCs w:val="24"/>
          <w:lang w:val="en-GB"/>
        </w:rPr>
      </w:pPr>
      <w:r>
        <w:rPr>
          <w:rFonts w:cs="Times New Roman"/>
          <w:szCs w:val="24"/>
          <w:lang w:val="en-GB"/>
        </w:rPr>
        <w:t xml:space="preserve">The aim of this study was to </w:t>
      </w:r>
      <w:r w:rsidRPr="00C46FD2">
        <w:rPr>
          <w:rFonts w:cs="Times New Roman"/>
          <w:szCs w:val="24"/>
          <w:lang w:val="en-GB"/>
        </w:rPr>
        <w:t>compare serum metabolic profiles of patients subjected to bariatric surgeries</w:t>
      </w:r>
      <w:r>
        <w:rPr>
          <w:rFonts w:cs="Times New Roman"/>
          <w:szCs w:val="24"/>
          <w:lang w:val="en-GB"/>
        </w:rPr>
        <w:t xml:space="preserve"> and to </w:t>
      </w:r>
      <w:r w:rsidRPr="00C46FD2">
        <w:rPr>
          <w:rFonts w:cs="Times New Roman"/>
          <w:szCs w:val="24"/>
          <w:lang w:val="en-GB"/>
        </w:rPr>
        <w:t>search for pre-operative and post-operative metabolic markers linked to the different rate of type 2 diabetes remission after bariatric surgery</w:t>
      </w:r>
      <w:r>
        <w:rPr>
          <w:rFonts w:cs="Times New Roman"/>
          <w:szCs w:val="24"/>
          <w:lang w:val="en-GB"/>
        </w:rPr>
        <w:t xml:space="preserve">. </w:t>
      </w:r>
    </w:p>
    <w:p w:rsidR="007E2AD2" w:rsidRDefault="007E2AD2" w:rsidP="007E2AD2">
      <w:pPr>
        <w:ind w:firstLine="720"/>
        <w:jc w:val="both"/>
        <w:rPr>
          <w:rFonts w:cs="Times New Roman"/>
          <w:szCs w:val="24"/>
          <w:lang w:val="en-GB"/>
        </w:rPr>
      </w:pPr>
      <w:r>
        <w:rPr>
          <w:rFonts w:cs="Times New Roman"/>
          <w:szCs w:val="24"/>
          <w:lang w:val="en-GB"/>
        </w:rPr>
        <w:t>The d</w:t>
      </w:r>
      <w:r w:rsidRPr="00C46FD2">
        <w:rPr>
          <w:rFonts w:cs="Times New Roman"/>
          <w:szCs w:val="24"/>
          <w:lang w:val="en-GB"/>
        </w:rPr>
        <w:t xml:space="preserve">iscussed bariatric procedures provoked a statistically significant decrease of BMI and </w:t>
      </w:r>
      <w:r>
        <w:rPr>
          <w:rFonts w:cs="Times New Roman"/>
          <w:szCs w:val="24"/>
          <w:lang w:val="en-GB"/>
        </w:rPr>
        <w:t xml:space="preserve">an </w:t>
      </w:r>
      <w:r w:rsidRPr="00C46FD2">
        <w:rPr>
          <w:rFonts w:cs="Times New Roman"/>
          <w:szCs w:val="24"/>
          <w:lang w:val="en-GB"/>
        </w:rPr>
        <w:t>increase of excess weight loss (EWL%)</w:t>
      </w:r>
      <w:r>
        <w:rPr>
          <w:rFonts w:cs="Times New Roman"/>
          <w:szCs w:val="24"/>
          <w:lang w:val="en-GB"/>
        </w:rPr>
        <w:t xml:space="preserve">, </w:t>
      </w:r>
      <w:r w:rsidRPr="00C46FD2">
        <w:rPr>
          <w:rFonts w:cs="Times New Roman"/>
          <w:szCs w:val="24"/>
          <w:lang w:val="en-GB"/>
        </w:rPr>
        <w:t>reduction of biochemical and clinical parameters such as fasting plasma glucose, HOMA-IR, HbA1c%, triglycerides (TG) and uric acid</w:t>
      </w:r>
      <w:r>
        <w:rPr>
          <w:rFonts w:cs="Times New Roman"/>
          <w:szCs w:val="24"/>
          <w:lang w:val="en-GB"/>
        </w:rPr>
        <w:t>. The p</w:t>
      </w:r>
      <w:r w:rsidRPr="00C46FD2">
        <w:rPr>
          <w:rFonts w:cs="Times New Roman"/>
          <w:szCs w:val="24"/>
          <w:lang w:val="en-GB"/>
        </w:rPr>
        <w:t xml:space="preserve">erformed LC-MS and GC-MS fingerprinting analyses resulted in 49 significant and identified metabolites responsible for post-operative modulations. Bariatric procedures induced changes in such groups of metabolites as amino acids, </w:t>
      </w:r>
      <w:proofErr w:type="spellStart"/>
      <w:r w:rsidRPr="00C46FD2">
        <w:rPr>
          <w:rFonts w:cs="Times New Roman"/>
          <w:szCs w:val="24"/>
          <w:lang w:val="en-GB"/>
        </w:rPr>
        <w:t>acylcarnitines</w:t>
      </w:r>
      <w:proofErr w:type="spellEnd"/>
      <w:r w:rsidRPr="00C46FD2">
        <w:rPr>
          <w:rFonts w:cs="Times New Roman"/>
          <w:szCs w:val="24"/>
          <w:lang w:val="en-GB"/>
        </w:rPr>
        <w:t xml:space="preserve">, fatty acids and their </w:t>
      </w:r>
      <w:proofErr w:type="spellStart"/>
      <w:r w:rsidRPr="00C46FD2">
        <w:rPr>
          <w:rFonts w:cs="Times New Roman"/>
          <w:szCs w:val="24"/>
          <w:lang w:val="en-GB"/>
        </w:rPr>
        <w:t>amides</w:t>
      </w:r>
      <w:proofErr w:type="spellEnd"/>
      <w:r w:rsidRPr="00C46FD2">
        <w:rPr>
          <w:rFonts w:cs="Times New Roman"/>
          <w:szCs w:val="24"/>
          <w:lang w:val="en-GB"/>
        </w:rPr>
        <w:t>, phospholipids, sphingolipids and others like sulphur-containing metabolites.</w:t>
      </w:r>
      <w:r>
        <w:rPr>
          <w:rFonts w:cs="Times New Roman"/>
          <w:szCs w:val="24"/>
          <w:lang w:val="en-GB"/>
        </w:rPr>
        <w:t xml:space="preserve"> </w:t>
      </w:r>
      <w:r w:rsidRPr="00C46FD2">
        <w:rPr>
          <w:rFonts w:cs="Times New Roman"/>
          <w:szCs w:val="24"/>
          <w:lang w:val="en-GB"/>
        </w:rPr>
        <w:t xml:space="preserve">Additionally, a significant increase of </w:t>
      </w:r>
      <w:proofErr w:type="spellStart"/>
      <w:r>
        <w:rPr>
          <w:rFonts w:cs="Times New Roman"/>
          <w:szCs w:val="24"/>
          <w:lang w:val="en-GB"/>
        </w:rPr>
        <w:t>acyl</w:t>
      </w:r>
      <w:r w:rsidRPr="00C46FD2">
        <w:rPr>
          <w:rFonts w:cs="Times New Roman"/>
          <w:szCs w:val="24"/>
          <w:lang w:val="en-GB"/>
        </w:rPr>
        <w:t>carnitines</w:t>
      </w:r>
      <w:proofErr w:type="spellEnd"/>
      <w:r w:rsidRPr="00C46FD2">
        <w:rPr>
          <w:rFonts w:cs="Times New Roman"/>
          <w:szCs w:val="24"/>
          <w:lang w:val="en-GB"/>
        </w:rPr>
        <w:t xml:space="preserve"> levels, including acetyl-L-carnitine was observed in patients with quicker type 2 diabetes remission. This can suggest the importance of fatty acid beta oxidation in earlier recovery of T2DM after bariatric surgery.</w:t>
      </w:r>
    </w:p>
    <w:p w:rsidR="007E2AD2" w:rsidRPr="00C46FD2" w:rsidRDefault="007E2AD2" w:rsidP="007E2AD2">
      <w:pPr>
        <w:ind w:firstLine="720"/>
        <w:jc w:val="both"/>
        <w:rPr>
          <w:rFonts w:cs="Times New Roman"/>
          <w:szCs w:val="24"/>
          <w:lang w:val="en-GB"/>
        </w:rPr>
      </w:pPr>
      <w:r>
        <w:rPr>
          <w:rFonts w:cs="Times New Roman"/>
          <w:szCs w:val="24"/>
          <w:lang w:val="en-GB"/>
        </w:rPr>
        <w:t>The e</w:t>
      </w:r>
      <w:r w:rsidRPr="00C46FD2">
        <w:rPr>
          <w:rFonts w:cs="Times New Roman"/>
          <w:szCs w:val="24"/>
          <w:lang w:val="en-GB"/>
        </w:rPr>
        <w:t>valuation of biochemical and clinical data in regard to obtained metabolomics results enable us to conclude that during first six months post-surgery laparoscopic sleeve gastrectomy and laparoscopic Roux-</w:t>
      </w:r>
      <w:proofErr w:type="spellStart"/>
      <w:r w:rsidRPr="00C46FD2">
        <w:rPr>
          <w:rFonts w:cs="Times New Roman"/>
          <w:szCs w:val="24"/>
          <w:lang w:val="en-GB"/>
        </w:rPr>
        <w:t>en</w:t>
      </w:r>
      <w:proofErr w:type="spellEnd"/>
      <w:r w:rsidRPr="00C46FD2">
        <w:rPr>
          <w:rFonts w:cs="Times New Roman"/>
          <w:szCs w:val="24"/>
          <w:lang w:val="en-GB"/>
        </w:rPr>
        <w:t>-Y gastric bypass are very similar in terms of the general clinical outcome (obesity and type 2 diabetes remission), but they strongly differ from each other in molecular mechanisms leadi</w:t>
      </w:r>
      <w:r>
        <w:rPr>
          <w:rFonts w:cs="Times New Roman"/>
          <w:szCs w:val="24"/>
          <w:lang w:val="en-GB"/>
        </w:rPr>
        <w:t xml:space="preserve">ng to the final effect. </w:t>
      </w:r>
      <w:r w:rsidRPr="00C46FD2">
        <w:rPr>
          <w:rFonts w:cs="Times New Roman"/>
          <w:szCs w:val="24"/>
          <w:lang w:val="en-GB"/>
        </w:rPr>
        <w:t>Additionally, the preliminary results suggest that fatty acid beta oxidation seems to be a key pathway regulating the rate of diabetes remission after bariatric procedures.</w:t>
      </w:r>
    </w:p>
    <w:p w:rsidR="008C0DE6" w:rsidRPr="007E2AD2" w:rsidRDefault="008C0DE6">
      <w:pPr>
        <w:rPr>
          <w:lang w:val="en-GB"/>
        </w:rPr>
      </w:pPr>
    </w:p>
    <w:sectPr w:rsidR="008C0DE6" w:rsidRPr="007E2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D2"/>
    <w:rsid w:val="007E2AD2"/>
    <w:rsid w:val="008C0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FD5E"/>
  <w15:chartTrackingRefBased/>
  <w15:docId w15:val="{20F05C7A-C3CB-4A4F-9177-8D57EDBD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2AD2"/>
    <w:pPr>
      <w:spacing w:after="0" w:line="360" w:lineRule="auto"/>
    </w:pPr>
    <w:rPr>
      <w:rFonts w:ascii="Times New Roman" w:hAnsi="Times New Roman"/>
      <w:sz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2041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Ewa</cp:lastModifiedBy>
  <cp:revision>1</cp:revision>
  <dcterms:created xsi:type="dcterms:W3CDTF">2018-11-26T14:54:00Z</dcterms:created>
  <dcterms:modified xsi:type="dcterms:W3CDTF">2018-11-26T14:55:00Z</dcterms:modified>
</cp:coreProperties>
</file>