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A0" w:rsidRPr="004C7E1B" w:rsidRDefault="00D978A0" w:rsidP="00D978A0">
      <w:pPr>
        <w:spacing w:after="16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C7E1B">
        <w:rPr>
          <w:rFonts w:ascii="Times New Roman" w:hAnsi="Times New Roman" w:cs="Times New Roman"/>
          <w:b/>
          <w:bCs/>
          <w:sz w:val="32"/>
          <w:szCs w:val="32"/>
        </w:rPr>
        <w:t>STRESZCZENIE</w:t>
      </w:r>
    </w:p>
    <w:p w:rsidR="00D978A0" w:rsidRPr="004C7E1B" w:rsidRDefault="00D978A0" w:rsidP="00D978A0">
      <w:pPr>
        <w:spacing w:after="1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7E1B">
        <w:rPr>
          <w:rFonts w:ascii="Times New Roman" w:hAnsi="Times New Roman" w:cs="Times New Roman"/>
          <w:b/>
          <w:bCs/>
          <w:sz w:val="28"/>
          <w:szCs w:val="28"/>
        </w:rPr>
        <w:t>10.1. Wstęp</w:t>
      </w:r>
    </w:p>
    <w:p w:rsidR="00D978A0" w:rsidRPr="004C7E1B" w:rsidRDefault="00D978A0" w:rsidP="00D978A0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4C7E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C7E1B">
        <w:rPr>
          <w:rFonts w:ascii="Times New Roman" w:eastAsia="Times New Roman" w:hAnsi="Times New Roman" w:cs="Times New Roman"/>
        </w:rPr>
        <w:t xml:space="preserve">Zwyrodnienie plamki żółtej związane z wiekiem (AMD) stanowi według Światowej Organizacji Zdrowia (WHO) jedną z najczęstszych przyczyn różnego stopnia trwałego upośledzenia ostrości wzroku i ślepoty w krajach rozwiniętych wśród ludzi po 60 roku życia. Częstość występowania wynosi obecnie 8,7 %  i szacuje się, iż będzie wzrastać z uwagi na starzenie się społeczeństwa. </w:t>
      </w:r>
    </w:p>
    <w:p w:rsidR="00D978A0" w:rsidRPr="004C7E1B" w:rsidRDefault="00D978A0" w:rsidP="00D978A0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4C7E1B">
        <w:rPr>
          <w:rFonts w:ascii="Times New Roman" w:eastAsia="Times New Roman" w:hAnsi="Times New Roman" w:cs="Times New Roman"/>
        </w:rPr>
        <w:t xml:space="preserve">Wysiękowa postać AMD charakteryzuje się  obecnością </w:t>
      </w:r>
      <w:proofErr w:type="spellStart"/>
      <w:r w:rsidRPr="004C7E1B">
        <w:rPr>
          <w:rFonts w:ascii="Times New Roman" w:eastAsia="Times New Roman" w:hAnsi="Times New Roman" w:cs="Times New Roman"/>
        </w:rPr>
        <w:t>neowaskularyzacji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naczyniówkowej (CNV), która początkowo zlokalizowana jest na zewnątrz od nabłonka barwnikowego  siatkówki  (RPE). W  przebiegu schorzenia  nowo powstałe naczynia  </w:t>
      </w:r>
      <w:proofErr w:type="spellStart"/>
      <w:r w:rsidRPr="004C7E1B">
        <w:rPr>
          <w:rFonts w:ascii="Times New Roman" w:eastAsia="Times New Roman" w:hAnsi="Times New Roman" w:cs="Times New Roman"/>
        </w:rPr>
        <w:t>proliferują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przez  RPE  do  przestrzeni  </w:t>
      </w:r>
      <w:proofErr w:type="spellStart"/>
      <w:r w:rsidRPr="004C7E1B">
        <w:rPr>
          <w:rFonts w:ascii="Times New Roman" w:eastAsia="Times New Roman" w:hAnsi="Times New Roman" w:cs="Times New Roman"/>
        </w:rPr>
        <w:t>podsiatkówkowej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 i </w:t>
      </w:r>
      <w:proofErr w:type="spellStart"/>
      <w:r w:rsidRPr="004C7E1B">
        <w:rPr>
          <w:rFonts w:ascii="Times New Roman" w:eastAsia="Times New Roman" w:hAnsi="Times New Roman" w:cs="Times New Roman"/>
        </w:rPr>
        <w:t>śródsiatkówkowej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, prowadząc do powstania  </w:t>
      </w:r>
      <w:proofErr w:type="spellStart"/>
      <w:r w:rsidRPr="004C7E1B">
        <w:rPr>
          <w:rFonts w:ascii="Times New Roman" w:eastAsia="Times New Roman" w:hAnsi="Times New Roman" w:cs="Times New Roman"/>
        </w:rPr>
        <w:t>podsiatkówkowych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                   i  </w:t>
      </w:r>
      <w:proofErr w:type="spellStart"/>
      <w:r w:rsidRPr="004C7E1B">
        <w:rPr>
          <w:rFonts w:ascii="Times New Roman" w:eastAsia="Times New Roman" w:hAnsi="Times New Roman" w:cs="Times New Roman"/>
        </w:rPr>
        <w:t>śródsiatkówkowych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 wylewów  krwi, obrzęku siatkówki sensorycznej, wysiękowego odwarstwienia siatkówki centralnej i ostatecznie powstania blizny włóknisto-naczyniowej           w plamce żółtej. Dynamika procesu chorobowego często sprawia, że w ciągu kilku miesięcy dochodzi do głębokiej utraty widzenia centralnego. Kluczową rolę w terapii wysiękowej postaci AMD odgrywa wczesna stabilizacja ostrości wzroku. Obecnie złotym standardem w terapii wysiękowej postaci AMD jest stosowanie </w:t>
      </w:r>
      <w:proofErr w:type="spellStart"/>
      <w:r w:rsidRPr="004C7E1B">
        <w:rPr>
          <w:rFonts w:ascii="Times New Roman" w:eastAsia="Times New Roman" w:hAnsi="Times New Roman" w:cs="Times New Roman"/>
        </w:rPr>
        <w:t>doszklistkowych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iniekcji antagonistów czynnika wzrostu śródbłonka  naczyniowego (anty - VEGF),  głównie </w:t>
      </w:r>
      <w:proofErr w:type="spellStart"/>
      <w:r w:rsidRPr="004C7E1B">
        <w:rPr>
          <w:rFonts w:ascii="Times New Roman" w:eastAsia="Times New Roman" w:hAnsi="Times New Roman" w:cs="Times New Roman"/>
        </w:rPr>
        <w:t>afliberceptu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4C7E1B">
        <w:rPr>
          <w:rFonts w:ascii="Times New Roman" w:eastAsia="Times New Roman" w:hAnsi="Times New Roman" w:cs="Times New Roman"/>
        </w:rPr>
        <w:t>ranibizumabu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. </w:t>
      </w:r>
    </w:p>
    <w:p w:rsidR="00D978A0" w:rsidRPr="004C7E1B" w:rsidRDefault="00D978A0" w:rsidP="00D978A0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C7E1B">
        <w:rPr>
          <w:rFonts w:ascii="Times New Roman" w:eastAsia="Times New Roman" w:hAnsi="Times New Roman" w:cs="Times New Roman"/>
        </w:rPr>
        <w:t xml:space="preserve">Śródbłonek rogówki jest strukturą odpowiedzialną za utrzymanie jej właściwości optycznych niezbędnych do prawidłowego widzenia. Cechuje go ograniczona zdolność do regeneracji, a tempo utraty komórek wynosi około 0,6% w ciągu roku. Wzmożona utrata komórek śródbłonka może być spowodowana czynnikami wrodzonymi, takimi jak zaburzenia rozwojowe i choroby dystroficzne oraz nabytymi, do których należą: urazy chirurgiczne i niechirurgiczne, podwyższone ciśnienie wewnątrzgałkowe, wybrane choroby oka, a także choroby ogólne i niektóre leki. Na podstawie licznych badań klinicznych stwierdzono wysoki poziom bezpieczeństwa stosowania preparatów anty-VEGF, ale istnieje niewiele doniesień na temat potencjalnego  negatywnego wpływu tych leków na komórki śródbłonka rogówki. </w:t>
      </w:r>
    </w:p>
    <w:p w:rsidR="00D978A0" w:rsidRPr="004C7E1B" w:rsidRDefault="00D978A0" w:rsidP="00D978A0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D978A0" w:rsidRPr="004C7E1B" w:rsidRDefault="00D978A0" w:rsidP="00D978A0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D978A0" w:rsidRPr="004C7E1B" w:rsidRDefault="00D978A0" w:rsidP="00D978A0">
      <w:pPr>
        <w:spacing w:after="16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7E1B">
        <w:rPr>
          <w:rFonts w:ascii="Times New Roman" w:hAnsi="Times New Roman" w:cs="Times New Roman"/>
          <w:b/>
          <w:bCs/>
          <w:sz w:val="28"/>
          <w:szCs w:val="28"/>
        </w:rPr>
        <w:lastRenderedPageBreak/>
        <w:t>10.2. Cele pracy</w:t>
      </w:r>
    </w:p>
    <w:p w:rsidR="00D978A0" w:rsidRPr="004C7E1B" w:rsidRDefault="00D978A0" w:rsidP="00D978A0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4C7E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C7E1B">
        <w:rPr>
          <w:rFonts w:ascii="Times New Roman" w:eastAsia="Times New Roman" w:hAnsi="Times New Roman" w:cs="Times New Roman"/>
        </w:rPr>
        <w:t xml:space="preserve">Celem pracy była ocena morfometryczna komórek śródbłonka rogówki u pacjentów z wysiękową postacią AMD leczonych </w:t>
      </w:r>
      <w:proofErr w:type="spellStart"/>
      <w:r w:rsidRPr="004C7E1B">
        <w:rPr>
          <w:rFonts w:ascii="Times New Roman" w:eastAsia="Times New Roman" w:hAnsi="Times New Roman" w:cs="Times New Roman"/>
        </w:rPr>
        <w:t>doszklistkowymi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iniekcjami </w:t>
      </w:r>
      <w:proofErr w:type="spellStart"/>
      <w:r w:rsidRPr="004C7E1B">
        <w:rPr>
          <w:rFonts w:ascii="Times New Roman" w:eastAsia="Times New Roman" w:hAnsi="Times New Roman" w:cs="Times New Roman"/>
        </w:rPr>
        <w:t>afliberceptu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lub </w:t>
      </w:r>
      <w:proofErr w:type="spellStart"/>
      <w:r w:rsidRPr="004C7E1B">
        <w:rPr>
          <w:rFonts w:ascii="Times New Roman" w:eastAsia="Times New Roman" w:hAnsi="Times New Roman" w:cs="Times New Roman"/>
        </w:rPr>
        <w:t>ranibizumabu</w:t>
      </w:r>
      <w:proofErr w:type="spellEnd"/>
      <w:r w:rsidRPr="004C7E1B">
        <w:rPr>
          <w:rFonts w:ascii="Times New Roman" w:eastAsia="Times New Roman" w:hAnsi="Times New Roman" w:cs="Times New Roman"/>
        </w:rPr>
        <w:t>. Analizie poddano gęstość komórek śródbłonka rogówki (CD), odsetek komórek heksagonalnych (%</w:t>
      </w:r>
      <w:proofErr w:type="spellStart"/>
      <w:r w:rsidRPr="004C7E1B">
        <w:rPr>
          <w:rFonts w:ascii="Times New Roman" w:eastAsia="Times New Roman" w:hAnsi="Times New Roman" w:cs="Times New Roman"/>
        </w:rPr>
        <w:t>hex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), wskaźnik zróżnicowania wielkości komórek śródbłonka rogówki (CV) oraz dokonano oceny centralnej grubości rogówki (CCT). Istotne było porównanie parametrów charakteryzujących komórki śródbłonka rogówki w grupie pacjentów leczonych wyłącznie </w:t>
      </w:r>
      <w:proofErr w:type="spellStart"/>
      <w:r w:rsidRPr="004C7E1B">
        <w:rPr>
          <w:rFonts w:ascii="Times New Roman" w:eastAsia="Times New Roman" w:hAnsi="Times New Roman" w:cs="Times New Roman"/>
        </w:rPr>
        <w:t>ranibizumabem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oraz w grupie leczonej wyłącznie </w:t>
      </w:r>
      <w:proofErr w:type="spellStart"/>
      <w:r w:rsidRPr="004C7E1B">
        <w:rPr>
          <w:rFonts w:ascii="Times New Roman" w:eastAsia="Times New Roman" w:hAnsi="Times New Roman" w:cs="Times New Roman"/>
        </w:rPr>
        <w:t>afliberceptem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. </w:t>
      </w:r>
    </w:p>
    <w:p w:rsidR="00D978A0" w:rsidRPr="004C7E1B" w:rsidRDefault="00D978A0" w:rsidP="00D978A0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  <w:r w:rsidRPr="004C7E1B">
        <w:rPr>
          <w:rFonts w:ascii="Times New Roman" w:eastAsia="Times New Roman" w:hAnsi="Times New Roman" w:cs="Times New Roman"/>
        </w:rPr>
        <w:tab/>
        <w:t>Dodatkowo przeprowadzono analizę wyżej wymienionych parametrów charakteryzujących rogówkę w wyodrębnionych przedziałach wiekowych.</w:t>
      </w:r>
    </w:p>
    <w:p w:rsidR="00D978A0" w:rsidRPr="004C7E1B" w:rsidRDefault="00D978A0" w:rsidP="00D978A0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:rsidR="00D978A0" w:rsidRPr="004C7E1B" w:rsidRDefault="00D978A0" w:rsidP="00D978A0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7E1B">
        <w:rPr>
          <w:rFonts w:ascii="Times New Roman" w:eastAsia="Times New Roman" w:hAnsi="Times New Roman" w:cs="Times New Roman"/>
          <w:b/>
          <w:bCs/>
          <w:sz w:val="28"/>
          <w:szCs w:val="28"/>
        </w:rPr>
        <w:t>10.3. Materiał i metody</w:t>
      </w:r>
    </w:p>
    <w:p w:rsidR="00D978A0" w:rsidRPr="004C7E1B" w:rsidRDefault="00D978A0" w:rsidP="00D978A0">
      <w:pPr>
        <w:spacing w:line="360" w:lineRule="auto"/>
        <w:jc w:val="both"/>
        <w:rPr>
          <w:rFonts w:ascii="Times New Roman" w:hAnsi="Times New Roman" w:cs="Times New Roman"/>
        </w:rPr>
      </w:pPr>
      <w:r w:rsidRPr="004C7E1B">
        <w:rPr>
          <w:rFonts w:ascii="Times New Roman" w:eastAsia="Times New Roman" w:hAnsi="Times New Roman" w:cs="Times New Roman"/>
        </w:rPr>
        <w:tab/>
        <w:t xml:space="preserve">W badaniu retrospektywnym analizie poddano 110 oczu 106 pacjentów obojga płci w wieku od 52 do 93, zakwalifikowanych do leczenia anty – VEGF z powodu wysiękowej postaci  AMD.  Wyszczególniono dwie grupy: grupę pacjentów leczonych wyłącznie </w:t>
      </w:r>
      <w:proofErr w:type="spellStart"/>
      <w:r w:rsidRPr="004C7E1B">
        <w:rPr>
          <w:rFonts w:ascii="Times New Roman" w:eastAsia="Times New Roman" w:hAnsi="Times New Roman" w:cs="Times New Roman"/>
        </w:rPr>
        <w:t>afliberceptem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(60 oczu) oraz grupę pacjentów leczonych wyłącznie </w:t>
      </w:r>
      <w:proofErr w:type="spellStart"/>
      <w:r w:rsidRPr="004C7E1B">
        <w:rPr>
          <w:rFonts w:ascii="Times New Roman" w:eastAsia="Times New Roman" w:hAnsi="Times New Roman" w:cs="Times New Roman"/>
        </w:rPr>
        <w:t>ranibizumabem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(50 oczu). </w:t>
      </w:r>
      <w:r w:rsidRPr="004C7E1B">
        <w:rPr>
          <w:rFonts w:ascii="Times New Roman" w:eastAsia="Times New Roman" w:hAnsi="Times New Roman" w:cs="Times New Roman"/>
          <w:color w:val="000000"/>
        </w:rPr>
        <w:t xml:space="preserve">Przez okres trzech kolejnych miesięcy wszyscy pacjenci otrzymywali 1 raz w miesiącu </w:t>
      </w:r>
      <w:proofErr w:type="spellStart"/>
      <w:r w:rsidRPr="004C7E1B">
        <w:rPr>
          <w:rFonts w:ascii="Times New Roman" w:eastAsia="Times New Roman" w:hAnsi="Times New Roman" w:cs="Times New Roman"/>
          <w:color w:val="000000"/>
        </w:rPr>
        <w:t>doszklistkową</w:t>
      </w:r>
      <w:proofErr w:type="spellEnd"/>
      <w:r w:rsidRPr="004C7E1B">
        <w:rPr>
          <w:rFonts w:ascii="Times New Roman" w:eastAsia="Times New Roman" w:hAnsi="Times New Roman" w:cs="Times New Roman"/>
          <w:color w:val="000000"/>
        </w:rPr>
        <w:t xml:space="preserve"> iniekcję 0,5 mg </w:t>
      </w:r>
      <w:proofErr w:type="spellStart"/>
      <w:r w:rsidRPr="004C7E1B">
        <w:rPr>
          <w:rFonts w:ascii="Times New Roman" w:eastAsia="Times New Roman" w:hAnsi="Times New Roman" w:cs="Times New Roman"/>
          <w:color w:val="000000"/>
        </w:rPr>
        <w:t>ranibizumabu</w:t>
      </w:r>
      <w:proofErr w:type="spellEnd"/>
      <w:r w:rsidRPr="004C7E1B">
        <w:rPr>
          <w:rFonts w:ascii="Times New Roman" w:eastAsia="Times New Roman" w:hAnsi="Times New Roman" w:cs="Times New Roman"/>
          <w:color w:val="000000"/>
        </w:rPr>
        <w:t xml:space="preserve"> lub 2 mg </w:t>
      </w:r>
      <w:proofErr w:type="spellStart"/>
      <w:r w:rsidRPr="004C7E1B">
        <w:rPr>
          <w:rFonts w:ascii="Times New Roman" w:eastAsia="Times New Roman" w:hAnsi="Times New Roman" w:cs="Times New Roman"/>
          <w:color w:val="000000"/>
        </w:rPr>
        <w:t>afliberceptu</w:t>
      </w:r>
      <w:proofErr w:type="spellEnd"/>
      <w:r w:rsidRPr="004C7E1B">
        <w:rPr>
          <w:rFonts w:ascii="Times New Roman" w:eastAsia="Times New Roman" w:hAnsi="Times New Roman" w:cs="Times New Roman"/>
          <w:color w:val="000000"/>
        </w:rPr>
        <w:t xml:space="preserve">. </w:t>
      </w:r>
      <w:r w:rsidRPr="004C7E1B">
        <w:rPr>
          <w:rFonts w:ascii="Times New Roman" w:eastAsia="Times New Roman" w:hAnsi="Times New Roman" w:cs="Times New Roman"/>
        </w:rPr>
        <w:t xml:space="preserve">Każdy pacjent otrzymał w całym okresie obserwacji wyłącznie 3 iniekcje danego preparatu. </w:t>
      </w:r>
    </w:p>
    <w:p w:rsidR="00D978A0" w:rsidRPr="004C7E1B" w:rsidRDefault="00D978A0" w:rsidP="00D978A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C7E1B">
        <w:rPr>
          <w:rFonts w:ascii="Times New Roman" w:eastAsia="Times New Roman" w:hAnsi="Times New Roman" w:cs="Times New Roman"/>
        </w:rPr>
        <w:tab/>
        <w:t xml:space="preserve">Analizy parametrów rogówki dokonano za pomocą mikroskopu </w:t>
      </w:r>
      <w:proofErr w:type="spellStart"/>
      <w:r w:rsidRPr="004C7E1B">
        <w:rPr>
          <w:rFonts w:ascii="Times New Roman" w:eastAsia="Times New Roman" w:hAnsi="Times New Roman" w:cs="Times New Roman"/>
        </w:rPr>
        <w:t>spekularnego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  SP-02 firmy CSO. Badanie wykonano przed rozpoczęciem leczenia, po każdej z trzech iniekcji oraz po sześciu miesiącach od rozpoczęcia leczenia.</w:t>
      </w:r>
    </w:p>
    <w:p w:rsidR="00D978A0" w:rsidRPr="004C7E1B" w:rsidRDefault="00D978A0" w:rsidP="00D978A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C7E1B">
        <w:rPr>
          <w:rFonts w:ascii="Times New Roman" w:eastAsia="Times New Roman" w:hAnsi="Times New Roman" w:cs="Times New Roman"/>
        </w:rPr>
        <w:tab/>
        <w:t>Kryterium włączenia stanowiła aktywna wysiękowa postać zwyrodnienia plamki związanego z wiekiem nie objęta wcześniej jakimkolwiek leczeniem, z wyjątkiem doustnej suplementacji witaminami i mikroelementami.</w:t>
      </w:r>
    </w:p>
    <w:p w:rsidR="00D978A0" w:rsidRPr="004C7E1B" w:rsidRDefault="00D978A0" w:rsidP="00D978A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C7E1B">
        <w:rPr>
          <w:rFonts w:ascii="Times New Roman" w:eastAsia="Times New Roman" w:hAnsi="Times New Roman" w:cs="Times New Roman"/>
        </w:rPr>
        <w:tab/>
        <w:t xml:space="preserve">Kryteria wykluczające obejmowały przebyty jakikolwiek wewnątrzgałkowy zabieg operacyjny w leczonym oku, rozpoznaną wcześniej jaskrę oraz/lub zespół </w:t>
      </w:r>
      <w:proofErr w:type="spellStart"/>
      <w:r w:rsidRPr="004C7E1B">
        <w:rPr>
          <w:rFonts w:ascii="Times New Roman" w:eastAsia="Times New Roman" w:hAnsi="Times New Roman" w:cs="Times New Roman"/>
        </w:rPr>
        <w:t>pseudoeksfoliacji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, cukrzycę typu I lub typu II, rozpoznaną chorobę tkanki łącznej oraz stosowanie soczewek kontaktowych. </w:t>
      </w:r>
    </w:p>
    <w:p w:rsidR="00D978A0" w:rsidRPr="004C7E1B" w:rsidRDefault="00D978A0" w:rsidP="00D978A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978A0" w:rsidRPr="004C7E1B" w:rsidRDefault="00D978A0" w:rsidP="00D978A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7E1B">
        <w:rPr>
          <w:rFonts w:ascii="Times New Roman" w:eastAsia="Times New Roman" w:hAnsi="Times New Roman" w:cs="Times New Roman"/>
          <w:b/>
          <w:bCs/>
          <w:sz w:val="28"/>
          <w:szCs w:val="28"/>
        </w:rPr>
        <w:t>10.4. Wyniki</w:t>
      </w:r>
    </w:p>
    <w:p w:rsidR="00D978A0" w:rsidRPr="004C7E1B" w:rsidRDefault="00D978A0" w:rsidP="00D978A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C7E1B">
        <w:rPr>
          <w:rFonts w:ascii="Times New Roman" w:eastAsia="Times New Roman" w:hAnsi="Times New Roman" w:cs="Times New Roman"/>
        </w:rPr>
        <w:lastRenderedPageBreak/>
        <w:tab/>
        <w:t xml:space="preserve">W obu badanych grupach stwierdzono istotny statystycznie wpływ iniekcji </w:t>
      </w:r>
      <w:proofErr w:type="spellStart"/>
      <w:r w:rsidRPr="004C7E1B">
        <w:rPr>
          <w:rFonts w:ascii="Times New Roman" w:eastAsia="Times New Roman" w:hAnsi="Times New Roman" w:cs="Times New Roman"/>
        </w:rPr>
        <w:t>doszklistkowych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preparatu anty - VEGF na utratę komórek śródbłonka rogówki. W grupie pacjentów leczonych </w:t>
      </w:r>
      <w:proofErr w:type="spellStart"/>
      <w:r w:rsidRPr="004C7E1B">
        <w:rPr>
          <w:rFonts w:ascii="Times New Roman" w:eastAsia="Times New Roman" w:hAnsi="Times New Roman" w:cs="Times New Roman"/>
        </w:rPr>
        <w:t>afliberceptem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procentowa utrata komórek </w:t>
      </w:r>
      <w:proofErr w:type="spellStart"/>
      <w:r w:rsidRPr="004C7E1B">
        <w:rPr>
          <w:rFonts w:ascii="Times New Roman" w:eastAsia="Times New Roman" w:hAnsi="Times New Roman" w:cs="Times New Roman"/>
        </w:rPr>
        <w:t>środbłonka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rogówki była większa w każdym punkcie pomiaru w porównaniu z </w:t>
      </w:r>
      <w:proofErr w:type="spellStart"/>
      <w:r w:rsidRPr="004C7E1B">
        <w:rPr>
          <w:rFonts w:ascii="Times New Roman" w:eastAsia="Times New Roman" w:hAnsi="Times New Roman" w:cs="Times New Roman"/>
        </w:rPr>
        <w:t>ranibizumabem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.  Oba leki przyczyniły się także do obniżenia odsetka komórek heksagonalnych. W oparciu o uzyskane wyniki stwierdzono także niewielki wpływ obu preparatów na zwiększenie </w:t>
      </w:r>
      <w:proofErr w:type="spellStart"/>
      <w:r w:rsidRPr="004C7E1B">
        <w:rPr>
          <w:rFonts w:ascii="Times New Roman" w:eastAsia="Times New Roman" w:hAnsi="Times New Roman" w:cs="Times New Roman"/>
        </w:rPr>
        <w:t>polimegatyzmu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.  W grupie chorych leczonych </w:t>
      </w:r>
      <w:proofErr w:type="spellStart"/>
      <w:r w:rsidRPr="004C7E1B">
        <w:rPr>
          <w:rFonts w:ascii="Times New Roman" w:eastAsia="Times New Roman" w:hAnsi="Times New Roman" w:cs="Times New Roman"/>
        </w:rPr>
        <w:t>ranibizumabem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stwierdzono niewielki wzrost centralnej grubości rogówki w trakcie i po zakończonym leczeniu. Z kolei w grupie pacjentów leczonych </w:t>
      </w:r>
      <w:proofErr w:type="spellStart"/>
      <w:r w:rsidRPr="004C7E1B">
        <w:rPr>
          <w:rFonts w:ascii="Times New Roman" w:eastAsia="Times New Roman" w:hAnsi="Times New Roman" w:cs="Times New Roman"/>
        </w:rPr>
        <w:t>aflibercpetem</w:t>
      </w:r>
      <w:proofErr w:type="spellEnd"/>
      <w:r w:rsidRPr="004C7E1B">
        <w:rPr>
          <w:rFonts w:ascii="Times New Roman" w:eastAsia="Times New Roman" w:hAnsi="Times New Roman" w:cs="Times New Roman"/>
        </w:rPr>
        <w:t xml:space="preserve"> nie wykazano statystycznie istotnych zmian centralnej grubości rogówki. </w:t>
      </w:r>
    </w:p>
    <w:p w:rsidR="00865C5B" w:rsidRDefault="00865C5B">
      <w:bookmarkStart w:id="0" w:name="_GoBack"/>
      <w:bookmarkEnd w:id="0"/>
    </w:p>
    <w:sectPr w:rsidR="0086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A0"/>
    <w:rsid w:val="00865C5B"/>
    <w:rsid w:val="00D9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89F4A-E684-4915-8D03-22AF4B70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8A0"/>
    <w:pPr>
      <w:spacing w:after="0" w:line="240" w:lineRule="auto"/>
    </w:pPr>
    <w:rPr>
      <w:rFonts w:ascii="Liberation Serif" w:eastAsia="Droid Sans Fallback" w:hAnsi="Liberation Serif" w:cs="Noto Sans Devanagari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2019-01-04T12:17:00Z</dcterms:created>
  <dcterms:modified xsi:type="dcterms:W3CDTF">2019-01-04T12:17:00Z</dcterms:modified>
</cp:coreProperties>
</file>