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90" w:rsidRPr="00552739" w:rsidRDefault="00271F90" w:rsidP="00271F90">
      <w:pPr>
        <w:pStyle w:val="Nagwek1"/>
        <w:ind w:left="426"/>
        <w:rPr>
          <w:szCs w:val="28"/>
        </w:rPr>
      </w:pPr>
      <w:bookmarkStart w:id="0" w:name="_Toc531374258"/>
      <w:bookmarkStart w:id="1" w:name="_GoBack"/>
      <w:bookmarkEnd w:id="1"/>
      <w:r w:rsidRPr="00687F6C">
        <w:t>Streszczenie</w:t>
      </w:r>
      <w:r w:rsidRPr="00552739">
        <w:rPr>
          <w:szCs w:val="28"/>
        </w:rPr>
        <w:t xml:space="preserve"> w języku polskim</w:t>
      </w:r>
      <w:bookmarkEnd w:id="0"/>
    </w:p>
    <w:p w:rsidR="00271F90" w:rsidRPr="00FC620A" w:rsidRDefault="00271F90" w:rsidP="00271F90">
      <w:pPr>
        <w:tabs>
          <w:tab w:val="num" w:pos="1440"/>
        </w:tabs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25402">
        <w:rPr>
          <w:rFonts w:ascii="Times New Roman" w:eastAsia="Times New Roman" w:hAnsi="Times New Roman"/>
          <w:b/>
          <w:sz w:val="24"/>
          <w:szCs w:val="24"/>
          <w:lang w:eastAsia="zh-CN"/>
        </w:rPr>
        <w:t>Zastosowani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e</w:t>
      </w:r>
      <w:r w:rsidRPr="0052540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nowych technik obrazowania u chorych z chorobami zapalnymi OUN</w:t>
      </w:r>
    </w:p>
    <w:p w:rsidR="00271F90" w:rsidRDefault="00271F90" w:rsidP="00271F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F66">
        <w:rPr>
          <w:rFonts w:ascii="Times New Roman" w:eastAsia="ClassGarmndEU-Normal" w:hAnsi="Times New Roman"/>
          <w:sz w:val="24"/>
        </w:rPr>
        <w:t xml:space="preserve">Ze względu na wielopostaciowość choroby zapalne </w:t>
      </w:r>
      <w:r>
        <w:rPr>
          <w:rFonts w:ascii="Times New Roman" w:eastAsia="ClassGarmndEU-Normal" w:hAnsi="Times New Roman"/>
          <w:sz w:val="24"/>
        </w:rPr>
        <w:t>ośrodkowego układu nerwowego (</w:t>
      </w:r>
      <w:r w:rsidRPr="00486F66">
        <w:rPr>
          <w:rFonts w:ascii="Times New Roman" w:eastAsia="ClassGarmndEU-Normal" w:hAnsi="Times New Roman"/>
          <w:sz w:val="24"/>
        </w:rPr>
        <w:t>OUN</w:t>
      </w:r>
      <w:r>
        <w:rPr>
          <w:rFonts w:ascii="Times New Roman" w:eastAsia="ClassGarmndEU-Normal" w:hAnsi="Times New Roman"/>
          <w:sz w:val="24"/>
        </w:rPr>
        <w:t>)</w:t>
      </w:r>
      <w:r w:rsidRPr="00486F66">
        <w:rPr>
          <w:rFonts w:ascii="Times New Roman" w:eastAsia="ClassGarmndEU-Normal" w:hAnsi="Times New Roman"/>
          <w:sz w:val="24"/>
        </w:rPr>
        <w:t xml:space="preserve"> są niejednokrotnie trudnym zagadnieniem diagnostycznym </w:t>
      </w:r>
      <w:r>
        <w:rPr>
          <w:rFonts w:ascii="Times New Roman" w:eastAsia="ClassGarmndEU-Normal" w:hAnsi="Times New Roman"/>
          <w:sz w:val="24"/>
        </w:rPr>
        <w:t xml:space="preserve">i klinicznym. Wiele z nich </w:t>
      </w:r>
      <w:r w:rsidRPr="00486F66">
        <w:rPr>
          <w:rFonts w:ascii="Times New Roman" w:eastAsia="ClassGarmndEU-Normal" w:hAnsi="Times New Roman"/>
          <w:sz w:val="24"/>
        </w:rPr>
        <w:t xml:space="preserve"> charakteryzuje ciężki przebieg, który często wiąże się z trwałymi następstwami neurologicznymi. Patomechanizmy wielu neuroinfekcji nie są do końca poznane, co sprawia, że badania w tym obszarze są szczególnie uzasa</w:t>
      </w:r>
      <w:r>
        <w:rPr>
          <w:rFonts w:ascii="Times New Roman" w:eastAsia="ClassGarmndEU-Normal" w:hAnsi="Times New Roman"/>
          <w:sz w:val="24"/>
        </w:rPr>
        <w:t>dnione ze względów badawczych i </w:t>
      </w:r>
      <w:r w:rsidRPr="00486F66">
        <w:rPr>
          <w:rFonts w:ascii="Times New Roman" w:eastAsia="ClassGarmndEU-Normal" w:hAnsi="Times New Roman"/>
          <w:sz w:val="24"/>
        </w:rPr>
        <w:t xml:space="preserve">praktycznych. </w:t>
      </w:r>
      <w:r>
        <w:rPr>
          <w:rFonts w:ascii="Times New Roman" w:eastAsia="ClassGarmndEU-Normal" w:hAnsi="Times New Roman"/>
          <w:sz w:val="24"/>
        </w:rPr>
        <w:t xml:space="preserve">Badanie </w:t>
      </w:r>
      <w:r w:rsidRPr="00486F66">
        <w:rPr>
          <w:rFonts w:ascii="Times New Roman" w:hAnsi="Times New Roman"/>
          <w:sz w:val="24"/>
          <w:szCs w:val="24"/>
        </w:rPr>
        <w:t>dyfuzyjn</w:t>
      </w:r>
      <w:r>
        <w:rPr>
          <w:rFonts w:ascii="Times New Roman" w:hAnsi="Times New Roman"/>
          <w:sz w:val="24"/>
          <w:szCs w:val="24"/>
        </w:rPr>
        <w:t>e</w:t>
      </w:r>
      <w:r w:rsidRPr="00486F66">
        <w:rPr>
          <w:rFonts w:ascii="Times New Roman" w:hAnsi="Times New Roman"/>
          <w:sz w:val="24"/>
          <w:szCs w:val="24"/>
        </w:rPr>
        <w:t xml:space="preserve"> (DWI), spektroskopia MR (MRS) oraz badania perfuzyjne</w:t>
      </w:r>
      <w:r>
        <w:rPr>
          <w:rFonts w:ascii="Times New Roman" w:hAnsi="Times New Roman"/>
          <w:sz w:val="24"/>
          <w:szCs w:val="24"/>
        </w:rPr>
        <w:t xml:space="preserve"> (PWI) są unikalnymi technikami rezonansowymi umożliwiającymi uzyskanie </w:t>
      </w:r>
      <w:r w:rsidRPr="00486F66">
        <w:rPr>
          <w:rFonts w:ascii="Times New Roman" w:hAnsi="Times New Roman"/>
          <w:sz w:val="24"/>
          <w:szCs w:val="24"/>
        </w:rPr>
        <w:t>kompleksow</w:t>
      </w:r>
      <w:r>
        <w:rPr>
          <w:rFonts w:ascii="Times New Roman" w:hAnsi="Times New Roman"/>
          <w:sz w:val="24"/>
          <w:szCs w:val="24"/>
        </w:rPr>
        <w:t>ych danych dotyczących oceny</w:t>
      </w:r>
      <w:r w:rsidRPr="00486F66">
        <w:rPr>
          <w:rFonts w:ascii="Times New Roman" w:hAnsi="Times New Roman"/>
          <w:sz w:val="24"/>
          <w:szCs w:val="24"/>
        </w:rPr>
        <w:t xml:space="preserve"> stopnia uszkodzenia OUN w trakcie oraz p</w:t>
      </w:r>
      <w:r>
        <w:rPr>
          <w:rFonts w:ascii="Times New Roman" w:hAnsi="Times New Roman"/>
          <w:sz w:val="24"/>
          <w:szCs w:val="24"/>
        </w:rPr>
        <w:t>o przebytym procesie zapalnym.</w:t>
      </w:r>
    </w:p>
    <w:p w:rsidR="00271F90" w:rsidRPr="009E33BC" w:rsidRDefault="00271F90" w:rsidP="00271F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Celami </w:t>
      </w:r>
      <w:r w:rsidRPr="0015236D">
        <w:rPr>
          <w:rFonts w:ascii="Times New Roman" w:eastAsia="ClassGarmndEU-Normal" w:hAnsi="Times New Roman"/>
          <w:sz w:val="24"/>
        </w:rPr>
        <w:t>podjętych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36D">
        <w:rPr>
          <w:rFonts w:ascii="Times New Roman" w:eastAsia="ClassGarmndEU-Normal" w:hAnsi="Times New Roman"/>
          <w:sz w:val="24"/>
        </w:rPr>
        <w:t>badań</w:t>
      </w:r>
      <w:r>
        <w:rPr>
          <w:rFonts w:ascii="Times New Roman" w:hAnsi="Times New Roman"/>
          <w:sz w:val="24"/>
          <w:szCs w:val="24"/>
        </w:rPr>
        <w:t xml:space="preserve"> było:</w:t>
      </w:r>
    </w:p>
    <w:p w:rsidR="00271F90" w:rsidRPr="00486F66" w:rsidRDefault="00271F90" w:rsidP="00271F90">
      <w:pPr>
        <w:pStyle w:val="Akapitzlist"/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86F66">
        <w:rPr>
          <w:rFonts w:ascii="Times New Roman" w:hAnsi="Times New Roman"/>
          <w:sz w:val="24"/>
          <w:szCs w:val="24"/>
        </w:rPr>
        <w:t xml:space="preserve">cena perfuzji mózgowej u chorych z kleszczowym zapaleniem mózgu </w:t>
      </w:r>
      <w:r>
        <w:rPr>
          <w:rFonts w:ascii="Times New Roman" w:hAnsi="Times New Roman"/>
          <w:sz w:val="24"/>
          <w:szCs w:val="24"/>
        </w:rPr>
        <w:t xml:space="preserve">w ostrej fazie choroby, </w:t>
      </w:r>
      <w:r w:rsidRPr="00486F66">
        <w:rPr>
          <w:rFonts w:ascii="Times New Roman" w:hAnsi="Times New Roman"/>
          <w:sz w:val="24"/>
          <w:szCs w:val="24"/>
        </w:rPr>
        <w:t xml:space="preserve">na podstawie badań perfuzyjnych </w:t>
      </w:r>
      <w:r>
        <w:rPr>
          <w:rFonts w:ascii="Times New Roman" w:hAnsi="Times New Roman"/>
          <w:sz w:val="24"/>
          <w:szCs w:val="24"/>
        </w:rPr>
        <w:t xml:space="preserve">DSC </w:t>
      </w:r>
      <w:r w:rsidRPr="00486F66"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>;</w:t>
      </w:r>
    </w:p>
    <w:p w:rsidR="00271F90" w:rsidRDefault="00271F90" w:rsidP="00271F90">
      <w:pPr>
        <w:pStyle w:val="Akapitzlist"/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86F66">
        <w:rPr>
          <w:rFonts w:ascii="Times New Roman" w:hAnsi="Times New Roman"/>
          <w:sz w:val="24"/>
          <w:szCs w:val="24"/>
        </w:rPr>
        <w:t>kreślenie odległych skutków uszkodzenia OUN u chorych po przebytym opryszczkowym zapaleniu mózgu na podstawie badań MR z oceną następstw metabolicznych w spektroskopii MR.</w:t>
      </w:r>
    </w:p>
    <w:p w:rsidR="00271F90" w:rsidRPr="00486F66" w:rsidRDefault="00271F90" w:rsidP="00271F90">
      <w:pPr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F66">
        <w:rPr>
          <w:rFonts w:ascii="Times New Roman" w:hAnsi="Times New Roman"/>
          <w:b/>
          <w:i/>
          <w:sz w:val="24"/>
          <w:szCs w:val="24"/>
        </w:rPr>
        <w:t>Grupa chorych z kleszczowym zapaleniem mózgu</w:t>
      </w:r>
    </w:p>
    <w:p w:rsidR="00271F90" w:rsidRDefault="00271F90" w:rsidP="00271F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7055BA">
        <w:rPr>
          <w:rFonts w:ascii="Times New Roman" w:hAnsi="Times New Roman"/>
          <w:sz w:val="24"/>
          <w:szCs w:val="24"/>
        </w:rPr>
        <w:t xml:space="preserve">rupę </w:t>
      </w:r>
      <w:r>
        <w:rPr>
          <w:rFonts w:ascii="Times New Roman" w:hAnsi="Times New Roman"/>
          <w:sz w:val="24"/>
          <w:szCs w:val="24"/>
        </w:rPr>
        <w:t xml:space="preserve">badaną </w:t>
      </w:r>
      <w:r w:rsidRPr="007055BA">
        <w:rPr>
          <w:rFonts w:ascii="Times New Roman" w:hAnsi="Times New Roman"/>
          <w:sz w:val="24"/>
          <w:szCs w:val="24"/>
        </w:rPr>
        <w:t>stanowiło 12 chorych w</w:t>
      </w:r>
      <w:r>
        <w:rPr>
          <w:rFonts w:ascii="Times New Roman" w:hAnsi="Times New Roman"/>
          <w:sz w:val="24"/>
          <w:szCs w:val="24"/>
        </w:rPr>
        <w:t xml:space="preserve"> średnim wieku 48.0</w:t>
      </w:r>
      <w:r w:rsidRPr="007055BA">
        <w:rPr>
          <w:rFonts w:ascii="Times New Roman" w:hAnsi="Times New Roman"/>
          <w:sz w:val="24"/>
          <w:szCs w:val="24"/>
        </w:rPr>
        <w:t xml:space="preserve">±9.5 lat </w:t>
      </w:r>
      <w:r>
        <w:rPr>
          <w:rFonts w:ascii="Times New Roman" w:hAnsi="Times New Roman"/>
          <w:sz w:val="24"/>
          <w:szCs w:val="24"/>
        </w:rPr>
        <w:t>w</w:t>
      </w:r>
      <w:r w:rsidRPr="007055BA">
        <w:rPr>
          <w:rFonts w:ascii="Times New Roman" w:hAnsi="Times New Roman"/>
          <w:sz w:val="24"/>
          <w:szCs w:val="24"/>
        </w:rPr>
        <w:t xml:space="preserve"> ostrej</w:t>
      </w:r>
      <w:r>
        <w:rPr>
          <w:rFonts w:ascii="Times New Roman" w:hAnsi="Times New Roman"/>
          <w:sz w:val="24"/>
          <w:szCs w:val="24"/>
        </w:rPr>
        <w:t xml:space="preserve"> fazie kleszczowego zapalenia mózgu (KZM), 8 chorych </w:t>
      </w:r>
      <w:r w:rsidRPr="00967393">
        <w:rPr>
          <w:rFonts w:ascii="Times New Roman" w:hAnsi="Times New Roman"/>
          <w:sz w:val="24"/>
          <w:szCs w:val="24"/>
        </w:rPr>
        <w:t>z zapaleniem opon mózgowo-rdzeniowych</w:t>
      </w:r>
      <w:r>
        <w:rPr>
          <w:rFonts w:ascii="Times New Roman" w:hAnsi="Times New Roman"/>
          <w:sz w:val="24"/>
          <w:szCs w:val="24"/>
        </w:rPr>
        <w:t xml:space="preserve"> oraz 4 </w:t>
      </w:r>
      <w:r w:rsidRPr="00967393">
        <w:rPr>
          <w:rFonts w:ascii="Times New Roman" w:hAnsi="Times New Roman"/>
          <w:sz w:val="24"/>
          <w:szCs w:val="24"/>
        </w:rPr>
        <w:t xml:space="preserve">z zapaleniem </w:t>
      </w:r>
      <w:r>
        <w:rPr>
          <w:rFonts w:ascii="Times New Roman" w:hAnsi="Times New Roman"/>
          <w:sz w:val="24"/>
          <w:szCs w:val="24"/>
        </w:rPr>
        <w:t xml:space="preserve">mózgu i </w:t>
      </w:r>
      <w:r w:rsidRPr="00967393">
        <w:rPr>
          <w:rFonts w:ascii="Times New Roman" w:hAnsi="Times New Roman"/>
          <w:sz w:val="24"/>
          <w:szCs w:val="24"/>
        </w:rPr>
        <w:t>opon mózgowo-rdzeniowych</w:t>
      </w:r>
      <w:r>
        <w:rPr>
          <w:rFonts w:ascii="Times New Roman" w:hAnsi="Times New Roman"/>
          <w:sz w:val="24"/>
          <w:szCs w:val="24"/>
        </w:rPr>
        <w:t>. W badanej grupie wykonano b</w:t>
      </w:r>
      <w:r w:rsidRPr="00DA5FCB">
        <w:rPr>
          <w:rFonts w:ascii="Times New Roman" w:hAnsi="Times New Roman"/>
          <w:color w:val="000000"/>
          <w:sz w:val="24"/>
          <w:szCs w:val="24"/>
        </w:rPr>
        <w:t>adan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 w:rsidRPr="00DA5FCB">
        <w:rPr>
          <w:rFonts w:ascii="Times New Roman" w:hAnsi="Times New Roman"/>
          <w:color w:val="000000"/>
          <w:sz w:val="24"/>
          <w:szCs w:val="24"/>
        </w:rPr>
        <w:t xml:space="preserve"> MR w </w:t>
      </w:r>
      <w:r>
        <w:rPr>
          <w:rFonts w:ascii="Times New Roman" w:hAnsi="Times New Roman"/>
          <w:color w:val="000000"/>
          <w:sz w:val="24"/>
          <w:szCs w:val="24"/>
        </w:rPr>
        <w:t xml:space="preserve">ciągu </w:t>
      </w:r>
      <w:r w:rsidRPr="00DA5FCB">
        <w:rPr>
          <w:rFonts w:ascii="Times New Roman" w:hAnsi="Times New Roman"/>
          <w:color w:val="000000"/>
          <w:sz w:val="24"/>
          <w:szCs w:val="24"/>
        </w:rPr>
        <w:t xml:space="preserve">3-5 dni od </w:t>
      </w:r>
      <w:r>
        <w:rPr>
          <w:rFonts w:ascii="Times New Roman" w:hAnsi="Times New Roman"/>
          <w:color w:val="000000"/>
          <w:sz w:val="24"/>
          <w:szCs w:val="24"/>
        </w:rPr>
        <w:t xml:space="preserve">rozpoznania, </w:t>
      </w:r>
      <w:r w:rsidRPr="00DA5FCB">
        <w:rPr>
          <w:rFonts w:ascii="Times New Roman" w:hAnsi="Times New Roman"/>
          <w:color w:val="000000"/>
          <w:sz w:val="24"/>
          <w:szCs w:val="24"/>
        </w:rPr>
        <w:t>za pomoc</w:t>
      </w:r>
      <w:r>
        <w:rPr>
          <w:rFonts w:ascii="Times New Roman" w:hAnsi="Times New Roman"/>
          <w:color w:val="000000"/>
          <w:sz w:val="24"/>
          <w:szCs w:val="24"/>
        </w:rPr>
        <w:t>ą aparatu 3.0T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Toshiba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Medical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Japan). </w:t>
      </w:r>
    </w:p>
    <w:p w:rsidR="00271F90" w:rsidRDefault="00271F90" w:rsidP="00271F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Badanie MR obejmowało rutynowe sekwencje obrazowe oraz </w:t>
      </w:r>
      <w:r w:rsidRPr="00DA5FCB">
        <w:rPr>
          <w:rFonts w:ascii="Times New Roman" w:hAnsi="Times New Roman"/>
          <w:color w:val="000000"/>
          <w:sz w:val="24"/>
          <w:szCs w:val="24"/>
        </w:rPr>
        <w:t>badanie perfuzyj</w:t>
      </w:r>
      <w:r>
        <w:rPr>
          <w:rFonts w:ascii="Times New Roman" w:hAnsi="Times New Roman"/>
          <w:color w:val="000000"/>
          <w:sz w:val="24"/>
          <w:szCs w:val="24"/>
        </w:rPr>
        <w:t xml:space="preserve">ne metodą </w:t>
      </w:r>
      <w:r w:rsidRPr="00DA5FCB">
        <w:rPr>
          <w:rFonts w:ascii="Times New Roman" w:hAnsi="Times New Roman"/>
          <w:color w:val="000000"/>
          <w:sz w:val="24"/>
          <w:szCs w:val="24"/>
        </w:rPr>
        <w:t>DSC</w:t>
      </w:r>
      <w:r>
        <w:rPr>
          <w:rFonts w:ascii="Times New Roman" w:hAnsi="Times New Roman"/>
          <w:color w:val="000000"/>
          <w:sz w:val="24"/>
          <w:szCs w:val="24"/>
        </w:rPr>
        <w:t xml:space="preserve">. W badaniu perfuzyjnym oceniano mapy parametryczne: objętości przepływającej krwi (CBV), mózgowego przepływu krwi (CBF), czasu osiągnięcia amplitudy (TTP) oraz średniego czasu przejścia (MTT) otrzymane za pomocą oprogramowania </w:t>
      </w:r>
      <w:proofErr w:type="spellStart"/>
      <w:r w:rsidRPr="00641711">
        <w:rPr>
          <w:rFonts w:ascii="Times New Roman" w:hAnsi="Times New Roman"/>
          <w:sz w:val="24"/>
          <w:szCs w:val="24"/>
        </w:rPr>
        <w:t>Olea</w:t>
      </w:r>
      <w:proofErr w:type="spellEnd"/>
      <w:r w:rsidRPr="00641711">
        <w:rPr>
          <w:rFonts w:ascii="Times New Roman" w:hAnsi="Times New Roman"/>
          <w:sz w:val="24"/>
          <w:szCs w:val="24"/>
        </w:rPr>
        <w:t xml:space="preserve"> Sphere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711">
        <w:rPr>
          <w:rFonts w:ascii="Times New Roman" w:hAnsi="Times New Roman"/>
          <w:sz w:val="24"/>
          <w:szCs w:val="24"/>
        </w:rPr>
        <w:t>(</w:t>
      </w:r>
      <w:proofErr w:type="spellStart"/>
      <w:r w:rsidRPr="00641711">
        <w:rPr>
          <w:rFonts w:ascii="Times New Roman" w:hAnsi="Times New Roman"/>
          <w:sz w:val="24"/>
          <w:szCs w:val="24"/>
        </w:rPr>
        <w:t>Medical</w:t>
      </w:r>
      <w:proofErr w:type="spellEnd"/>
      <w:r w:rsidRPr="00641711">
        <w:rPr>
          <w:rFonts w:ascii="Times New Roman" w:hAnsi="Times New Roman"/>
          <w:sz w:val="24"/>
          <w:szCs w:val="24"/>
        </w:rPr>
        <w:t xml:space="preserve"> SAS, France).</w:t>
      </w:r>
      <w:r>
        <w:rPr>
          <w:rFonts w:ascii="Times New Roman" w:hAnsi="Times New Roman"/>
          <w:sz w:val="24"/>
          <w:szCs w:val="24"/>
        </w:rPr>
        <w:t xml:space="preserve"> W obu półkulach mózgu, w płatach </w:t>
      </w:r>
      <w:r w:rsidRPr="00DA5FCB">
        <w:rPr>
          <w:rFonts w:ascii="Times New Roman" w:hAnsi="Times New Roman"/>
          <w:color w:val="000000"/>
          <w:sz w:val="24"/>
          <w:szCs w:val="24"/>
        </w:rPr>
        <w:t>czołowym, ciemieniowych, skroniowych oraz obustronnie we wzgórzach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umieszczono 8 symetrycznych ROI wielkości 50-100 mm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w niezmienionych morfologicznie okolicach korowo-podkorowych oraz istocie szarej. </w:t>
      </w:r>
    </w:p>
    <w:p w:rsidR="00271F90" w:rsidRDefault="00271F90" w:rsidP="00271F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304">
        <w:rPr>
          <w:rFonts w:ascii="Times New Roman" w:hAnsi="Times New Roman"/>
          <w:sz w:val="24"/>
          <w:szCs w:val="24"/>
        </w:rPr>
        <w:t xml:space="preserve">U trzech pacjentów (25%) w rutynowych sekwencjach MR stwierdzano niespecyficzne, hiperintensywne w obrazach T2-zależnych, pojedyncze (od 1 do 5) zmiany, wielkości do </w:t>
      </w:r>
      <w:smartTag w:uri="urn:schemas-microsoft-com:office:smarttags" w:element="metricconverter">
        <w:smartTagPr>
          <w:attr w:name="ProductID" w:val="5 mm"/>
        </w:smartTagPr>
        <w:r w:rsidRPr="003D1304">
          <w:rPr>
            <w:rFonts w:ascii="Times New Roman" w:hAnsi="Times New Roman"/>
            <w:sz w:val="24"/>
            <w:szCs w:val="24"/>
          </w:rPr>
          <w:t>5 mm</w:t>
        </w:r>
      </w:smartTag>
      <w:r w:rsidRPr="003D1304">
        <w:rPr>
          <w:rFonts w:ascii="Times New Roman" w:hAnsi="Times New Roman"/>
          <w:sz w:val="24"/>
          <w:szCs w:val="24"/>
        </w:rPr>
        <w:t xml:space="preserve"> </w:t>
      </w:r>
      <w:r w:rsidRPr="003D1304">
        <w:rPr>
          <w:rFonts w:ascii="Times New Roman" w:hAnsi="Times New Roman"/>
          <w:sz w:val="24"/>
          <w:szCs w:val="24"/>
        </w:rPr>
        <w:lastRenderedPageBreak/>
        <w:t xml:space="preserve">położone podkorowo lub okołokomorowo. U żadnego </w:t>
      </w:r>
      <w:r>
        <w:rPr>
          <w:rFonts w:ascii="Times New Roman" w:hAnsi="Times New Roman"/>
          <w:sz w:val="24"/>
          <w:szCs w:val="24"/>
        </w:rPr>
        <w:t>z pacjentów nie </w:t>
      </w:r>
      <w:r w:rsidRPr="003D1304">
        <w:rPr>
          <w:rFonts w:ascii="Times New Roman" w:hAnsi="Times New Roman"/>
          <w:sz w:val="24"/>
          <w:szCs w:val="24"/>
        </w:rPr>
        <w:t>stwierdzano ognisk ze wzmocnieniem kontrast</w:t>
      </w:r>
      <w:r>
        <w:rPr>
          <w:rFonts w:ascii="Times New Roman" w:hAnsi="Times New Roman"/>
          <w:sz w:val="24"/>
          <w:szCs w:val="24"/>
        </w:rPr>
        <w:t>owym lub z restrykcją dyfuzji w </w:t>
      </w:r>
      <w:r w:rsidRPr="003D1304">
        <w:rPr>
          <w:rFonts w:ascii="Times New Roman" w:hAnsi="Times New Roman"/>
          <w:sz w:val="24"/>
          <w:szCs w:val="24"/>
        </w:rPr>
        <w:t xml:space="preserve">obrazach DWI. </w:t>
      </w:r>
      <w:r>
        <w:rPr>
          <w:rFonts w:ascii="Times New Roman" w:hAnsi="Times New Roman"/>
          <w:color w:val="000000"/>
          <w:sz w:val="24"/>
          <w:szCs w:val="24"/>
        </w:rPr>
        <w:t xml:space="preserve">W grupie chorych z KZM obserwowano niewielki, statystycznie nieistotny </w:t>
      </w:r>
      <w:r w:rsidRPr="00C10D4A">
        <w:rPr>
          <w:rFonts w:ascii="Times New Roman" w:hAnsi="Times New Roman"/>
          <w:sz w:val="24"/>
          <w:szCs w:val="24"/>
        </w:rPr>
        <w:t>(p&gt;0</w:t>
      </w:r>
      <w:r>
        <w:rPr>
          <w:rFonts w:ascii="Times New Roman" w:hAnsi="Times New Roman"/>
          <w:sz w:val="24"/>
          <w:szCs w:val="24"/>
        </w:rPr>
        <w:t>,</w:t>
      </w:r>
      <w:r w:rsidRPr="00C10D4A">
        <w:rPr>
          <w:rFonts w:ascii="Times New Roman" w:hAnsi="Times New Roman"/>
          <w:sz w:val="24"/>
          <w:szCs w:val="24"/>
        </w:rPr>
        <w:t>05)</w:t>
      </w:r>
      <w:r>
        <w:rPr>
          <w:rFonts w:ascii="Times New Roman" w:hAnsi="Times New Roman"/>
          <w:sz w:val="24"/>
          <w:szCs w:val="24"/>
        </w:rPr>
        <w:t xml:space="preserve"> wzrost wartości CBF i CBV w obszarze czołowym i ciemieniowym. We wszystkich obszarach podkorowych stwierdzono wydłużenie TTP, natomiast wartości MTT były porównywalne z wartościami w grupie kontrolnej. W badanej grupie stwierdzono znamienny statystycznie wzrost CBF </w:t>
      </w:r>
      <w:r w:rsidRPr="009933C7">
        <w:rPr>
          <w:rFonts w:ascii="Times New Roman" w:hAnsi="Times New Roman"/>
          <w:sz w:val="24"/>
          <w:szCs w:val="24"/>
        </w:rPr>
        <w:t>(p&lt;0</w:t>
      </w:r>
      <w:r>
        <w:rPr>
          <w:rFonts w:ascii="Times New Roman" w:hAnsi="Times New Roman"/>
          <w:sz w:val="24"/>
          <w:szCs w:val="24"/>
        </w:rPr>
        <w:t>,</w:t>
      </w:r>
      <w:r w:rsidRPr="009933C7">
        <w:rPr>
          <w:rFonts w:ascii="Times New Roman" w:hAnsi="Times New Roman"/>
          <w:sz w:val="24"/>
          <w:szCs w:val="24"/>
        </w:rPr>
        <w:t>001)</w:t>
      </w:r>
      <w:r>
        <w:rPr>
          <w:rFonts w:ascii="Times New Roman" w:hAnsi="Times New Roman"/>
          <w:sz w:val="24"/>
          <w:szCs w:val="24"/>
        </w:rPr>
        <w:t xml:space="preserve"> i CBV </w:t>
      </w:r>
      <w:r w:rsidRPr="009933C7">
        <w:rPr>
          <w:rFonts w:ascii="Times New Roman" w:hAnsi="Times New Roman"/>
          <w:sz w:val="24"/>
          <w:szCs w:val="24"/>
        </w:rPr>
        <w:t>(p&lt;0</w:t>
      </w:r>
      <w:r>
        <w:rPr>
          <w:rFonts w:ascii="Times New Roman" w:hAnsi="Times New Roman"/>
          <w:sz w:val="24"/>
          <w:szCs w:val="24"/>
        </w:rPr>
        <w:t>,</w:t>
      </w:r>
      <w:r w:rsidRPr="009933C7">
        <w:rPr>
          <w:rFonts w:ascii="Times New Roman" w:hAnsi="Times New Roman"/>
          <w:sz w:val="24"/>
          <w:szCs w:val="24"/>
        </w:rPr>
        <w:t>05)</w:t>
      </w:r>
      <w:r>
        <w:rPr>
          <w:rFonts w:ascii="Times New Roman" w:hAnsi="Times New Roman"/>
          <w:sz w:val="24"/>
          <w:szCs w:val="24"/>
        </w:rPr>
        <w:t xml:space="preserve"> we wzgórzu. W tym obszarze obserwowano </w:t>
      </w:r>
      <w:r w:rsidRPr="00A2157A">
        <w:rPr>
          <w:rFonts w:ascii="Times New Roman" w:hAnsi="Times New Roman"/>
          <w:sz w:val="24"/>
          <w:szCs w:val="24"/>
        </w:rPr>
        <w:t xml:space="preserve">także </w:t>
      </w:r>
      <w:r>
        <w:rPr>
          <w:rFonts w:ascii="Times New Roman" w:hAnsi="Times New Roman"/>
          <w:sz w:val="24"/>
          <w:szCs w:val="24"/>
        </w:rPr>
        <w:t>nieznaczne zmniejszenie MTT (p&gt;0,05) oraz wzrost TTP (p&lt;</w:t>
      </w:r>
      <w:r w:rsidRPr="00A2157A">
        <w:rPr>
          <w:rFonts w:ascii="Times New Roman" w:hAnsi="Times New Roman"/>
          <w:sz w:val="24"/>
          <w:szCs w:val="24"/>
        </w:rPr>
        <w:t xml:space="preserve">0,001). </w:t>
      </w:r>
      <w:r>
        <w:rPr>
          <w:rFonts w:ascii="Times New Roman" w:hAnsi="Times New Roman"/>
          <w:sz w:val="24"/>
          <w:szCs w:val="24"/>
        </w:rPr>
        <w:t>P</w:t>
      </w:r>
      <w:r w:rsidRPr="00A2157A">
        <w:rPr>
          <w:rFonts w:ascii="Times New Roman" w:hAnsi="Times New Roman"/>
          <w:sz w:val="24"/>
          <w:szCs w:val="24"/>
        </w:rPr>
        <w:t>acjenci z zapaleniem mózgu mieli nieznacznie wyższe wartości CBF we wzgórzu niż pacjenci z zapaleniem opon mózgowo-rdzeniowych (</w:t>
      </w:r>
      <w:r>
        <w:rPr>
          <w:rFonts w:ascii="Times New Roman" w:hAnsi="Times New Roman"/>
          <w:sz w:val="24"/>
          <w:szCs w:val="24"/>
        </w:rPr>
        <w:t xml:space="preserve">p&gt;0,05). </w:t>
      </w:r>
      <w:r>
        <w:rPr>
          <w:rFonts w:ascii="Times New Roman" w:hAnsi="Times New Roman"/>
          <w:color w:val="000000"/>
          <w:sz w:val="24"/>
          <w:szCs w:val="24"/>
        </w:rPr>
        <w:t>Nie stwierdzano istotnych statystycznie korelacji między wynikami badań serologicznych a wskaźnikami perfuzji.</w:t>
      </w:r>
    </w:p>
    <w:p w:rsidR="00271F90" w:rsidRPr="001132F5" w:rsidRDefault="00271F90" w:rsidP="00271F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132F5">
        <w:rPr>
          <w:rFonts w:ascii="Times New Roman" w:hAnsi="Times New Roman"/>
          <w:b/>
          <w:sz w:val="24"/>
          <w:szCs w:val="24"/>
        </w:rPr>
        <w:t>Wnioski</w:t>
      </w:r>
    </w:p>
    <w:p w:rsidR="00271F90" w:rsidRDefault="00271F90" w:rsidP="00271F90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32DA">
        <w:rPr>
          <w:rFonts w:ascii="Times New Roman" w:hAnsi="Times New Roman"/>
          <w:sz w:val="24"/>
          <w:szCs w:val="24"/>
        </w:rPr>
        <w:t xml:space="preserve">U chorych z KZM w ostrej fazie choroby dochodzi do wzrostu przepływu mózgowego w różnych obszarach mózgu, najbardziej nasilonego </w:t>
      </w:r>
      <w:r>
        <w:rPr>
          <w:rFonts w:ascii="Times New Roman" w:hAnsi="Times New Roman"/>
          <w:sz w:val="24"/>
          <w:szCs w:val="24"/>
        </w:rPr>
        <w:t>we wzgórzach.</w:t>
      </w:r>
    </w:p>
    <w:p w:rsidR="00271F90" w:rsidRDefault="00271F90" w:rsidP="00271F90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32DA">
        <w:rPr>
          <w:rFonts w:ascii="Times New Roman" w:hAnsi="Times New Roman"/>
          <w:sz w:val="24"/>
          <w:szCs w:val="24"/>
        </w:rPr>
        <w:t xml:space="preserve">Obrazowanie perfuzyjne DSC MR dostarcza istotnych informacji dotyczących patomechanizmów i charakteru zmian w przebiegu KZM. </w:t>
      </w:r>
    </w:p>
    <w:p w:rsidR="00271F90" w:rsidRPr="00BA32DA" w:rsidRDefault="00271F90" w:rsidP="00271F9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1F90" w:rsidRPr="00486F66" w:rsidRDefault="00271F90" w:rsidP="00271F9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F66">
        <w:rPr>
          <w:rFonts w:ascii="Times New Roman" w:hAnsi="Times New Roman"/>
          <w:b/>
          <w:i/>
          <w:sz w:val="24"/>
          <w:szCs w:val="24"/>
        </w:rPr>
        <w:t>Grupa chorych z opryszczkowym zapaleniem mózgu</w:t>
      </w:r>
    </w:p>
    <w:p w:rsidR="00271F90" w:rsidRDefault="00271F90" w:rsidP="00271F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Badaną grupę stanowiło 8 chorych w średnim wieku 53,4±6,5 lat z opryszczkowym zapaleniu mózgu (HSE). W tej grupie chorych analizowano badania MR w fazie ostrej choroby (3-5 dni od wystąpienia objawów), po miesiącu leczenia </w:t>
      </w:r>
      <w:proofErr w:type="spellStart"/>
      <w:r>
        <w:rPr>
          <w:rFonts w:ascii="Times New Roman" w:hAnsi="Times New Roman"/>
          <w:sz w:val="24"/>
          <w:szCs w:val="24"/>
        </w:rPr>
        <w:t>acyklowirem</w:t>
      </w:r>
      <w:proofErr w:type="spellEnd"/>
      <w:r>
        <w:rPr>
          <w:rFonts w:ascii="Times New Roman" w:hAnsi="Times New Roman"/>
          <w:sz w:val="24"/>
          <w:szCs w:val="24"/>
        </w:rPr>
        <w:t xml:space="preserve"> oraz 9 miesiącach, 1 roku, 3 latach od wystąpieniu objawów (±1 miesiąc). </w:t>
      </w:r>
      <w:r w:rsidRPr="00CC2473">
        <w:rPr>
          <w:rFonts w:ascii="Times New Roman" w:hAnsi="Times New Roman"/>
          <w:sz w:val="24"/>
          <w:szCs w:val="24"/>
        </w:rPr>
        <w:t>Badania MR wykonano za pomocą skanerów 1.5T i 3.0T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473">
        <w:rPr>
          <w:rFonts w:ascii="Times New Roman" w:hAnsi="Times New Roman"/>
          <w:sz w:val="24"/>
          <w:szCs w:val="24"/>
        </w:rPr>
        <w:t>(</w:t>
      </w:r>
      <w:proofErr w:type="spellStart"/>
      <w:r w:rsidRPr="00CC2473">
        <w:rPr>
          <w:rFonts w:ascii="Times New Roman" w:hAnsi="Times New Roman"/>
          <w:sz w:val="24"/>
          <w:szCs w:val="24"/>
        </w:rPr>
        <w:t>Picker</w:t>
      </w:r>
      <w:proofErr w:type="spellEnd"/>
      <w:r w:rsidRPr="00CC2473">
        <w:rPr>
          <w:rFonts w:ascii="Times New Roman" w:hAnsi="Times New Roman"/>
          <w:sz w:val="24"/>
          <w:szCs w:val="24"/>
        </w:rPr>
        <w:t xml:space="preserve"> International Inc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Highlands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Hts</w:t>
      </w:r>
      <w:proofErr w:type="spellEnd"/>
      <w:r>
        <w:rPr>
          <w:rFonts w:ascii="Times New Roman" w:hAnsi="Times New Roman"/>
          <w:sz w:val="24"/>
          <w:szCs w:val="24"/>
        </w:rPr>
        <w:t xml:space="preserve">, OH, USA oraz </w:t>
      </w:r>
      <w:r w:rsidRPr="00CC2473">
        <w:rPr>
          <w:rFonts w:ascii="Times New Roman" w:hAnsi="Times New Roman"/>
          <w:sz w:val="24"/>
          <w:szCs w:val="24"/>
        </w:rPr>
        <w:t xml:space="preserve">Toshiba, Toshiba </w:t>
      </w:r>
      <w:proofErr w:type="spellStart"/>
      <w:r w:rsidRPr="00CC2473">
        <w:rPr>
          <w:rFonts w:ascii="Times New Roman" w:hAnsi="Times New Roman"/>
          <w:sz w:val="24"/>
          <w:szCs w:val="24"/>
        </w:rPr>
        <w:t>Medical</w:t>
      </w:r>
      <w:proofErr w:type="spellEnd"/>
      <w:r w:rsidRPr="00CC2473">
        <w:rPr>
          <w:rFonts w:ascii="Times New Roman" w:hAnsi="Times New Roman"/>
          <w:sz w:val="24"/>
          <w:szCs w:val="24"/>
        </w:rPr>
        <w:t xml:space="preserve"> System Corporation, Japan).</w:t>
      </w:r>
      <w:r>
        <w:rPr>
          <w:rFonts w:ascii="Times New Roman" w:hAnsi="Times New Roman"/>
          <w:sz w:val="24"/>
          <w:szCs w:val="24"/>
        </w:rPr>
        <w:t xml:space="preserve"> Oceniano badania obrazowe z zastosowaniem rutynowych sekwencji, badanie DWI oraz spektroskopię MR metodą pojedynczego </w:t>
      </w:r>
      <w:proofErr w:type="spellStart"/>
      <w:r>
        <w:rPr>
          <w:rFonts w:ascii="Times New Roman" w:hAnsi="Times New Roman"/>
          <w:sz w:val="24"/>
          <w:szCs w:val="24"/>
        </w:rPr>
        <w:t>voxela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Voxele</w:t>
      </w:r>
      <w:proofErr w:type="spellEnd"/>
      <w:r>
        <w:rPr>
          <w:rFonts w:ascii="Times New Roman" w:hAnsi="Times New Roman"/>
          <w:sz w:val="24"/>
          <w:szCs w:val="24"/>
        </w:rPr>
        <w:t xml:space="preserve"> o wymiarach </w:t>
      </w:r>
      <w:r w:rsidRPr="001C7B74">
        <w:rPr>
          <w:rFonts w:ascii="Times New Roman" w:hAnsi="Times New Roman"/>
          <w:sz w:val="24"/>
          <w:szCs w:val="24"/>
        </w:rPr>
        <w:t>2x2x2 cm</w:t>
      </w:r>
      <w:r>
        <w:rPr>
          <w:rFonts w:ascii="Times New Roman" w:hAnsi="Times New Roman"/>
          <w:sz w:val="24"/>
          <w:szCs w:val="24"/>
        </w:rPr>
        <w:t xml:space="preserve"> były umieszczone w obu płatach skroniowych. Typowe dla HSE obustronne, hiperintensywne w obrazach T2-zależnych zmiany wystąpiły u 6/8 pacjentów, jednostronne u 2/8. U jednego z chorych stwierdzono ognisko hiperintensywne w obrazach T2-zależnych we wzgórzu, natomiast u 2 pacjentów stwierdzono hiperintensywność kory w obrazach T1-zależnych. Wzmocnienie kontrastowe </w:t>
      </w:r>
      <w:r>
        <w:rPr>
          <w:rFonts w:ascii="Times New Roman" w:hAnsi="Times New Roman"/>
          <w:sz w:val="24"/>
          <w:szCs w:val="24"/>
        </w:rPr>
        <w:br/>
        <w:t xml:space="preserve">o typie oponowym (wzmocnienie opony miękkiej) oraz pasmowate korowe obserwowano </w:t>
      </w:r>
      <w:r>
        <w:rPr>
          <w:rFonts w:ascii="Times New Roman" w:hAnsi="Times New Roman"/>
          <w:sz w:val="24"/>
          <w:szCs w:val="24"/>
        </w:rPr>
        <w:br/>
        <w:t xml:space="preserve">u 6/8 pacjentów, u 2/8 wzmocnienie kontrastowe nie występowało. </w:t>
      </w:r>
      <w:r w:rsidRPr="005D3477">
        <w:rPr>
          <w:rFonts w:ascii="Times New Roman" w:hAnsi="Times New Roman"/>
          <w:sz w:val="24"/>
          <w:szCs w:val="24"/>
        </w:rPr>
        <w:t xml:space="preserve">W fazie ostrej </w:t>
      </w:r>
      <w:r>
        <w:rPr>
          <w:rFonts w:ascii="Times New Roman" w:hAnsi="Times New Roman"/>
          <w:sz w:val="24"/>
          <w:szCs w:val="24"/>
        </w:rPr>
        <w:br/>
      </w:r>
      <w:r w:rsidRPr="005D3477">
        <w:rPr>
          <w:rFonts w:ascii="Times New Roman" w:hAnsi="Times New Roman"/>
          <w:sz w:val="24"/>
          <w:szCs w:val="24"/>
        </w:rPr>
        <w:t>u 3 pacjentów obserwowano restrykcję dyfuzji w DWI</w:t>
      </w:r>
      <w:r>
        <w:rPr>
          <w:rFonts w:ascii="Times New Roman" w:hAnsi="Times New Roman"/>
          <w:sz w:val="24"/>
          <w:szCs w:val="24"/>
        </w:rPr>
        <w:t xml:space="preserve">, w badaniach kontrolnych, po miesiącu sygnał w DWI był nieznacznie podwyższony </w:t>
      </w:r>
      <w:r w:rsidRPr="00683F50">
        <w:rPr>
          <w:rFonts w:ascii="Times New Roman" w:hAnsi="Times New Roman"/>
          <w:sz w:val="24"/>
          <w:szCs w:val="24"/>
        </w:rPr>
        <w:t>i stawał się</w:t>
      </w:r>
      <w:r>
        <w:rPr>
          <w:rFonts w:ascii="Times New Roman" w:hAnsi="Times New Roman"/>
          <w:sz w:val="24"/>
          <w:szCs w:val="24"/>
        </w:rPr>
        <w:t xml:space="preserve"> hipointensywny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w następnych badaniach. W obszarach zmienionych chorobowo w kolejnych badaniach kontrolnych po 9 miesiącach, 1 i 3 latach stwierdzono stopniowo postępującą torbielowatą encefalomalację z utratą objętości zajętych struktur połączoną ze strefą gliozy. </w:t>
      </w:r>
      <w:r>
        <w:rPr>
          <w:rFonts w:ascii="Times New Roman" w:hAnsi="Times New Roman"/>
          <w:sz w:val="24"/>
          <w:szCs w:val="24"/>
        </w:rPr>
        <w:br/>
        <w:t xml:space="preserve">W spektroskopii MR, w fazie ostrej stwierdzano obniżenie NAA/Cr, niewielki wzrost </w:t>
      </w:r>
      <w:proofErr w:type="spellStart"/>
      <w:r w:rsidRPr="00701423">
        <w:rPr>
          <w:rFonts w:ascii="Times New Roman" w:hAnsi="Times New Roman"/>
          <w:sz w:val="24"/>
          <w:szCs w:val="24"/>
        </w:rPr>
        <w:t>Cho</w:t>
      </w:r>
      <w:proofErr w:type="spellEnd"/>
      <w:r w:rsidRPr="00701423">
        <w:rPr>
          <w:rFonts w:ascii="Times New Roman" w:hAnsi="Times New Roman"/>
          <w:sz w:val="24"/>
          <w:szCs w:val="24"/>
        </w:rPr>
        <w:t>/Cr</w:t>
      </w:r>
      <w:r>
        <w:rPr>
          <w:rFonts w:ascii="Times New Roman" w:hAnsi="Times New Roman"/>
          <w:sz w:val="24"/>
          <w:szCs w:val="24"/>
        </w:rPr>
        <w:t xml:space="preserve"> oraz obecność pasm mleczanowych i lipidowych. Badanie kontrolne MRS wykazało częściową normalizację poziomu NAA i </w:t>
      </w:r>
      <w:r w:rsidRPr="00683F50">
        <w:rPr>
          <w:rFonts w:ascii="Times New Roman" w:hAnsi="Times New Roman"/>
          <w:sz w:val="24"/>
          <w:szCs w:val="24"/>
        </w:rPr>
        <w:t xml:space="preserve">wzrost </w:t>
      </w:r>
      <w:r>
        <w:rPr>
          <w:rFonts w:ascii="Times New Roman" w:hAnsi="Times New Roman"/>
          <w:sz w:val="24"/>
          <w:szCs w:val="24"/>
        </w:rPr>
        <w:t xml:space="preserve">poziomu </w:t>
      </w:r>
      <w:proofErr w:type="spellStart"/>
      <w:r w:rsidRPr="00683F50">
        <w:rPr>
          <w:rFonts w:ascii="Times New Roman" w:hAnsi="Times New Roman"/>
          <w:sz w:val="24"/>
          <w:szCs w:val="24"/>
        </w:rPr>
        <w:t>mioinozytolu</w:t>
      </w:r>
      <w:proofErr w:type="spellEnd"/>
      <w:r w:rsidRPr="00683F50">
        <w:rPr>
          <w:rFonts w:ascii="Times New Roman" w:hAnsi="Times New Roman"/>
          <w:sz w:val="24"/>
          <w:szCs w:val="24"/>
        </w:rPr>
        <w:t xml:space="preserve"> (ml).</w:t>
      </w:r>
    </w:p>
    <w:p w:rsidR="00271F90" w:rsidRPr="00BA32DA" w:rsidRDefault="00271F90" w:rsidP="00271F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32DA">
        <w:rPr>
          <w:rFonts w:ascii="Times New Roman" w:hAnsi="Times New Roman"/>
          <w:b/>
          <w:sz w:val="24"/>
          <w:szCs w:val="24"/>
        </w:rPr>
        <w:t>Wnioski</w:t>
      </w:r>
    </w:p>
    <w:p w:rsidR="00271F90" w:rsidRPr="00BA32DA" w:rsidRDefault="00271F90" w:rsidP="00271F90">
      <w:pPr>
        <w:pStyle w:val="Akapitzlist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32DA">
        <w:rPr>
          <w:rFonts w:ascii="Times New Roman" w:hAnsi="Times New Roman"/>
          <w:sz w:val="24"/>
          <w:szCs w:val="24"/>
        </w:rPr>
        <w:t>Zmiany w kontrolnych badaniach MR wskazują, że wirus HSE jest poważnym czynnikiem uszkadzającym</w:t>
      </w:r>
      <w:r>
        <w:rPr>
          <w:rFonts w:ascii="Times New Roman" w:hAnsi="Times New Roman"/>
          <w:sz w:val="24"/>
          <w:szCs w:val="24"/>
        </w:rPr>
        <w:t xml:space="preserve"> OUN</w:t>
      </w:r>
      <w:r w:rsidRPr="00BA32DA">
        <w:rPr>
          <w:rFonts w:ascii="Times New Roman" w:hAnsi="Times New Roman"/>
          <w:sz w:val="24"/>
          <w:szCs w:val="24"/>
        </w:rPr>
        <w:t xml:space="preserve">, a eliminacja skutków zmian zapalnych </w:t>
      </w:r>
      <w:r>
        <w:rPr>
          <w:rFonts w:ascii="Times New Roman" w:hAnsi="Times New Roman"/>
          <w:sz w:val="24"/>
          <w:szCs w:val="24"/>
        </w:rPr>
        <w:t>i </w:t>
      </w:r>
      <w:r w:rsidRPr="00BA32DA">
        <w:rPr>
          <w:rFonts w:ascii="Times New Roman" w:hAnsi="Times New Roman"/>
          <w:sz w:val="24"/>
          <w:szCs w:val="24"/>
        </w:rPr>
        <w:t>powstawani</w:t>
      </w:r>
      <w:r>
        <w:rPr>
          <w:rFonts w:ascii="Times New Roman" w:hAnsi="Times New Roman"/>
          <w:sz w:val="24"/>
          <w:szCs w:val="24"/>
        </w:rPr>
        <w:t>e</w:t>
      </w:r>
      <w:r w:rsidRPr="00BA32DA">
        <w:rPr>
          <w:rFonts w:ascii="Times New Roman" w:hAnsi="Times New Roman"/>
          <w:sz w:val="24"/>
          <w:szCs w:val="24"/>
        </w:rPr>
        <w:t xml:space="preserve"> blizn glejowych </w:t>
      </w:r>
      <w:r>
        <w:rPr>
          <w:rFonts w:ascii="Times New Roman" w:hAnsi="Times New Roman"/>
          <w:sz w:val="24"/>
          <w:szCs w:val="24"/>
        </w:rPr>
        <w:t>są</w:t>
      </w:r>
      <w:r w:rsidRPr="00BA32DA">
        <w:rPr>
          <w:rFonts w:ascii="Times New Roman" w:hAnsi="Times New Roman"/>
          <w:sz w:val="24"/>
          <w:szCs w:val="24"/>
        </w:rPr>
        <w:t xml:space="preserve"> odległe w czasie. </w:t>
      </w:r>
    </w:p>
    <w:p w:rsidR="00271F90" w:rsidRDefault="00271F90" w:rsidP="00271F90">
      <w:pPr>
        <w:pStyle w:val="Akapitzlist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A32DA">
        <w:rPr>
          <w:rFonts w:ascii="Times New Roman" w:hAnsi="Times New Roman"/>
          <w:sz w:val="24"/>
          <w:szCs w:val="24"/>
        </w:rPr>
        <w:t>echanizmy niedokrwienne odgrywają ważną rolę w przebiegu HSE.</w:t>
      </w:r>
    </w:p>
    <w:p w:rsidR="00D7673F" w:rsidRDefault="00271F90" w:rsidP="00271F90">
      <w:r>
        <w:rPr>
          <w:rFonts w:ascii="Times New Roman" w:hAnsi="Times New Roman"/>
          <w:sz w:val="24"/>
          <w:szCs w:val="24"/>
        </w:rPr>
        <w:t xml:space="preserve">Spektroskopia MR oraz badanie </w:t>
      </w:r>
      <w:r w:rsidRPr="00BA32DA">
        <w:rPr>
          <w:rFonts w:ascii="Times New Roman" w:hAnsi="Times New Roman"/>
          <w:sz w:val="24"/>
          <w:szCs w:val="24"/>
        </w:rPr>
        <w:t xml:space="preserve">DWI są przydatnymi technikami w diagnostyce </w:t>
      </w:r>
      <w:r>
        <w:rPr>
          <w:rFonts w:ascii="Times New Roman" w:hAnsi="Times New Roman"/>
          <w:sz w:val="24"/>
          <w:szCs w:val="24"/>
        </w:rPr>
        <w:t>oraz </w:t>
      </w:r>
      <w:r w:rsidRPr="00BA32DA">
        <w:rPr>
          <w:rFonts w:ascii="Times New Roman" w:hAnsi="Times New Roman"/>
          <w:sz w:val="24"/>
          <w:szCs w:val="24"/>
        </w:rPr>
        <w:t>monitorowaniu HSE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BA32DA">
        <w:rPr>
          <w:rFonts w:ascii="Times New Roman" w:hAnsi="Times New Roman"/>
          <w:sz w:val="24"/>
          <w:szCs w:val="24"/>
        </w:rPr>
        <w:t>mogą być wykorzystywane do oceny aktywności procesu zapalnego</w:t>
      </w:r>
      <w:r>
        <w:rPr>
          <w:rFonts w:ascii="Times New Roman" w:hAnsi="Times New Roman"/>
          <w:sz w:val="24"/>
          <w:szCs w:val="24"/>
        </w:rPr>
        <w:t>.</w:t>
      </w:r>
    </w:p>
    <w:sectPr w:rsidR="00D7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lassGarmndEU-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1B99"/>
    <w:multiLevelType w:val="hybridMultilevel"/>
    <w:tmpl w:val="38BA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3FA1"/>
    <w:multiLevelType w:val="hybridMultilevel"/>
    <w:tmpl w:val="B7AE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15B3F"/>
    <w:multiLevelType w:val="multilevel"/>
    <w:tmpl w:val="3D7E947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7CDF5C03"/>
    <w:multiLevelType w:val="hybridMultilevel"/>
    <w:tmpl w:val="5830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0"/>
    <w:rsid w:val="00271F90"/>
    <w:rsid w:val="00D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A4FDC"/>
  <w15:chartTrackingRefBased/>
  <w15:docId w15:val="{EECB3D8D-07C4-4A80-AE86-0FAEA20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9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uiPriority w:val="9"/>
    <w:qFormat/>
    <w:rsid w:val="00271F90"/>
    <w:pPr>
      <w:keepNext/>
      <w:spacing w:before="240" w:after="480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1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F90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Akapitzlist">
    <w:name w:val="List Paragraph"/>
    <w:basedOn w:val="Normalny"/>
    <w:uiPriority w:val="34"/>
    <w:qFormat/>
    <w:rsid w:val="00271F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1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2019-04-02T12:09:00Z</dcterms:created>
  <dcterms:modified xsi:type="dcterms:W3CDTF">2019-04-02T12:09:00Z</dcterms:modified>
</cp:coreProperties>
</file>