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56" w:rsidRPr="00FD6DF0" w:rsidRDefault="00AB7A56" w:rsidP="00AB7A56">
      <w:pPr>
        <w:spacing w:line="360" w:lineRule="auto"/>
        <w:ind w:left="-76" w:firstLine="360"/>
        <w:jc w:val="both"/>
        <w:rPr>
          <w:rFonts w:ascii="Times New Roman" w:hAnsi="Times New Roman" w:cs="Times New Roman"/>
          <w:b/>
          <w:sz w:val="36"/>
        </w:rPr>
      </w:pPr>
      <w:r w:rsidRPr="00FD6DF0">
        <w:rPr>
          <w:rFonts w:ascii="Times New Roman" w:hAnsi="Times New Roman" w:cs="Times New Roman"/>
          <w:b/>
          <w:sz w:val="36"/>
        </w:rPr>
        <w:t>7. Streszczenie</w:t>
      </w:r>
    </w:p>
    <w:p w:rsidR="00AB7A56" w:rsidRPr="00677F62" w:rsidRDefault="00AB7A56" w:rsidP="00AB7A56">
      <w:pPr>
        <w:spacing w:line="360" w:lineRule="auto"/>
        <w:ind w:left="284"/>
        <w:jc w:val="both"/>
        <w:rPr>
          <w:rFonts w:ascii="Times New Roman" w:hAnsi="Times New Roman" w:cs="Times New Roman"/>
          <w:b/>
        </w:rPr>
      </w:pPr>
    </w:p>
    <w:p w:rsidR="00AB7A56" w:rsidRDefault="00AB7A56" w:rsidP="00AB7A56">
      <w:pPr>
        <w:spacing w:before="240" w:line="360" w:lineRule="auto"/>
        <w:ind w:left="284"/>
        <w:jc w:val="both"/>
        <w:rPr>
          <w:rFonts w:ascii="Times New Roman" w:hAnsi="Times New Roman" w:cs="Times New Roman"/>
          <w:b/>
        </w:rPr>
      </w:pPr>
      <w:r w:rsidRPr="00677F62">
        <w:rPr>
          <w:rFonts w:ascii="Times New Roman" w:hAnsi="Times New Roman" w:cs="Times New Roman"/>
          <w:b/>
        </w:rPr>
        <w:t xml:space="preserve">Wstęp: </w:t>
      </w:r>
    </w:p>
    <w:p w:rsidR="00AB7A56" w:rsidRPr="00677F62" w:rsidRDefault="00AB7A56" w:rsidP="00AB7A56">
      <w:pPr>
        <w:spacing w:line="360" w:lineRule="auto"/>
        <w:ind w:left="284"/>
        <w:jc w:val="both"/>
        <w:rPr>
          <w:rFonts w:ascii="Times New Roman" w:hAnsi="Times New Roman" w:cs="Times New Roman"/>
        </w:rPr>
      </w:pPr>
      <w:r w:rsidRPr="00677F62">
        <w:rPr>
          <w:rFonts w:ascii="Times New Roman" w:hAnsi="Times New Roman" w:cs="Times New Roman"/>
        </w:rPr>
        <w:t>Dolegliwości bólowe kręgosłupa szyjnego to powszechny problem kliniczny</w:t>
      </w:r>
      <w:r>
        <w:rPr>
          <w:rFonts w:ascii="Times New Roman" w:hAnsi="Times New Roman" w:cs="Times New Roman"/>
        </w:rPr>
        <w:t xml:space="preserve"> o </w:t>
      </w:r>
      <w:r w:rsidRPr="00677F62">
        <w:rPr>
          <w:rFonts w:ascii="Times New Roman" w:hAnsi="Times New Roman" w:cs="Times New Roman"/>
        </w:rPr>
        <w:t>istotnym zn</w:t>
      </w:r>
      <w:r>
        <w:rPr>
          <w:rFonts w:ascii="Times New Roman" w:hAnsi="Times New Roman" w:cs="Times New Roman"/>
        </w:rPr>
        <w:t xml:space="preserve">aczeniu społecznym, wpływający </w:t>
      </w:r>
      <w:r w:rsidRPr="00677F62">
        <w:rPr>
          <w:rFonts w:ascii="Times New Roman" w:hAnsi="Times New Roman" w:cs="Times New Roman"/>
        </w:rPr>
        <w:t>na ograniczenie jakości życia pacjentó</w:t>
      </w:r>
      <w:r>
        <w:rPr>
          <w:rFonts w:ascii="Times New Roman" w:hAnsi="Times New Roman" w:cs="Times New Roman"/>
        </w:rPr>
        <w:t>w oraz generujący znaczne koszty</w:t>
      </w:r>
      <w:r w:rsidRPr="00677F62">
        <w:rPr>
          <w:rFonts w:ascii="Times New Roman" w:hAnsi="Times New Roman" w:cs="Times New Roman"/>
        </w:rPr>
        <w:t>. Najczęstszą przyczyną objawowych zespołów bólowych jest dyskopatia szyjna, będąca następstwem zmian zwyrodnieniowych</w:t>
      </w:r>
      <w:r>
        <w:rPr>
          <w:rFonts w:ascii="Times New Roman" w:hAnsi="Times New Roman" w:cs="Times New Roman"/>
        </w:rPr>
        <w:t xml:space="preserve"> w </w:t>
      </w:r>
      <w:r w:rsidRPr="00677F62">
        <w:rPr>
          <w:rFonts w:ascii="Times New Roman" w:hAnsi="Times New Roman" w:cs="Times New Roman"/>
        </w:rPr>
        <w:t xml:space="preserve">krążku międzykręgowym. </w:t>
      </w:r>
      <w:proofErr w:type="spellStart"/>
      <w:r w:rsidRPr="00677F62">
        <w:rPr>
          <w:rFonts w:ascii="Times New Roman" w:hAnsi="Times New Roman" w:cs="Times New Roman"/>
        </w:rPr>
        <w:t>Discektomia</w:t>
      </w:r>
      <w:proofErr w:type="spellEnd"/>
      <w:r>
        <w:rPr>
          <w:rFonts w:ascii="Times New Roman" w:hAnsi="Times New Roman" w:cs="Times New Roman"/>
        </w:rPr>
        <w:t xml:space="preserve"> i </w:t>
      </w:r>
      <w:proofErr w:type="spellStart"/>
      <w:r w:rsidRPr="00677F62">
        <w:rPr>
          <w:rFonts w:ascii="Times New Roman" w:hAnsi="Times New Roman" w:cs="Times New Roman"/>
        </w:rPr>
        <w:t>spondylodeza</w:t>
      </w:r>
      <w:proofErr w:type="spellEnd"/>
      <w:r w:rsidRPr="00677F62">
        <w:rPr>
          <w:rFonts w:ascii="Times New Roman" w:hAnsi="Times New Roman" w:cs="Times New Roman"/>
        </w:rPr>
        <w:t xml:space="preserve"> międzytrzonowa</w:t>
      </w:r>
      <w:r>
        <w:rPr>
          <w:rFonts w:ascii="Times New Roman" w:hAnsi="Times New Roman" w:cs="Times New Roman"/>
        </w:rPr>
        <w:t xml:space="preserve"> z </w:t>
      </w:r>
      <w:r w:rsidRPr="00677F62">
        <w:rPr>
          <w:rFonts w:ascii="Times New Roman" w:hAnsi="Times New Roman" w:cs="Times New Roman"/>
        </w:rPr>
        <w:t>dostępu przedniego (ACDF) pozostaje</w:t>
      </w:r>
      <w:r>
        <w:rPr>
          <w:rFonts w:ascii="Times New Roman" w:hAnsi="Times New Roman" w:cs="Times New Roman"/>
        </w:rPr>
        <w:t xml:space="preserve"> w </w:t>
      </w:r>
      <w:r w:rsidRPr="00677F62">
        <w:rPr>
          <w:rFonts w:ascii="Times New Roman" w:hAnsi="Times New Roman" w:cs="Times New Roman"/>
        </w:rPr>
        <w:t>chwili obecnej „złotym standardem”</w:t>
      </w:r>
      <w:r>
        <w:rPr>
          <w:rFonts w:ascii="Times New Roman" w:hAnsi="Times New Roman" w:cs="Times New Roman"/>
        </w:rPr>
        <w:t xml:space="preserve"> w </w:t>
      </w:r>
      <w:r w:rsidRPr="00677F62">
        <w:rPr>
          <w:rFonts w:ascii="Times New Roman" w:hAnsi="Times New Roman" w:cs="Times New Roman"/>
        </w:rPr>
        <w:t>leczeniu objawowej choroby zwyrodnieniowej krążka międzykręgowego</w:t>
      </w:r>
      <w:r>
        <w:rPr>
          <w:rFonts w:ascii="Times New Roman" w:hAnsi="Times New Roman" w:cs="Times New Roman"/>
        </w:rPr>
        <w:t xml:space="preserve"> w </w:t>
      </w:r>
      <w:r w:rsidRPr="00677F62">
        <w:rPr>
          <w:rFonts w:ascii="Times New Roman" w:hAnsi="Times New Roman" w:cs="Times New Roman"/>
        </w:rPr>
        <w:t>odcinku szyjnym kręgosłupa. Wskazania do leczenia operacyjnego przepukliny jądra miażdżystego są wciąż niejednoznaczne.</w:t>
      </w:r>
    </w:p>
    <w:p w:rsidR="00AB7A56" w:rsidRDefault="00AB7A56" w:rsidP="00AB7A56">
      <w:pPr>
        <w:spacing w:before="240" w:line="360" w:lineRule="auto"/>
        <w:ind w:left="284"/>
        <w:jc w:val="both"/>
        <w:rPr>
          <w:rFonts w:ascii="Times New Roman" w:hAnsi="Times New Roman" w:cs="Times New Roman"/>
          <w:b/>
        </w:rPr>
      </w:pPr>
      <w:r w:rsidRPr="00677F62">
        <w:rPr>
          <w:rFonts w:ascii="Times New Roman" w:hAnsi="Times New Roman" w:cs="Times New Roman"/>
          <w:b/>
        </w:rPr>
        <w:t>Założenia</w:t>
      </w:r>
      <w:r>
        <w:rPr>
          <w:rFonts w:ascii="Times New Roman" w:hAnsi="Times New Roman" w:cs="Times New Roman"/>
          <w:b/>
        </w:rPr>
        <w:t xml:space="preserve"> i </w:t>
      </w:r>
      <w:r w:rsidRPr="00677F62">
        <w:rPr>
          <w:rFonts w:ascii="Times New Roman" w:hAnsi="Times New Roman" w:cs="Times New Roman"/>
          <w:b/>
        </w:rPr>
        <w:t xml:space="preserve">cel pracy: </w:t>
      </w:r>
    </w:p>
    <w:p w:rsidR="00AB7A56" w:rsidRPr="00CE3583" w:rsidRDefault="00AB7A56" w:rsidP="00AB7A56">
      <w:pPr>
        <w:pStyle w:val="Akapitzlist"/>
        <w:numPr>
          <w:ilvl w:val="0"/>
          <w:numId w:val="2"/>
        </w:numPr>
        <w:spacing w:line="360" w:lineRule="auto"/>
        <w:jc w:val="both"/>
        <w:rPr>
          <w:rFonts w:ascii="Times New Roman" w:hAnsi="Times New Roman" w:cs="Times New Roman"/>
        </w:rPr>
      </w:pPr>
      <w:r w:rsidRPr="00CE3583">
        <w:rPr>
          <w:rFonts w:ascii="Times New Roman" w:hAnsi="Times New Roman" w:cs="Times New Roman"/>
        </w:rPr>
        <w:t xml:space="preserve">Ocena skutków biomechanicznych leczenia operacyjnego chorych z dyskopatią szyjną metodą ACDF, w tym jego wpływu na powstanie zmian zwyrodnieniowych w sąsiadujących segmentach </w:t>
      </w:r>
    </w:p>
    <w:p w:rsidR="00AB7A56" w:rsidRPr="00CE3583" w:rsidRDefault="00AB7A56" w:rsidP="00AB7A56">
      <w:pPr>
        <w:pStyle w:val="Akapitzlist"/>
        <w:numPr>
          <w:ilvl w:val="0"/>
          <w:numId w:val="2"/>
        </w:numPr>
        <w:spacing w:line="360" w:lineRule="auto"/>
        <w:jc w:val="both"/>
        <w:rPr>
          <w:rFonts w:ascii="Times New Roman" w:hAnsi="Times New Roman" w:cs="Times New Roman"/>
        </w:rPr>
      </w:pPr>
      <w:r w:rsidRPr="00CE3583">
        <w:rPr>
          <w:rFonts w:ascii="Times New Roman" w:hAnsi="Times New Roman" w:cs="Times New Roman"/>
        </w:rPr>
        <w:t>Ocena skuteczności leczenia operacyjnego dyskopatii w odcinku szyjnym pod kątem zmniejszenia dolegliwości bólowych oraz poprawy stanu funkcjonalnego pacjentów u chorych przed i po zabiegu</w:t>
      </w:r>
    </w:p>
    <w:p w:rsidR="00AB7A56" w:rsidRPr="00CE3583" w:rsidRDefault="00AB7A56" w:rsidP="00AB7A56">
      <w:pPr>
        <w:pStyle w:val="Akapitzlist"/>
        <w:numPr>
          <w:ilvl w:val="0"/>
          <w:numId w:val="2"/>
        </w:numPr>
        <w:spacing w:line="360" w:lineRule="auto"/>
        <w:jc w:val="both"/>
        <w:rPr>
          <w:rFonts w:ascii="Times New Roman" w:hAnsi="Times New Roman" w:cs="Times New Roman"/>
        </w:rPr>
      </w:pPr>
      <w:r w:rsidRPr="00CE3583">
        <w:rPr>
          <w:rFonts w:ascii="Times New Roman" w:hAnsi="Times New Roman" w:cs="Times New Roman"/>
        </w:rPr>
        <w:t>Ocena jakości życia operowanych chorych w oparciu o kwestionariusz NDI.</w:t>
      </w:r>
    </w:p>
    <w:p w:rsidR="00AB7A56" w:rsidRDefault="00AB7A56" w:rsidP="00AB7A56">
      <w:pPr>
        <w:spacing w:before="240" w:line="360" w:lineRule="auto"/>
        <w:ind w:left="284"/>
        <w:jc w:val="both"/>
        <w:rPr>
          <w:rFonts w:ascii="Times New Roman" w:hAnsi="Times New Roman" w:cs="Times New Roman"/>
          <w:b/>
        </w:rPr>
      </w:pPr>
      <w:r w:rsidRPr="00677F62">
        <w:rPr>
          <w:rFonts w:ascii="Times New Roman" w:hAnsi="Times New Roman" w:cs="Times New Roman"/>
          <w:b/>
        </w:rPr>
        <w:t>Materiał</w:t>
      </w:r>
      <w:r>
        <w:rPr>
          <w:rFonts w:ascii="Times New Roman" w:hAnsi="Times New Roman" w:cs="Times New Roman"/>
          <w:b/>
        </w:rPr>
        <w:t xml:space="preserve"> i </w:t>
      </w:r>
      <w:r w:rsidRPr="00677F62">
        <w:rPr>
          <w:rFonts w:ascii="Times New Roman" w:hAnsi="Times New Roman" w:cs="Times New Roman"/>
          <w:b/>
        </w:rPr>
        <w:t xml:space="preserve">metodyka badań: </w:t>
      </w:r>
    </w:p>
    <w:p w:rsidR="00AB7A56" w:rsidRPr="00AB7A56" w:rsidRDefault="00AB7A56" w:rsidP="00AB7A56">
      <w:pPr>
        <w:spacing w:line="360" w:lineRule="auto"/>
        <w:ind w:left="284"/>
        <w:jc w:val="both"/>
        <w:rPr>
          <w:rFonts w:ascii="Times New Roman" w:hAnsi="Times New Roman" w:cs="Times New Roman"/>
        </w:rPr>
      </w:pPr>
      <w:r w:rsidRPr="00677F62">
        <w:rPr>
          <w:rFonts w:ascii="Times New Roman" w:hAnsi="Times New Roman" w:cs="Times New Roman"/>
        </w:rPr>
        <w:t>Badania przeprowadzono u 30 chorych operowanych</w:t>
      </w:r>
      <w:r>
        <w:rPr>
          <w:rFonts w:ascii="Times New Roman" w:hAnsi="Times New Roman" w:cs="Times New Roman"/>
        </w:rPr>
        <w:t xml:space="preserve"> z </w:t>
      </w:r>
      <w:r w:rsidRPr="00677F62">
        <w:rPr>
          <w:rFonts w:ascii="Times New Roman" w:hAnsi="Times New Roman" w:cs="Times New Roman"/>
        </w:rPr>
        <w:t>powodu dolegliwości bólowych związanych</w:t>
      </w:r>
      <w:r>
        <w:rPr>
          <w:rFonts w:ascii="Times New Roman" w:hAnsi="Times New Roman" w:cs="Times New Roman"/>
        </w:rPr>
        <w:t xml:space="preserve"> z </w:t>
      </w:r>
      <w:r w:rsidRPr="00677F62">
        <w:rPr>
          <w:rFonts w:ascii="Times New Roman" w:hAnsi="Times New Roman" w:cs="Times New Roman"/>
        </w:rPr>
        <w:t>dyskopatią odcinka szyjnego metodą ACDF</w:t>
      </w:r>
      <w:r>
        <w:rPr>
          <w:rFonts w:ascii="Times New Roman" w:hAnsi="Times New Roman" w:cs="Times New Roman"/>
        </w:rPr>
        <w:t xml:space="preserve"> z </w:t>
      </w:r>
      <w:r w:rsidRPr="00677F62">
        <w:rPr>
          <w:rFonts w:ascii="Times New Roman" w:hAnsi="Times New Roman" w:cs="Times New Roman"/>
        </w:rPr>
        <w:t xml:space="preserve">użyciem </w:t>
      </w:r>
      <w:r>
        <w:rPr>
          <w:rFonts w:ascii="Times New Roman" w:hAnsi="Times New Roman" w:cs="Times New Roman"/>
        </w:rPr>
        <w:t xml:space="preserve">stabilizatora międzytrzonowego </w:t>
      </w:r>
      <w:r w:rsidRPr="00677F62">
        <w:rPr>
          <w:rFonts w:ascii="Times New Roman" w:hAnsi="Times New Roman" w:cs="Times New Roman"/>
        </w:rPr>
        <w:t>typu PEEK.  Pacjenci zostali poddani kompleksowej ocenie klinicznej</w:t>
      </w:r>
      <w:r>
        <w:rPr>
          <w:rFonts w:ascii="Times New Roman" w:hAnsi="Times New Roman" w:cs="Times New Roman"/>
        </w:rPr>
        <w:t xml:space="preserve"> i </w:t>
      </w:r>
      <w:r w:rsidRPr="00677F62">
        <w:rPr>
          <w:rFonts w:ascii="Times New Roman" w:hAnsi="Times New Roman" w:cs="Times New Roman"/>
        </w:rPr>
        <w:t>radiologicznej przed</w:t>
      </w:r>
      <w:r>
        <w:rPr>
          <w:rFonts w:ascii="Times New Roman" w:hAnsi="Times New Roman" w:cs="Times New Roman"/>
        </w:rPr>
        <w:t xml:space="preserve"> i </w:t>
      </w:r>
      <w:r w:rsidRPr="00677F62">
        <w:rPr>
          <w:rFonts w:ascii="Times New Roman" w:hAnsi="Times New Roman" w:cs="Times New Roman"/>
        </w:rPr>
        <w:t>po roku od zastosowanego leczenia operacyjnego. Ocenę dolegliwości bólowych przeprowadzono na podstawie skali NRS</w:t>
      </w:r>
      <w:r>
        <w:rPr>
          <w:rFonts w:ascii="Times New Roman" w:hAnsi="Times New Roman" w:cs="Times New Roman"/>
        </w:rPr>
        <w:t xml:space="preserve"> a ocenę niepełnosprawności na podstawie </w:t>
      </w:r>
      <w:r w:rsidRPr="00677F62">
        <w:rPr>
          <w:rFonts w:ascii="Times New Roman" w:hAnsi="Times New Roman" w:cs="Times New Roman"/>
        </w:rPr>
        <w:t>kwestionariusza NDI. Analiza biomechaniki przeprowadzona została na podstawie RTG czynnościowego</w:t>
      </w:r>
      <w:r>
        <w:rPr>
          <w:rFonts w:ascii="Times New Roman" w:hAnsi="Times New Roman" w:cs="Times New Roman"/>
        </w:rPr>
        <w:t xml:space="preserve"> w </w:t>
      </w:r>
      <w:r w:rsidRPr="00677F62">
        <w:rPr>
          <w:rFonts w:ascii="Times New Roman" w:hAnsi="Times New Roman" w:cs="Times New Roman"/>
        </w:rPr>
        <w:t>oparciu</w:t>
      </w:r>
      <w:r>
        <w:rPr>
          <w:rFonts w:ascii="Times New Roman" w:hAnsi="Times New Roman" w:cs="Times New Roman"/>
        </w:rPr>
        <w:t xml:space="preserve"> o </w:t>
      </w:r>
      <w:r w:rsidRPr="00677F62">
        <w:rPr>
          <w:rFonts w:ascii="Times New Roman" w:hAnsi="Times New Roman" w:cs="Times New Roman"/>
        </w:rPr>
        <w:t xml:space="preserve">metodę mierzenia kątów </w:t>
      </w:r>
      <w:proofErr w:type="spellStart"/>
      <w:r w:rsidRPr="00677F62">
        <w:rPr>
          <w:rFonts w:ascii="Times New Roman" w:hAnsi="Times New Roman" w:cs="Times New Roman"/>
        </w:rPr>
        <w:t>Cobba</w:t>
      </w:r>
      <w:proofErr w:type="spellEnd"/>
      <w:r w:rsidRPr="00677F62">
        <w:rPr>
          <w:rFonts w:ascii="Times New Roman" w:hAnsi="Times New Roman" w:cs="Times New Roman"/>
        </w:rPr>
        <w:t>.</w:t>
      </w:r>
    </w:p>
    <w:p w:rsidR="00AB7A56" w:rsidRDefault="00AB7A56" w:rsidP="00AB7A56">
      <w:pPr>
        <w:spacing w:before="240" w:line="360" w:lineRule="auto"/>
        <w:ind w:left="284"/>
        <w:jc w:val="both"/>
        <w:rPr>
          <w:rFonts w:ascii="Times New Roman" w:hAnsi="Times New Roman" w:cs="Times New Roman"/>
          <w:b/>
        </w:rPr>
      </w:pPr>
      <w:r w:rsidRPr="00677F62">
        <w:rPr>
          <w:rFonts w:ascii="Times New Roman" w:hAnsi="Times New Roman" w:cs="Times New Roman"/>
          <w:b/>
        </w:rPr>
        <w:t xml:space="preserve">Wyniki: </w:t>
      </w:r>
    </w:p>
    <w:p w:rsidR="00AB7A56" w:rsidRPr="00677F62" w:rsidRDefault="00AB7A56" w:rsidP="00AB7A56">
      <w:pPr>
        <w:spacing w:line="360" w:lineRule="auto"/>
        <w:ind w:left="284"/>
        <w:jc w:val="both"/>
        <w:rPr>
          <w:rFonts w:ascii="Times New Roman" w:hAnsi="Times New Roman" w:cs="Times New Roman"/>
        </w:rPr>
      </w:pPr>
      <w:r w:rsidRPr="00677F62">
        <w:rPr>
          <w:rFonts w:ascii="Times New Roman" w:hAnsi="Times New Roman" w:cs="Times New Roman"/>
        </w:rPr>
        <w:t xml:space="preserve">Poprzez zastosowanie leczenia operacyjnego uzyskano istotne statystycznie zmniejszenie dolegliwości bólowych mierzonych skalą NRS oraz zmniejszenie stopnia </w:t>
      </w:r>
      <w:r w:rsidRPr="00677F62">
        <w:rPr>
          <w:rFonts w:ascii="Times New Roman" w:hAnsi="Times New Roman" w:cs="Times New Roman"/>
        </w:rPr>
        <w:lastRenderedPageBreak/>
        <w:t>niepełnosprawności</w:t>
      </w:r>
      <w:r>
        <w:rPr>
          <w:rFonts w:ascii="Times New Roman" w:hAnsi="Times New Roman" w:cs="Times New Roman"/>
        </w:rPr>
        <w:t xml:space="preserve"> w </w:t>
      </w:r>
      <w:r w:rsidRPr="00677F62">
        <w:rPr>
          <w:rFonts w:ascii="Times New Roman" w:hAnsi="Times New Roman" w:cs="Times New Roman"/>
        </w:rPr>
        <w:t>oparciu</w:t>
      </w:r>
      <w:r>
        <w:rPr>
          <w:rFonts w:ascii="Times New Roman" w:hAnsi="Times New Roman" w:cs="Times New Roman"/>
        </w:rPr>
        <w:t xml:space="preserve"> o </w:t>
      </w:r>
      <w:r w:rsidRPr="00677F62">
        <w:rPr>
          <w:rFonts w:ascii="Times New Roman" w:hAnsi="Times New Roman" w:cs="Times New Roman"/>
        </w:rPr>
        <w:t xml:space="preserve">kwestionariusz NDI. Uzyskano trwałą </w:t>
      </w:r>
      <w:proofErr w:type="spellStart"/>
      <w:r w:rsidRPr="00677F62">
        <w:rPr>
          <w:rFonts w:ascii="Times New Roman" w:hAnsi="Times New Roman" w:cs="Times New Roman"/>
        </w:rPr>
        <w:t>spondylodezę</w:t>
      </w:r>
      <w:proofErr w:type="spellEnd"/>
      <w:r w:rsidRPr="00677F62">
        <w:rPr>
          <w:rFonts w:ascii="Times New Roman" w:hAnsi="Times New Roman" w:cs="Times New Roman"/>
        </w:rPr>
        <w:t xml:space="preserve"> międzytrzonową u wszystkich operowanych pacjentów. Zwiększyła się istotnie statystycznie ruchomość segmentu powyżej segmentu operowanego oraz zmniejszyła lecz nieistotnie statystycznie ruchomość segmentu poniżej segmentu operowanego. Stwierdzono brak istotnej statystycznie zmiany wysokości międzytrzonowej powyżej, jak</w:t>
      </w:r>
      <w:r>
        <w:rPr>
          <w:rFonts w:ascii="Times New Roman" w:hAnsi="Times New Roman" w:cs="Times New Roman"/>
        </w:rPr>
        <w:t xml:space="preserve"> i </w:t>
      </w:r>
      <w:r w:rsidRPr="00677F62">
        <w:rPr>
          <w:rFonts w:ascii="Times New Roman" w:hAnsi="Times New Roman" w:cs="Times New Roman"/>
        </w:rPr>
        <w:t>poniżej segmentu operowanego. Nie stwierdzono degeneracji przyległych segmentów.</w:t>
      </w:r>
    </w:p>
    <w:p w:rsidR="00AB7A56" w:rsidRDefault="00AB7A56" w:rsidP="00AB7A56">
      <w:pPr>
        <w:pStyle w:val="Akapitzlist"/>
        <w:spacing w:before="240" w:line="360" w:lineRule="auto"/>
        <w:ind w:left="284"/>
        <w:jc w:val="both"/>
        <w:rPr>
          <w:rFonts w:ascii="Times New Roman" w:hAnsi="Times New Roman" w:cs="Times New Roman"/>
          <w:b/>
        </w:rPr>
      </w:pPr>
      <w:r w:rsidRPr="00677F62">
        <w:rPr>
          <w:rFonts w:ascii="Times New Roman" w:hAnsi="Times New Roman" w:cs="Times New Roman"/>
          <w:b/>
        </w:rPr>
        <w:t>Wnioski:</w:t>
      </w:r>
    </w:p>
    <w:p w:rsidR="00AB7A56" w:rsidRPr="00422247" w:rsidRDefault="00AB7A56" w:rsidP="00AB7A56">
      <w:pPr>
        <w:pStyle w:val="Akapitzlist"/>
        <w:numPr>
          <w:ilvl w:val="0"/>
          <w:numId w:val="1"/>
        </w:numPr>
        <w:spacing w:line="360" w:lineRule="auto"/>
        <w:jc w:val="both"/>
        <w:rPr>
          <w:rFonts w:ascii="Times New Roman" w:hAnsi="Times New Roman" w:cs="Times New Roman"/>
        </w:rPr>
      </w:pPr>
      <w:proofErr w:type="spellStart"/>
      <w:r w:rsidRPr="00422247">
        <w:rPr>
          <w:rFonts w:ascii="Times New Roman" w:hAnsi="Times New Roman" w:cs="Times New Roman"/>
        </w:rPr>
        <w:t>Discektomia</w:t>
      </w:r>
      <w:proofErr w:type="spellEnd"/>
      <w:r w:rsidRPr="00422247">
        <w:rPr>
          <w:rFonts w:ascii="Times New Roman" w:hAnsi="Times New Roman" w:cs="Times New Roman"/>
        </w:rPr>
        <w:t xml:space="preserve"> i </w:t>
      </w:r>
      <w:proofErr w:type="spellStart"/>
      <w:r w:rsidRPr="00422247">
        <w:rPr>
          <w:rFonts w:ascii="Times New Roman" w:hAnsi="Times New Roman" w:cs="Times New Roman"/>
        </w:rPr>
        <w:t>spondylodeza</w:t>
      </w:r>
      <w:proofErr w:type="spellEnd"/>
      <w:r w:rsidRPr="00422247">
        <w:rPr>
          <w:rFonts w:ascii="Times New Roman" w:hAnsi="Times New Roman" w:cs="Times New Roman"/>
        </w:rPr>
        <w:t xml:space="preserve"> międzytrzonowa z dostępu przedniego (ACDF) w okresie roku obserwacji nie powoduje powstawania zmian zwyrodnieniowych sąsiadujących segmentów </w:t>
      </w:r>
    </w:p>
    <w:p w:rsidR="00AB7A56" w:rsidRPr="00422247" w:rsidRDefault="00AB7A56" w:rsidP="00AB7A56">
      <w:pPr>
        <w:pStyle w:val="Akapitzlist"/>
        <w:numPr>
          <w:ilvl w:val="0"/>
          <w:numId w:val="1"/>
        </w:numPr>
        <w:spacing w:line="360" w:lineRule="auto"/>
        <w:jc w:val="both"/>
        <w:rPr>
          <w:rFonts w:ascii="Times New Roman" w:hAnsi="Times New Roman" w:cs="Times New Roman"/>
        </w:rPr>
      </w:pPr>
      <w:r w:rsidRPr="00422247">
        <w:rPr>
          <w:rFonts w:ascii="Times New Roman" w:hAnsi="Times New Roman" w:cs="Times New Roman"/>
        </w:rPr>
        <w:t xml:space="preserve">Zabieg operacyjny ACDF jest skuteczną metodą zmniejszenia nasilenia dolegliwości bólowych u chorych </w:t>
      </w:r>
    </w:p>
    <w:p w:rsidR="00AB7A56" w:rsidRPr="00422247" w:rsidRDefault="00AB7A56" w:rsidP="00AB7A56">
      <w:pPr>
        <w:pStyle w:val="Akapitzlist"/>
        <w:numPr>
          <w:ilvl w:val="0"/>
          <w:numId w:val="1"/>
        </w:numPr>
        <w:spacing w:line="360" w:lineRule="auto"/>
        <w:jc w:val="both"/>
        <w:rPr>
          <w:rFonts w:ascii="Times New Roman" w:hAnsi="Times New Roman" w:cs="Times New Roman"/>
        </w:rPr>
      </w:pPr>
      <w:r w:rsidRPr="00422247">
        <w:rPr>
          <w:rFonts w:ascii="Times New Roman" w:hAnsi="Times New Roman" w:cs="Times New Roman"/>
        </w:rPr>
        <w:t xml:space="preserve">Trwała </w:t>
      </w:r>
      <w:proofErr w:type="spellStart"/>
      <w:r w:rsidRPr="00422247">
        <w:rPr>
          <w:rFonts w:ascii="Times New Roman" w:hAnsi="Times New Roman" w:cs="Times New Roman"/>
        </w:rPr>
        <w:t>spondylodeza</w:t>
      </w:r>
      <w:proofErr w:type="spellEnd"/>
      <w:r w:rsidRPr="00422247">
        <w:rPr>
          <w:rFonts w:ascii="Times New Roman" w:hAnsi="Times New Roman" w:cs="Times New Roman"/>
        </w:rPr>
        <w:t xml:space="preserve"> na jednym lub dwóch poziomach powoduje ograniczenie ruchomości odcinka szyjnego mimo </w:t>
      </w:r>
      <w:proofErr w:type="spellStart"/>
      <w:r w:rsidRPr="00422247">
        <w:rPr>
          <w:rFonts w:ascii="Times New Roman" w:hAnsi="Times New Roman" w:cs="Times New Roman"/>
        </w:rPr>
        <w:t>hipermobilności</w:t>
      </w:r>
      <w:proofErr w:type="spellEnd"/>
      <w:r w:rsidRPr="00422247">
        <w:rPr>
          <w:rFonts w:ascii="Times New Roman" w:hAnsi="Times New Roman" w:cs="Times New Roman"/>
        </w:rPr>
        <w:t xml:space="preserve"> przyległych poziomów</w:t>
      </w:r>
    </w:p>
    <w:p w:rsidR="00AB7A56" w:rsidRPr="00422247" w:rsidRDefault="00AB7A56" w:rsidP="00AB7A56">
      <w:pPr>
        <w:pStyle w:val="Akapitzlist"/>
        <w:numPr>
          <w:ilvl w:val="0"/>
          <w:numId w:val="1"/>
        </w:numPr>
        <w:spacing w:line="360" w:lineRule="auto"/>
        <w:jc w:val="both"/>
        <w:rPr>
          <w:rFonts w:ascii="Times New Roman" w:hAnsi="Times New Roman" w:cs="Times New Roman"/>
        </w:rPr>
      </w:pPr>
      <w:r w:rsidRPr="00422247">
        <w:rPr>
          <w:rFonts w:ascii="Times New Roman" w:hAnsi="Times New Roman" w:cs="Times New Roman"/>
        </w:rPr>
        <w:t xml:space="preserve">Precyzyjne odtworzenie wysokości przestrzeni międzytrzonowej na operowanym poziomie ma znaczenie drugorzędowe </w:t>
      </w:r>
    </w:p>
    <w:p w:rsidR="00AB7A56" w:rsidRPr="00422247" w:rsidRDefault="00AB7A56" w:rsidP="00AB7A56">
      <w:pPr>
        <w:pStyle w:val="Akapitzlist"/>
        <w:numPr>
          <w:ilvl w:val="0"/>
          <w:numId w:val="1"/>
        </w:numPr>
        <w:spacing w:line="360" w:lineRule="auto"/>
        <w:jc w:val="both"/>
        <w:rPr>
          <w:rFonts w:ascii="Times New Roman" w:hAnsi="Times New Roman" w:cs="Times New Roman"/>
        </w:rPr>
      </w:pPr>
      <w:r w:rsidRPr="00422247">
        <w:rPr>
          <w:rFonts w:ascii="Times New Roman" w:hAnsi="Times New Roman" w:cs="Times New Roman"/>
        </w:rPr>
        <w:t>Leczenie operacyjne ACDF powoduje poprawę jakości życia chorych.</w:t>
      </w:r>
    </w:p>
    <w:p w:rsidR="00AB7A56" w:rsidRPr="00677F62" w:rsidRDefault="00AB7A56" w:rsidP="00AB7A56">
      <w:pPr>
        <w:spacing w:line="360" w:lineRule="auto"/>
        <w:ind w:left="284"/>
        <w:jc w:val="both"/>
        <w:rPr>
          <w:rFonts w:ascii="Times New Roman" w:hAnsi="Times New Roman" w:cs="Times New Roman"/>
          <w:b/>
        </w:rPr>
      </w:pPr>
    </w:p>
    <w:p w:rsidR="00AB7A56" w:rsidRPr="00AB7A56" w:rsidRDefault="00AB7A56" w:rsidP="00AB7A56">
      <w:pPr>
        <w:rPr>
          <w:rFonts w:ascii="Times New Roman" w:hAnsi="Times New Roman" w:cs="Times New Roman"/>
          <w:b/>
        </w:rPr>
      </w:pPr>
      <w:bookmarkStart w:id="0" w:name="_GoBack"/>
      <w:bookmarkEnd w:id="0"/>
    </w:p>
    <w:sectPr w:rsidR="00AB7A56" w:rsidRPr="00AB7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2FEB"/>
    <w:multiLevelType w:val="hybridMultilevel"/>
    <w:tmpl w:val="F6941480"/>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13DB655A"/>
    <w:multiLevelType w:val="hybridMultilevel"/>
    <w:tmpl w:val="F1E80B94"/>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2EB75A01"/>
    <w:multiLevelType w:val="hybridMultilevel"/>
    <w:tmpl w:val="2E46AACC"/>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497C709F"/>
    <w:multiLevelType w:val="hybridMultilevel"/>
    <w:tmpl w:val="AC301FB0"/>
    <w:lvl w:ilvl="0" w:tplc="1916DA52">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56"/>
    <w:rsid w:val="000F2E1E"/>
    <w:rsid w:val="005A2C36"/>
    <w:rsid w:val="00AB7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05D0"/>
  <w15:chartTrackingRefBased/>
  <w15:docId w15:val="{023B45D0-31D3-4ED4-9C2F-D6A1559B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A56"/>
    <w:pPr>
      <w:spacing w:after="0" w:line="240" w:lineRule="auto"/>
    </w:pPr>
    <w:rPr>
      <w:rFonts w:eastAsiaTheme="minorEastAsia"/>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7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2534</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Ewa</cp:lastModifiedBy>
  <cp:revision>2</cp:revision>
  <dcterms:created xsi:type="dcterms:W3CDTF">2017-06-08T10:49:00Z</dcterms:created>
  <dcterms:modified xsi:type="dcterms:W3CDTF">2018-09-14T13:32:00Z</dcterms:modified>
</cp:coreProperties>
</file>