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5F" w:rsidRPr="006038B2" w:rsidRDefault="0038395F" w:rsidP="0038395F">
      <w:pPr>
        <w:pStyle w:val="Tekstpodstawowy"/>
        <w:jc w:val="center"/>
        <w:rPr>
          <w:b/>
          <w:sz w:val="32"/>
          <w:szCs w:val="27"/>
        </w:rPr>
      </w:pPr>
      <w:bookmarkStart w:id="0" w:name="_GoBack"/>
      <w:bookmarkEnd w:id="0"/>
      <w:r w:rsidRPr="006038B2">
        <w:rPr>
          <w:b/>
          <w:sz w:val="32"/>
          <w:szCs w:val="27"/>
        </w:rPr>
        <w:t xml:space="preserve">Wyznaczanie zależności </w:t>
      </w:r>
      <w:r>
        <w:rPr>
          <w:b/>
          <w:sz w:val="32"/>
          <w:szCs w:val="27"/>
        </w:rPr>
        <w:t>prędkości reakcji enzymatycznej</w:t>
      </w:r>
      <w:r w:rsidRPr="006038B2">
        <w:rPr>
          <w:b/>
          <w:sz w:val="32"/>
          <w:szCs w:val="27"/>
        </w:rPr>
        <w:t xml:space="preserve"> od </w:t>
      </w:r>
      <w:proofErr w:type="spellStart"/>
      <w:r w:rsidRPr="006038B2">
        <w:rPr>
          <w:b/>
          <w:sz w:val="32"/>
          <w:szCs w:val="27"/>
        </w:rPr>
        <w:t>pH</w:t>
      </w:r>
      <w:proofErr w:type="spellEnd"/>
      <w:r w:rsidRPr="006038B2">
        <w:rPr>
          <w:b/>
          <w:sz w:val="32"/>
          <w:szCs w:val="27"/>
        </w:rPr>
        <w:t xml:space="preserve"> środowiska reakcji</w:t>
      </w:r>
      <w:r w:rsidR="00AF7FBC">
        <w:rPr>
          <w:b/>
          <w:sz w:val="32"/>
          <w:szCs w:val="27"/>
        </w:rPr>
        <w:t xml:space="preserve"> i czasu inkubacji </w:t>
      </w:r>
    </w:p>
    <w:p w:rsidR="0038395F" w:rsidRDefault="0038395F" w:rsidP="0038395F">
      <w:pPr>
        <w:pStyle w:val="Tekstpodstawowy"/>
        <w:rPr>
          <w:sz w:val="23"/>
          <w:szCs w:val="23"/>
        </w:rPr>
      </w:pPr>
    </w:p>
    <w:p w:rsidR="0038395F" w:rsidRDefault="0038395F" w:rsidP="0038395F">
      <w:pPr>
        <w:pStyle w:val="Tekstpodstawowy"/>
        <w:rPr>
          <w:sz w:val="23"/>
          <w:szCs w:val="23"/>
        </w:rPr>
      </w:pPr>
    </w:p>
    <w:p w:rsidR="0038395F" w:rsidRPr="006038B2" w:rsidRDefault="0038395F" w:rsidP="0038395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Prędkość reakcji enzymatycznej </w:t>
      </w:r>
      <w:r w:rsidRPr="006038B2">
        <w:rPr>
          <w:sz w:val="22"/>
          <w:szCs w:val="22"/>
        </w:rPr>
        <w:t xml:space="preserve">zależy od różnych czynników fizykochemicznych środowiska: temperatury, </w:t>
      </w:r>
      <w:hyperlink r:id="rId6" w:tooltip="Skala pH" w:history="1">
        <w:proofErr w:type="spellStart"/>
        <w:r w:rsidRPr="006038B2">
          <w:rPr>
            <w:sz w:val="22"/>
            <w:szCs w:val="22"/>
          </w:rPr>
          <w:t>pH</w:t>
        </w:r>
        <w:proofErr w:type="spellEnd"/>
      </w:hyperlink>
      <w:r w:rsidRPr="006038B2">
        <w:rPr>
          <w:sz w:val="22"/>
          <w:szCs w:val="22"/>
        </w:rPr>
        <w:t xml:space="preserve">, </w:t>
      </w:r>
      <w:hyperlink r:id="rId7" w:tooltip="Siła jonowa" w:history="1">
        <w:r w:rsidRPr="006038B2">
          <w:rPr>
            <w:sz w:val="22"/>
            <w:szCs w:val="22"/>
          </w:rPr>
          <w:t>stężenia</w:t>
        </w:r>
      </w:hyperlink>
      <w:r w:rsidRPr="006038B2">
        <w:rPr>
          <w:sz w:val="22"/>
          <w:szCs w:val="22"/>
        </w:rPr>
        <w:t xml:space="preserve"> substratu i innych. Każdy enzym wykazuje maksimum aktywności w pewnym optymalnym zakresie danego parametru. W zależności od enzymu, położenie </w:t>
      </w:r>
      <w:hyperlink r:id="rId8" w:tooltip="Optimum (strona nie istnieje)" w:history="1">
        <w:r w:rsidRPr="006038B2">
          <w:rPr>
            <w:sz w:val="22"/>
            <w:szCs w:val="22"/>
          </w:rPr>
          <w:t>optimum</w:t>
        </w:r>
      </w:hyperlink>
      <w:r w:rsidRPr="006038B2">
        <w:rPr>
          <w:sz w:val="22"/>
          <w:szCs w:val="22"/>
        </w:rPr>
        <w:t xml:space="preserve"> może być różne, a jego zakres szerszy lub węższy. Także ogólny kształt wykresu zależności </w:t>
      </w:r>
      <w:r>
        <w:rPr>
          <w:sz w:val="22"/>
          <w:szCs w:val="22"/>
        </w:rPr>
        <w:t>prędkości reakcji enzymatycznej danego enzymu</w:t>
      </w:r>
      <w:r w:rsidRPr="006038B2">
        <w:rPr>
          <w:sz w:val="22"/>
          <w:szCs w:val="22"/>
        </w:rPr>
        <w:t xml:space="preserve"> od </w:t>
      </w:r>
      <w:r>
        <w:rPr>
          <w:sz w:val="22"/>
          <w:szCs w:val="22"/>
        </w:rPr>
        <w:t>poszczególnych parametrów</w:t>
      </w:r>
      <w:r w:rsidRPr="006038B2">
        <w:rPr>
          <w:sz w:val="22"/>
          <w:szCs w:val="22"/>
        </w:rPr>
        <w:t xml:space="preserve"> jest różny dla różnych enzymów, w zależności od ich pochodzenia, budowy itp. </w:t>
      </w:r>
    </w:p>
    <w:p w:rsidR="0038395F" w:rsidRPr="006038B2" w:rsidRDefault="0038395F" w:rsidP="0038395F">
      <w:pPr>
        <w:ind w:firstLine="708"/>
        <w:jc w:val="both"/>
        <w:rPr>
          <w:sz w:val="20"/>
          <w:szCs w:val="22"/>
        </w:rPr>
      </w:pPr>
    </w:p>
    <w:p w:rsidR="0038395F" w:rsidRDefault="0038395F" w:rsidP="0038395F">
      <w:pPr>
        <w:rPr>
          <w:b/>
        </w:rPr>
      </w:pPr>
      <w:r w:rsidRPr="00EE588D">
        <w:rPr>
          <w:b/>
        </w:rPr>
        <w:t>Wpływ temperatury na działanie enzymów</w:t>
      </w:r>
    </w:p>
    <w:p w:rsidR="00D55D77" w:rsidRDefault="00D55D77" w:rsidP="0038395F">
      <w:pPr>
        <w:rPr>
          <w:b/>
        </w:rPr>
      </w:pPr>
    </w:p>
    <w:p w:rsidR="00EE588D" w:rsidRDefault="00EE588D" w:rsidP="0038395F">
      <w:pPr>
        <w:rPr>
          <w:b/>
        </w:rPr>
      </w:pPr>
    </w:p>
    <w:p w:rsidR="00EE588D" w:rsidRPr="00EE588D" w:rsidRDefault="00EE588D" w:rsidP="00EE588D">
      <w:pPr>
        <w:jc w:val="center"/>
        <w:rPr>
          <w:b/>
        </w:rPr>
      </w:pPr>
      <w:r>
        <w:rPr>
          <w:noProof/>
        </w:rPr>
        <w:drawing>
          <wp:inline distT="0" distB="0" distL="0" distR="0" wp14:anchorId="477EF615" wp14:editId="361BAD07">
            <wp:extent cx="3163330" cy="2767370"/>
            <wp:effectExtent l="0" t="0" r="0" b="0"/>
            <wp:docPr id="17412" name="Picture 1027" descr="R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1027" descr="Ry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565" cy="2769326"/>
                    </a:xfrm>
                    <a:prstGeom prst="rect">
                      <a:avLst/>
                    </a:prstGeom>
                    <a:solidFill>
                      <a:srgbClr val="99FF33"/>
                    </a:soli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95F" w:rsidRPr="00757437" w:rsidRDefault="0038395F" w:rsidP="0038395F">
      <w:pPr>
        <w:jc w:val="center"/>
        <w:rPr>
          <w:sz w:val="22"/>
          <w:szCs w:val="22"/>
        </w:rPr>
      </w:pPr>
    </w:p>
    <w:p w:rsidR="00203852" w:rsidRDefault="00203852" w:rsidP="00EE588D">
      <w:pPr>
        <w:rPr>
          <w:sz w:val="22"/>
          <w:szCs w:val="22"/>
        </w:rPr>
      </w:pPr>
    </w:p>
    <w:p w:rsidR="0038395F" w:rsidRDefault="00D55D77" w:rsidP="00EE588D">
      <w:pPr>
        <w:rPr>
          <w:sz w:val="22"/>
          <w:szCs w:val="22"/>
        </w:rPr>
      </w:pPr>
      <w:r w:rsidRPr="00203852">
        <w:rPr>
          <w:sz w:val="22"/>
          <w:szCs w:val="22"/>
        </w:rPr>
        <w:t xml:space="preserve">Ryc. 1. </w:t>
      </w:r>
      <w:r w:rsidR="00D53433" w:rsidRPr="00203852">
        <w:rPr>
          <w:sz w:val="22"/>
          <w:szCs w:val="22"/>
        </w:rPr>
        <w:t>Wykres z</w:t>
      </w:r>
      <w:r w:rsidR="0038395F" w:rsidRPr="00203852">
        <w:rPr>
          <w:sz w:val="22"/>
          <w:szCs w:val="22"/>
        </w:rPr>
        <w:t>ależnoś</w:t>
      </w:r>
      <w:r w:rsidR="00D53433" w:rsidRPr="00203852">
        <w:rPr>
          <w:sz w:val="22"/>
          <w:szCs w:val="22"/>
        </w:rPr>
        <w:t>ci</w:t>
      </w:r>
      <w:r w:rsidR="0038395F" w:rsidRPr="00203852">
        <w:rPr>
          <w:sz w:val="22"/>
          <w:szCs w:val="22"/>
        </w:rPr>
        <w:t xml:space="preserve"> </w:t>
      </w:r>
      <w:r w:rsidR="00203852" w:rsidRPr="00203852">
        <w:rPr>
          <w:sz w:val="22"/>
          <w:szCs w:val="22"/>
        </w:rPr>
        <w:t>prędkości reakcji</w:t>
      </w:r>
      <w:r w:rsidR="0038395F" w:rsidRPr="00203852">
        <w:rPr>
          <w:sz w:val="22"/>
          <w:szCs w:val="22"/>
        </w:rPr>
        <w:t xml:space="preserve"> enzym</w:t>
      </w:r>
      <w:r w:rsidR="00D53433" w:rsidRPr="00203852">
        <w:rPr>
          <w:sz w:val="22"/>
          <w:szCs w:val="22"/>
        </w:rPr>
        <w:t>atycznej</w:t>
      </w:r>
      <w:r w:rsidR="0038395F" w:rsidRPr="00203852">
        <w:rPr>
          <w:sz w:val="22"/>
          <w:szCs w:val="22"/>
        </w:rPr>
        <w:t xml:space="preserve"> </w:t>
      </w:r>
      <w:r w:rsidR="0038395F" w:rsidRPr="00757437">
        <w:rPr>
          <w:sz w:val="22"/>
          <w:szCs w:val="22"/>
        </w:rPr>
        <w:t>od temperatury.</w:t>
      </w:r>
    </w:p>
    <w:p w:rsidR="00D55D77" w:rsidRPr="00AF6C02" w:rsidRDefault="00D55D77" w:rsidP="00EE588D"/>
    <w:p w:rsidR="0038395F" w:rsidRDefault="0038395F" w:rsidP="0038395F">
      <w:pPr>
        <w:jc w:val="both"/>
      </w:pPr>
    </w:p>
    <w:p w:rsidR="0038395F" w:rsidRPr="006038B2" w:rsidRDefault="0038395F" w:rsidP="0038395F">
      <w:pPr>
        <w:spacing w:line="360" w:lineRule="auto"/>
        <w:ind w:firstLine="708"/>
        <w:jc w:val="both"/>
        <w:rPr>
          <w:sz w:val="22"/>
          <w:szCs w:val="22"/>
        </w:rPr>
      </w:pPr>
      <w:r w:rsidRPr="006038B2">
        <w:rPr>
          <w:sz w:val="22"/>
          <w:szCs w:val="22"/>
        </w:rPr>
        <w:t xml:space="preserve">Szybkość reakcji enzymatycznych wzrasta wraz ze wzrostem temperatury, gdyż następuje wzrost </w:t>
      </w:r>
      <w:hyperlink r:id="rId10" w:tooltip="Energia kinetyczna" w:history="1">
        <w:r w:rsidRPr="006038B2">
          <w:rPr>
            <w:sz w:val="22"/>
            <w:szCs w:val="22"/>
          </w:rPr>
          <w:t>energii kinetycznej</w:t>
        </w:r>
      </w:hyperlink>
      <w:r w:rsidRPr="006038B2">
        <w:rPr>
          <w:sz w:val="22"/>
          <w:szCs w:val="22"/>
        </w:rPr>
        <w:t xml:space="preserve"> cząstek i większa częstotliwość ich zderzeń. Wzrost </w:t>
      </w:r>
      <w:r>
        <w:rPr>
          <w:sz w:val="22"/>
          <w:szCs w:val="22"/>
        </w:rPr>
        <w:t>prędkości reakcji</w:t>
      </w:r>
      <w:r w:rsidRPr="006038B2">
        <w:rPr>
          <w:sz w:val="22"/>
          <w:szCs w:val="22"/>
        </w:rPr>
        <w:t xml:space="preserve"> w zależności od temperatury można opisać za pomocą współczynnika temperaturowego Q</w:t>
      </w:r>
      <w:r w:rsidRPr="006038B2">
        <w:rPr>
          <w:sz w:val="22"/>
          <w:szCs w:val="22"/>
          <w:vertAlign w:val="subscript"/>
        </w:rPr>
        <w:t>10</w:t>
      </w:r>
      <w:r w:rsidRPr="006038B2">
        <w:rPr>
          <w:sz w:val="22"/>
          <w:szCs w:val="22"/>
        </w:rPr>
        <w:t>, określającego jak zmienia się szybkość reakcji przy wzroście temperatury o 10 °C:</w:t>
      </w:r>
    </w:p>
    <w:p w:rsidR="0038395F" w:rsidRPr="00757437" w:rsidRDefault="0038395F" w:rsidP="00D55D77">
      <w:pPr>
        <w:spacing w:line="360" w:lineRule="auto"/>
        <w:ind w:left="7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040130" cy="376555"/>
            <wp:effectExtent l="0" t="0" r="7620" b="4445"/>
            <wp:docPr id="2" name="Obraz 2" descr="Opis: Q_{10} = \frac{v_{(t+10)}}{v_{t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Q_{10} = \frac{v_{(t+10)}}{v_{t}}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D77" w:rsidRDefault="0038395F" w:rsidP="0038395F">
      <w:pPr>
        <w:spacing w:line="360" w:lineRule="auto"/>
        <w:ind w:firstLine="708"/>
        <w:jc w:val="both"/>
        <w:rPr>
          <w:sz w:val="22"/>
          <w:szCs w:val="22"/>
        </w:rPr>
      </w:pPr>
      <w:r w:rsidRPr="006038B2">
        <w:rPr>
          <w:sz w:val="22"/>
          <w:szCs w:val="22"/>
        </w:rPr>
        <w:t xml:space="preserve">Po przekroczeniu optymalnej temperatury następuje gwałtowny spadek </w:t>
      </w:r>
      <w:r>
        <w:rPr>
          <w:sz w:val="22"/>
          <w:szCs w:val="22"/>
        </w:rPr>
        <w:t>prędkości reakcji</w:t>
      </w:r>
      <w:r w:rsidRPr="006038B2">
        <w:rPr>
          <w:sz w:val="22"/>
          <w:szCs w:val="22"/>
        </w:rPr>
        <w:t xml:space="preserve">, co związane jest z denaturacją struktury enzymów. </w:t>
      </w:r>
    </w:p>
    <w:p w:rsidR="0038395F" w:rsidRPr="006038B2" w:rsidRDefault="0038395F" w:rsidP="0038395F">
      <w:pPr>
        <w:spacing w:line="360" w:lineRule="auto"/>
        <w:ind w:firstLine="708"/>
        <w:jc w:val="both"/>
        <w:rPr>
          <w:sz w:val="22"/>
          <w:szCs w:val="22"/>
        </w:rPr>
      </w:pPr>
      <w:r w:rsidRPr="006038B2">
        <w:rPr>
          <w:sz w:val="22"/>
          <w:szCs w:val="22"/>
        </w:rPr>
        <w:t xml:space="preserve">Wpływ temperatury na </w:t>
      </w:r>
      <w:r>
        <w:rPr>
          <w:sz w:val="22"/>
          <w:szCs w:val="22"/>
        </w:rPr>
        <w:t>prędkość działania enzymów</w:t>
      </w:r>
      <w:r w:rsidRPr="006038B2">
        <w:rPr>
          <w:sz w:val="22"/>
          <w:szCs w:val="22"/>
        </w:rPr>
        <w:t xml:space="preserve"> nie jest prostą zależnością. </w:t>
      </w:r>
      <w:r>
        <w:rPr>
          <w:sz w:val="22"/>
          <w:szCs w:val="22"/>
        </w:rPr>
        <w:t>Prędkość reakcji enzymatycznej</w:t>
      </w:r>
      <w:r w:rsidRPr="006038B2">
        <w:rPr>
          <w:sz w:val="22"/>
          <w:szCs w:val="22"/>
        </w:rPr>
        <w:t xml:space="preserve"> wzrasta tylko w takim zakresie temperatury, w którym enzym pozostaje stabilny. Dalszy wzrost temperatury powoduje denaturację termiczną enzymów. Z reguły wzrost temperatury o 10 °C</w:t>
      </w:r>
      <w:r>
        <w:rPr>
          <w:sz w:val="22"/>
          <w:szCs w:val="22"/>
        </w:rPr>
        <w:t xml:space="preserve"> podwaja prędkość reakcji</w:t>
      </w:r>
      <w:r w:rsidRPr="006038B2">
        <w:rPr>
          <w:sz w:val="22"/>
          <w:szCs w:val="22"/>
        </w:rPr>
        <w:t xml:space="preserve"> w zakresie temperatur niedenaturujących struktury </w:t>
      </w:r>
      <w:r w:rsidRPr="006038B2">
        <w:rPr>
          <w:sz w:val="22"/>
          <w:szCs w:val="22"/>
        </w:rPr>
        <w:lastRenderedPageBreak/>
        <w:t>enzymu (Q</w:t>
      </w:r>
      <w:r w:rsidRPr="006038B2">
        <w:rPr>
          <w:sz w:val="22"/>
          <w:szCs w:val="22"/>
          <w:vertAlign w:val="subscript"/>
        </w:rPr>
        <w:t>10</w:t>
      </w:r>
      <w:r w:rsidRPr="006038B2">
        <w:rPr>
          <w:sz w:val="22"/>
          <w:szCs w:val="22"/>
        </w:rPr>
        <w:t>=2). Zatem parametr Q</w:t>
      </w:r>
      <w:r w:rsidRPr="006038B2">
        <w:rPr>
          <w:sz w:val="22"/>
          <w:szCs w:val="22"/>
          <w:vertAlign w:val="subscript"/>
        </w:rPr>
        <w:t>10</w:t>
      </w:r>
      <w:r w:rsidRPr="006038B2">
        <w:rPr>
          <w:sz w:val="22"/>
          <w:szCs w:val="22"/>
        </w:rPr>
        <w:t xml:space="preserve"> ma zastosowanie tylko w nie</w:t>
      </w:r>
      <w:r>
        <w:rPr>
          <w:sz w:val="22"/>
          <w:szCs w:val="22"/>
        </w:rPr>
        <w:t xml:space="preserve"> </w:t>
      </w:r>
      <w:r w:rsidRPr="006038B2">
        <w:rPr>
          <w:sz w:val="22"/>
          <w:szCs w:val="22"/>
        </w:rPr>
        <w:t xml:space="preserve">denaturującym zakresie temperatur i jest on charakterystyczny dla danego enzymu. Zależy on od energii aktywacji katalizowanej reakcji. W temperaturze optymalnej </w:t>
      </w:r>
      <w:r>
        <w:rPr>
          <w:sz w:val="22"/>
          <w:szCs w:val="22"/>
        </w:rPr>
        <w:t>prędkość reakcji enzymatycznej</w:t>
      </w:r>
      <w:r w:rsidRPr="006038B2">
        <w:rPr>
          <w:sz w:val="22"/>
          <w:szCs w:val="22"/>
        </w:rPr>
        <w:t xml:space="preserve"> jest największa. Na optymalną temperaturę reakcji enzymatycznej składają się dwa procesy: wzrost </w:t>
      </w:r>
      <w:r w:rsidRPr="00203852">
        <w:rPr>
          <w:sz w:val="22"/>
          <w:szCs w:val="22"/>
        </w:rPr>
        <w:t xml:space="preserve">szybkości reakcji związany ze wzrostem energii kinetycznej oraz wzrost szybkości denaturacji termicznej enzymu powyżej krytycznej temperatury. Gdy drugi składnik zaczyna przeważać, następuje </w:t>
      </w:r>
      <w:r w:rsidR="00D55D77" w:rsidRPr="00203852">
        <w:rPr>
          <w:sz w:val="22"/>
          <w:szCs w:val="22"/>
        </w:rPr>
        <w:t>obniżenie</w:t>
      </w:r>
      <w:r w:rsidRPr="00203852">
        <w:rPr>
          <w:sz w:val="22"/>
          <w:szCs w:val="22"/>
        </w:rPr>
        <w:t xml:space="preserve"> prędkości</w:t>
      </w:r>
      <w:r w:rsidR="00D55D77" w:rsidRPr="00203852">
        <w:rPr>
          <w:sz w:val="22"/>
          <w:szCs w:val="22"/>
        </w:rPr>
        <w:t xml:space="preserve"> reakcji</w:t>
      </w:r>
      <w:r w:rsidRPr="00203852">
        <w:rPr>
          <w:sz w:val="22"/>
          <w:szCs w:val="22"/>
        </w:rPr>
        <w:t xml:space="preserve">. Optimum </w:t>
      </w:r>
      <w:r w:rsidR="00D55D77" w:rsidRPr="00203852">
        <w:rPr>
          <w:sz w:val="22"/>
          <w:szCs w:val="22"/>
        </w:rPr>
        <w:t>temperatury</w:t>
      </w:r>
      <w:r w:rsidRPr="00203852">
        <w:rPr>
          <w:sz w:val="22"/>
          <w:szCs w:val="22"/>
        </w:rPr>
        <w:t xml:space="preserve"> dla większości enzymów znajduje się w zakresie 30-45 °C. Powyżej tego zakresu następuje </w:t>
      </w:r>
      <w:r w:rsidR="00D55D77" w:rsidRPr="00203852">
        <w:rPr>
          <w:sz w:val="22"/>
          <w:szCs w:val="22"/>
        </w:rPr>
        <w:t>obniżenie</w:t>
      </w:r>
      <w:r w:rsidRPr="00203852">
        <w:rPr>
          <w:sz w:val="22"/>
          <w:szCs w:val="22"/>
        </w:rPr>
        <w:t xml:space="preserve"> prędkości, zaś w temperaturze powyżej </w:t>
      </w:r>
      <w:r w:rsidRPr="006038B2">
        <w:rPr>
          <w:sz w:val="22"/>
          <w:szCs w:val="22"/>
        </w:rPr>
        <w:t>60 °C enzymy ulegają nieodwracalnej denaturacji</w:t>
      </w:r>
      <w:r w:rsidR="00D53433">
        <w:rPr>
          <w:sz w:val="22"/>
          <w:szCs w:val="22"/>
        </w:rPr>
        <w:t xml:space="preserve"> (Ryc. 1)</w:t>
      </w:r>
      <w:r w:rsidRPr="006038B2">
        <w:rPr>
          <w:sz w:val="22"/>
          <w:szCs w:val="22"/>
        </w:rPr>
        <w:t>.</w:t>
      </w:r>
    </w:p>
    <w:p w:rsidR="0038395F" w:rsidRPr="00203852" w:rsidRDefault="0038395F" w:rsidP="0038395F">
      <w:pPr>
        <w:spacing w:line="360" w:lineRule="auto"/>
        <w:ind w:firstLine="708"/>
        <w:jc w:val="both"/>
        <w:rPr>
          <w:sz w:val="22"/>
          <w:szCs w:val="22"/>
        </w:rPr>
      </w:pPr>
      <w:r w:rsidRPr="006038B2">
        <w:rPr>
          <w:sz w:val="22"/>
          <w:szCs w:val="22"/>
        </w:rPr>
        <w:t xml:space="preserve">Większość </w:t>
      </w:r>
      <w:r w:rsidRPr="00203852">
        <w:rPr>
          <w:sz w:val="22"/>
          <w:szCs w:val="22"/>
        </w:rPr>
        <w:t xml:space="preserve">enzymów ulega powolnej denaturacji nawet w temperaturach optymalnych i niższych niż krytyczna. Zależy to od natury samego enzymu, stopnia jego oczyszczenia w preparatach, a także od </w:t>
      </w:r>
      <w:proofErr w:type="spellStart"/>
      <w:r w:rsidRPr="00203852">
        <w:rPr>
          <w:sz w:val="22"/>
          <w:szCs w:val="22"/>
        </w:rPr>
        <w:t>pH</w:t>
      </w:r>
      <w:proofErr w:type="spellEnd"/>
      <w:r w:rsidR="00D55D77" w:rsidRPr="00203852">
        <w:rPr>
          <w:sz w:val="22"/>
          <w:szCs w:val="22"/>
        </w:rPr>
        <w:t xml:space="preserve"> roztworu</w:t>
      </w:r>
      <w:r w:rsidRPr="00203852">
        <w:rPr>
          <w:sz w:val="22"/>
          <w:szCs w:val="22"/>
        </w:rPr>
        <w:t xml:space="preserve">. Najwyższa temperatura, w której jeszcze nie zachodzi termiczna dezaktywacja enzymu w danych warunkach określa </w:t>
      </w:r>
      <w:proofErr w:type="spellStart"/>
      <w:r w:rsidRPr="00203852">
        <w:rPr>
          <w:sz w:val="22"/>
          <w:szCs w:val="22"/>
        </w:rPr>
        <w:t>termostabilność</w:t>
      </w:r>
      <w:proofErr w:type="spellEnd"/>
      <w:r w:rsidRPr="00203852">
        <w:rPr>
          <w:sz w:val="22"/>
          <w:szCs w:val="22"/>
        </w:rPr>
        <w:t xml:space="preserve"> enzymu.</w:t>
      </w:r>
    </w:p>
    <w:p w:rsidR="0038395F" w:rsidRPr="00203852" w:rsidRDefault="0038395F" w:rsidP="0038395F">
      <w:pPr>
        <w:spacing w:line="360" w:lineRule="auto"/>
        <w:jc w:val="both"/>
        <w:rPr>
          <w:sz w:val="22"/>
          <w:szCs w:val="22"/>
        </w:rPr>
      </w:pPr>
    </w:p>
    <w:p w:rsidR="0038395F" w:rsidRPr="00EE588D" w:rsidRDefault="0038395F" w:rsidP="0038395F">
      <w:pPr>
        <w:spacing w:line="360" w:lineRule="auto"/>
        <w:rPr>
          <w:b/>
        </w:rPr>
      </w:pPr>
      <w:r w:rsidRPr="00EE588D">
        <w:rPr>
          <w:b/>
        </w:rPr>
        <w:t xml:space="preserve">Wpływ </w:t>
      </w:r>
      <w:proofErr w:type="spellStart"/>
      <w:r w:rsidRPr="00EE588D">
        <w:rPr>
          <w:b/>
          <w:bCs/>
        </w:rPr>
        <w:t>pH</w:t>
      </w:r>
      <w:proofErr w:type="spellEnd"/>
      <w:r w:rsidRPr="00EE588D">
        <w:rPr>
          <w:b/>
        </w:rPr>
        <w:t xml:space="preserve"> na działanie enzymów</w:t>
      </w:r>
    </w:p>
    <w:p w:rsidR="00D53433" w:rsidRDefault="0038395F" w:rsidP="0038395F">
      <w:pPr>
        <w:spacing w:line="360" w:lineRule="auto"/>
        <w:ind w:firstLine="708"/>
        <w:jc w:val="both"/>
        <w:rPr>
          <w:sz w:val="22"/>
          <w:szCs w:val="22"/>
        </w:rPr>
      </w:pPr>
      <w:r w:rsidRPr="00203852">
        <w:rPr>
          <w:sz w:val="22"/>
          <w:szCs w:val="22"/>
        </w:rPr>
        <w:t xml:space="preserve">Optimum </w:t>
      </w:r>
      <w:proofErr w:type="spellStart"/>
      <w:r w:rsidRPr="00203852">
        <w:rPr>
          <w:sz w:val="22"/>
          <w:szCs w:val="22"/>
        </w:rPr>
        <w:t>pH</w:t>
      </w:r>
      <w:proofErr w:type="spellEnd"/>
      <w:r w:rsidRPr="00203852">
        <w:rPr>
          <w:sz w:val="22"/>
          <w:szCs w:val="22"/>
        </w:rPr>
        <w:t xml:space="preserve">, obok optimum temperaturowego, to drugi ważny parametr charakteryzujący prędkość reakcji enzymatycznej. Wpływ </w:t>
      </w:r>
      <w:proofErr w:type="spellStart"/>
      <w:r w:rsidRPr="00203852">
        <w:rPr>
          <w:sz w:val="22"/>
          <w:szCs w:val="22"/>
        </w:rPr>
        <w:t>pH</w:t>
      </w:r>
      <w:proofErr w:type="spellEnd"/>
      <w:r w:rsidRPr="00203852">
        <w:rPr>
          <w:sz w:val="22"/>
          <w:szCs w:val="22"/>
        </w:rPr>
        <w:t xml:space="preserve"> wiąże się z faktem, że enzymy jako białka posiadają wiele aminokwasów ulegających </w:t>
      </w:r>
      <w:hyperlink r:id="rId12" w:tooltip="Jonizacja" w:history="1">
        <w:r w:rsidRPr="00203852">
          <w:rPr>
            <w:sz w:val="22"/>
            <w:szCs w:val="22"/>
          </w:rPr>
          <w:t>jonizacji</w:t>
        </w:r>
      </w:hyperlink>
      <w:r w:rsidRPr="00203852">
        <w:rPr>
          <w:sz w:val="22"/>
          <w:szCs w:val="22"/>
        </w:rPr>
        <w:t xml:space="preserve">, a aminokwasy centrum aktywnego często mogą pełnić swoją rolę tylko w określonym stanie jonizacji. Jonizacja samych substratów oraz kompleksów </w:t>
      </w:r>
      <w:r w:rsidR="00D55D77" w:rsidRPr="00203852">
        <w:rPr>
          <w:sz w:val="22"/>
          <w:szCs w:val="22"/>
        </w:rPr>
        <w:t>enzym-substrat (</w:t>
      </w:r>
      <w:r w:rsidRPr="00203852">
        <w:rPr>
          <w:sz w:val="22"/>
          <w:szCs w:val="22"/>
        </w:rPr>
        <w:t>ES</w:t>
      </w:r>
      <w:r w:rsidR="00D55D77" w:rsidRPr="00203852">
        <w:rPr>
          <w:sz w:val="22"/>
          <w:szCs w:val="22"/>
        </w:rPr>
        <w:t>)</w:t>
      </w:r>
      <w:r w:rsidRPr="00203852">
        <w:rPr>
          <w:sz w:val="22"/>
          <w:szCs w:val="22"/>
        </w:rPr>
        <w:t xml:space="preserve"> również wpływa na prędkość reakcji enzymatycznej. Za przykład takiego zjawiska może służyć proces hydrolizy przeprowadzany przez </w:t>
      </w:r>
      <w:hyperlink r:id="rId13" w:tooltip="Pepsyna" w:history="1">
        <w:r w:rsidRPr="00203852">
          <w:rPr>
            <w:sz w:val="22"/>
            <w:szCs w:val="22"/>
          </w:rPr>
          <w:t>pepsynę</w:t>
        </w:r>
      </w:hyperlink>
      <w:r w:rsidRPr="00203852">
        <w:rPr>
          <w:sz w:val="22"/>
          <w:szCs w:val="22"/>
        </w:rPr>
        <w:t xml:space="preserve">. Optimum jej działania to </w:t>
      </w:r>
      <w:proofErr w:type="spellStart"/>
      <w:r w:rsidRPr="00203852">
        <w:rPr>
          <w:sz w:val="22"/>
          <w:szCs w:val="22"/>
        </w:rPr>
        <w:t>pH</w:t>
      </w:r>
      <w:proofErr w:type="spellEnd"/>
      <w:r w:rsidRPr="00203852">
        <w:rPr>
          <w:sz w:val="22"/>
          <w:szCs w:val="22"/>
        </w:rPr>
        <w:t xml:space="preserve"> 1,0-2,0. W tych warunkach </w:t>
      </w:r>
      <w:r w:rsidRPr="006038B2">
        <w:rPr>
          <w:sz w:val="22"/>
          <w:szCs w:val="22"/>
        </w:rPr>
        <w:t xml:space="preserve">cząsteczka pepsyny bogata jest w aminokwasy </w:t>
      </w:r>
      <w:proofErr w:type="spellStart"/>
      <w:r w:rsidRPr="006038B2">
        <w:rPr>
          <w:sz w:val="22"/>
          <w:szCs w:val="22"/>
        </w:rPr>
        <w:t>dikarboksylowe</w:t>
      </w:r>
      <w:proofErr w:type="spellEnd"/>
      <w:r w:rsidRPr="006038B2">
        <w:rPr>
          <w:sz w:val="22"/>
          <w:szCs w:val="22"/>
        </w:rPr>
        <w:t xml:space="preserve"> i jest jeszcze ujemnie naładowanym anionem. W takim samym środowisku większość białek ma ładunek dodatni. Od stopnia jonizacji pewnych grup zależy także ogólna </w:t>
      </w:r>
      <w:hyperlink r:id="rId14" w:tooltip="Konformacja" w:history="1">
        <w:r w:rsidRPr="006038B2">
          <w:rPr>
            <w:sz w:val="22"/>
            <w:szCs w:val="22"/>
          </w:rPr>
          <w:t>konformacja</w:t>
        </w:r>
      </w:hyperlink>
      <w:r w:rsidRPr="006038B2">
        <w:rPr>
          <w:sz w:val="22"/>
          <w:szCs w:val="22"/>
        </w:rPr>
        <w:t xml:space="preserve"> cząsteczki enzymu, zapewniająca mu </w:t>
      </w:r>
      <w:r>
        <w:rPr>
          <w:sz w:val="22"/>
          <w:szCs w:val="22"/>
        </w:rPr>
        <w:t>optymalną prędkość reakcji</w:t>
      </w:r>
      <w:r w:rsidRPr="006038B2">
        <w:rPr>
          <w:sz w:val="22"/>
          <w:szCs w:val="22"/>
        </w:rPr>
        <w:t xml:space="preserve">, a w </w:t>
      </w:r>
      <w:r>
        <w:rPr>
          <w:sz w:val="22"/>
          <w:szCs w:val="22"/>
        </w:rPr>
        <w:t xml:space="preserve">zbyt </w:t>
      </w:r>
      <w:hyperlink r:id="rId15" w:tooltip="Moc kwasu" w:history="1">
        <w:r w:rsidRPr="006038B2">
          <w:rPr>
            <w:sz w:val="22"/>
            <w:szCs w:val="22"/>
          </w:rPr>
          <w:t>kwaśnym</w:t>
        </w:r>
      </w:hyperlink>
      <w:r w:rsidRPr="006038B2">
        <w:rPr>
          <w:sz w:val="22"/>
          <w:szCs w:val="22"/>
        </w:rPr>
        <w:t xml:space="preserve"> czy zbyt </w:t>
      </w:r>
      <w:hyperlink r:id="rId16" w:tooltip="Moc zasady" w:history="1">
        <w:r w:rsidRPr="006038B2">
          <w:rPr>
            <w:sz w:val="22"/>
            <w:szCs w:val="22"/>
          </w:rPr>
          <w:t>zasadowym</w:t>
        </w:r>
      </w:hyperlink>
      <w:r w:rsidRPr="006038B2">
        <w:rPr>
          <w:sz w:val="22"/>
          <w:szCs w:val="22"/>
        </w:rPr>
        <w:t xml:space="preserve"> środowisku enzym ulegnie denaturacji.</w:t>
      </w:r>
      <w:r w:rsidR="00D53433" w:rsidRPr="00D53433">
        <w:rPr>
          <w:sz w:val="22"/>
          <w:szCs w:val="22"/>
        </w:rPr>
        <w:t xml:space="preserve"> </w:t>
      </w:r>
    </w:p>
    <w:p w:rsidR="00D53433" w:rsidRDefault="00D53433" w:rsidP="00D53433">
      <w:pPr>
        <w:spacing w:line="360" w:lineRule="auto"/>
        <w:ind w:firstLine="708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0498011" wp14:editId="1EC2BF0E">
            <wp:extent cx="3328087" cy="2762507"/>
            <wp:effectExtent l="0" t="0" r="5715" b="0"/>
            <wp:docPr id="18436" name="Picture 3" descr="R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 descr="Ry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18" cy="276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53433" w:rsidRPr="00203852" w:rsidRDefault="00D53433" w:rsidP="00D53433">
      <w:pPr>
        <w:spacing w:line="360" w:lineRule="auto"/>
        <w:rPr>
          <w:sz w:val="22"/>
          <w:szCs w:val="22"/>
        </w:rPr>
      </w:pPr>
      <w:r w:rsidRPr="00203852">
        <w:rPr>
          <w:sz w:val="22"/>
          <w:szCs w:val="22"/>
        </w:rPr>
        <w:t xml:space="preserve">Ryc. 2. Wykres zależności </w:t>
      </w:r>
      <w:r w:rsidR="00203852" w:rsidRPr="00203852">
        <w:rPr>
          <w:sz w:val="22"/>
          <w:szCs w:val="22"/>
        </w:rPr>
        <w:t xml:space="preserve">prędkości reakcji </w:t>
      </w:r>
      <w:r w:rsidRPr="00203852">
        <w:rPr>
          <w:sz w:val="22"/>
          <w:szCs w:val="22"/>
        </w:rPr>
        <w:t xml:space="preserve">enzymatycznej od </w:t>
      </w:r>
      <w:proofErr w:type="spellStart"/>
      <w:r w:rsidRPr="00203852">
        <w:rPr>
          <w:sz w:val="22"/>
          <w:szCs w:val="22"/>
        </w:rPr>
        <w:t>pH</w:t>
      </w:r>
      <w:proofErr w:type="spellEnd"/>
    </w:p>
    <w:p w:rsidR="00D53433" w:rsidRPr="00203852" w:rsidRDefault="00D53433" w:rsidP="00D53433">
      <w:pPr>
        <w:spacing w:line="360" w:lineRule="auto"/>
        <w:rPr>
          <w:sz w:val="22"/>
          <w:szCs w:val="22"/>
        </w:rPr>
      </w:pPr>
    </w:p>
    <w:p w:rsidR="00D53433" w:rsidRPr="00203852" w:rsidRDefault="00D53433" w:rsidP="00D53433">
      <w:pPr>
        <w:spacing w:line="360" w:lineRule="auto"/>
        <w:rPr>
          <w:sz w:val="22"/>
          <w:szCs w:val="22"/>
        </w:rPr>
      </w:pPr>
      <w:r w:rsidRPr="00203852">
        <w:rPr>
          <w:sz w:val="22"/>
          <w:szCs w:val="22"/>
        </w:rPr>
        <w:t xml:space="preserve">Wykres zależności prędkości reakcji enzymatycznej od </w:t>
      </w:r>
      <w:proofErr w:type="spellStart"/>
      <w:r w:rsidRPr="00203852">
        <w:rPr>
          <w:sz w:val="22"/>
          <w:szCs w:val="22"/>
        </w:rPr>
        <w:t>pH</w:t>
      </w:r>
      <w:proofErr w:type="spellEnd"/>
      <w:r w:rsidRPr="00203852">
        <w:rPr>
          <w:sz w:val="22"/>
          <w:szCs w:val="22"/>
        </w:rPr>
        <w:t xml:space="preserve"> ma najczęściej kształt dzwonowaty (Ryc. 2). Oznacza to, iż enzym ma największą aktywność w swoim optymalnym </w:t>
      </w:r>
      <w:proofErr w:type="spellStart"/>
      <w:r w:rsidRPr="00203852">
        <w:rPr>
          <w:sz w:val="22"/>
          <w:szCs w:val="22"/>
        </w:rPr>
        <w:t>pH</w:t>
      </w:r>
      <w:proofErr w:type="spellEnd"/>
      <w:r w:rsidRPr="00203852">
        <w:rPr>
          <w:sz w:val="22"/>
          <w:szCs w:val="22"/>
        </w:rPr>
        <w:t xml:space="preserve">, po czym prędkość reakcji obniża się  wraz z oddalaniem się od tego punktu. Zależność prędkości reakcji enzymatycznej od </w:t>
      </w:r>
      <w:proofErr w:type="spellStart"/>
      <w:r w:rsidRPr="00203852">
        <w:rPr>
          <w:sz w:val="22"/>
          <w:szCs w:val="22"/>
        </w:rPr>
        <w:t>pH</w:t>
      </w:r>
      <w:proofErr w:type="spellEnd"/>
      <w:r w:rsidRPr="00203852">
        <w:rPr>
          <w:sz w:val="22"/>
          <w:szCs w:val="22"/>
        </w:rPr>
        <w:t xml:space="preserve"> bada się w warunkach stałej temperatury oraz przy maksymalnym wysyceniu enzymu substratem, w warunkach reakcji 0-rzędu.</w:t>
      </w:r>
    </w:p>
    <w:p w:rsidR="0038395F" w:rsidRPr="006038B2" w:rsidRDefault="0038395F" w:rsidP="0038395F">
      <w:pPr>
        <w:spacing w:line="360" w:lineRule="auto"/>
        <w:rPr>
          <w:sz w:val="22"/>
          <w:szCs w:val="22"/>
        </w:rPr>
      </w:pPr>
    </w:p>
    <w:p w:rsidR="0038395F" w:rsidRPr="00EE588D" w:rsidRDefault="0038395F" w:rsidP="0038395F">
      <w:pPr>
        <w:spacing w:line="360" w:lineRule="auto"/>
        <w:rPr>
          <w:b/>
        </w:rPr>
      </w:pPr>
      <w:r w:rsidRPr="00EE588D">
        <w:rPr>
          <w:b/>
        </w:rPr>
        <w:t>Wpływ stężenia substratu na prędkość reakcji enzymatycznej</w:t>
      </w:r>
    </w:p>
    <w:p w:rsidR="0038395F" w:rsidRDefault="0038395F" w:rsidP="0038395F">
      <w:pPr>
        <w:spacing w:line="360" w:lineRule="auto"/>
        <w:ind w:firstLine="708"/>
        <w:jc w:val="both"/>
        <w:rPr>
          <w:sz w:val="22"/>
          <w:szCs w:val="22"/>
        </w:rPr>
      </w:pPr>
      <w:r w:rsidRPr="006038B2">
        <w:rPr>
          <w:sz w:val="22"/>
          <w:szCs w:val="22"/>
        </w:rPr>
        <w:t>Ruch enzymów w komórce jest na ogół bardzo wolny, bądź są one praktycznie nieruchome. To cząsteczki substratu w przestrzeni wewnątrzkomórkowej efektywnie penetrują przestrzeń zderzając się ze sobą oraz z cząsteczkami enzymu. Wzrost stężenia substratu zwiększa szanse enzymu na wytworzenie kompleksu enzym-substrat. Kompleks ten utrzymuje się do chwili, gdy substrat zostanie przekształcony w produkt lub gdy przypadkowe ruchy cieplne spowodują zwrotną dysocjacj</w:t>
      </w:r>
      <w:r>
        <w:rPr>
          <w:sz w:val="22"/>
          <w:szCs w:val="22"/>
        </w:rPr>
        <w:t xml:space="preserve">ę </w:t>
      </w:r>
      <w:r w:rsidRPr="006038B2">
        <w:rPr>
          <w:sz w:val="22"/>
          <w:szCs w:val="22"/>
        </w:rPr>
        <w:t>kompleksu na enzym i nieprzekształcony substrat. Enzym ma ograniczoną zdolność wiązania i przekształcania substratu. Po przekroczeniu stężenia, przy którym wszystkie miejsca aktywne enzymu zostaną wysycone substratem dalszy wzrost jego stężenia nie będzie wpływał na szybkość reakcji</w:t>
      </w:r>
      <w:r w:rsidR="00D53433">
        <w:rPr>
          <w:sz w:val="22"/>
          <w:szCs w:val="22"/>
        </w:rPr>
        <w:t xml:space="preserve"> enzymatycznej</w:t>
      </w:r>
      <w:r w:rsidRPr="006038B2">
        <w:rPr>
          <w:sz w:val="22"/>
          <w:szCs w:val="22"/>
        </w:rPr>
        <w:t>.</w:t>
      </w:r>
    </w:p>
    <w:p w:rsidR="0038395F" w:rsidRPr="006038B2" w:rsidRDefault="0038395F" w:rsidP="00AF7FBC">
      <w:pPr>
        <w:spacing w:after="200" w:line="276" w:lineRule="auto"/>
        <w:rPr>
          <w:sz w:val="22"/>
          <w:szCs w:val="22"/>
        </w:rPr>
      </w:pPr>
    </w:p>
    <w:p w:rsidR="0038395F" w:rsidRPr="00331B0D" w:rsidRDefault="0038395F" w:rsidP="0038395F">
      <w:pPr>
        <w:pStyle w:val="Tekstpodstawowy"/>
        <w:spacing w:line="360" w:lineRule="auto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Zagadnienia do przygotowania</w:t>
      </w:r>
    </w:p>
    <w:p w:rsidR="0038395F" w:rsidRPr="00331B0D" w:rsidRDefault="0038395F" w:rsidP="0038395F">
      <w:pPr>
        <w:pStyle w:val="Tekstpodstawowy"/>
        <w:spacing w:line="360" w:lineRule="auto"/>
        <w:rPr>
          <w:sz w:val="22"/>
        </w:rPr>
      </w:pPr>
      <w:r w:rsidRPr="00331B0D">
        <w:rPr>
          <w:sz w:val="22"/>
        </w:rPr>
        <w:t>1. Ogólna charakterystyka enzymów.</w:t>
      </w:r>
    </w:p>
    <w:p w:rsidR="0038395F" w:rsidRPr="00331B0D" w:rsidRDefault="0038395F" w:rsidP="0038395F">
      <w:pPr>
        <w:pStyle w:val="Tekstpodstawowy"/>
        <w:spacing w:line="360" w:lineRule="auto"/>
        <w:rPr>
          <w:sz w:val="22"/>
        </w:rPr>
      </w:pPr>
      <w:r w:rsidRPr="00331B0D">
        <w:rPr>
          <w:sz w:val="22"/>
        </w:rPr>
        <w:t>2. Budowa i funkcje enzymów.</w:t>
      </w:r>
    </w:p>
    <w:p w:rsidR="0038395F" w:rsidRPr="00331B0D" w:rsidRDefault="0038395F" w:rsidP="0038395F">
      <w:pPr>
        <w:pStyle w:val="Tekstpodstawowy"/>
        <w:rPr>
          <w:sz w:val="22"/>
        </w:rPr>
      </w:pPr>
      <w:r w:rsidRPr="00331B0D">
        <w:rPr>
          <w:sz w:val="22"/>
        </w:rPr>
        <w:t>3.</w:t>
      </w:r>
      <w:r w:rsidRPr="00FA3B6C">
        <w:rPr>
          <w:sz w:val="22"/>
        </w:rPr>
        <w:t xml:space="preserve"> </w:t>
      </w:r>
      <w:r w:rsidRPr="00331B0D">
        <w:rPr>
          <w:sz w:val="22"/>
        </w:rPr>
        <w:t>Inaktywacja i stabilizacja enzymów.</w:t>
      </w:r>
    </w:p>
    <w:p w:rsidR="0038395F" w:rsidRDefault="0038395F" w:rsidP="0038395F">
      <w:pPr>
        <w:pStyle w:val="Tekstpodstawowy"/>
        <w:rPr>
          <w:sz w:val="23"/>
          <w:szCs w:val="23"/>
        </w:rPr>
      </w:pPr>
    </w:p>
    <w:p w:rsidR="00ED743D" w:rsidRDefault="00ED743D" w:rsidP="00ED743D">
      <w:pPr>
        <w:pStyle w:val="Tekstpodstawowy"/>
        <w:rPr>
          <w:b/>
          <w:bCs/>
          <w:i/>
          <w:iCs/>
          <w:sz w:val="24"/>
          <w:szCs w:val="27"/>
        </w:rPr>
      </w:pPr>
    </w:p>
    <w:p w:rsidR="00ED743D" w:rsidRPr="00203852" w:rsidRDefault="00ED743D" w:rsidP="00ED743D">
      <w:pPr>
        <w:pStyle w:val="Tekstpodstawowy"/>
        <w:rPr>
          <w:sz w:val="23"/>
          <w:szCs w:val="23"/>
        </w:rPr>
      </w:pPr>
      <w:r w:rsidRPr="00203852">
        <w:rPr>
          <w:b/>
          <w:bCs/>
          <w:i/>
          <w:iCs/>
          <w:sz w:val="23"/>
          <w:szCs w:val="23"/>
        </w:rPr>
        <w:t>Cel ćwiczenia:</w:t>
      </w:r>
      <w:r w:rsidRPr="00203852">
        <w:rPr>
          <w:bCs/>
          <w:iCs/>
          <w:sz w:val="23"/>
          <w:szCs w:val="23"/>
        </w:rPr>
        <w:t xml:space="preserve"> B</w:t>
      </w:r>
      <w:r w:rsidRPr="00203852">
        <w:rPr>
          <w:sz w:val="23"/>
          <w:szCs w:val="23"/>
        </w:rPr>
        <w:t xml:space="preserve">adanie zależności prędkości reakcji enzymatycznej od </w:t>
      </w:r>
      <w:proofErr w:type="spellStart"/>
      <w:r w:rsidRPr="00203852">
        <w:rPr>
          <w:sz w:val="23"/>
          <w:szCs w:val="23"/>
        </w:rPr>
        <w:t>pH</w:t>
      </w:r>
      <w:proofErr w:type="spellEnd"/>
      <w:r w:rsidRPr="00203852">
        <w:rPr>
          <w:sz w:val="23"/>
          <w:szCs w:val="23"/>
        </w:rPr>
        <w:t xml:space="preserve"> środowiska reakcji i czasu inkubacji</w:t>
      </w:r>
    </w:p>
    <w:p w:rsidR="0038395F" w:rsidRDefault="0038395F" w:rsidP="0038395F">
      <w:pPr>
        <w:pStyle w:val="Tekstpodstawowy"/>
        <w:rPr>
          <w:sz w:val="23"/>
          <w:szCs w:val="23"/>
        </w:rPr>
      </w:pPr>
    </w:p>
    <w:p w:rsidR="0038395F" w:rsidRPr="00720AE3" w:rsidRDefault="0038395F" w:rsidP="0038395F">
      <w:pPr>
        <w:pStyle w:val="Tekstpodstawowy"/>
        <w:rPr>
          <w:b/>
          <w:i/>
          <w:iCs/>
          <w:sz w:val="22"/>
          <w:szCs w:val="22"/>
        </w:rPr>
      </w:pPr>
      <w:r w:rsidRPr="00720AE3">
        <w:rPr>
          <w:b/>
          <w:i/>
          <w:iCs/>
          <w:sz w:val="22"/>
          <w:szCs w:val="22"/>
        </w:rPr>
        <w:t>Odczynniki:</w:t>
      </w:r>
    </w:p>
    <w:p w:rsidR="0038395F" w:rsidRPr="00720AE3" w:rsidRDefault="0038395F" w:rsidP="0038395F">
      <w:pPr>
        <w:pStyle w:val="Tekstpodstawowy"/>
        <w:rPr>
          <w:b/>
          <w:i/>
          <w:iCs/>
          <w:sz w:val="22"/>
          <w:szCs w:val="22"/>
        </w:rPr>
      </w:pPr>
    </w:p>
    <w:p w:rsidR="0038395F" w:rsidRPr="00720AE3" w:rsidRDefault="0038395F" w:rsidP="0038395F">
      <w:pPr>
        <w:pStyle w:val="Tekstpodstawowy"/>
        <w:rPr>
          <w:bCs/>
          <w:sz w:val="22"/>
          <w:szCs w:val="22"/>
          <w:u w:val="single"/>
        </w:rPr>
      </w:pPr>
      <w:r w:rsidRPr="00720AE3">
        <w:rPr>
          <w:bCs/>
          <w:sz w:val="22"/>
          <w:szCs w:val="22"/>
          <w:u w:val="single"/>
        </w:rPr>
        <w:t xml:space="preserve">200 </w:t>
      </w:r>
      <w:proofErr w:type="spellStart"/>
      <w:r w:rsidRPr="00720AE3">
        <w:rPr>
          <w:bCs/>
          <w:sz w:val="22"/>
          <w:szCs w:val="22"/>
          <w:u w:val="single"/>
        </w:rPr>
        <w:t>mM</w:t>
      </w:r>
      <w:proofErr w:type="spellEnd"/>
      <w:r w:rsidRPr="00720AE3">
        <w:rPr>
          <w:bCs/>
          <w:sz w:val="22"/>
          <w:szCs w:val="22"/>
          <w:u w:val="single"/>
        </w:rPr>
        <w:t xml:space="preserve"> bufor </w:t>
      </w:r>
      <w:proofErr w:type="spellStart"/>
      <w:r w:rsidRPr="00720AE3">
        <w:rPr>
          <w:bCs/>
          <w:sz w:val="22"/>
          <w:szCs w:val="22"/>
          <w:u w:val="single"/>
        </w:rPr>
        <w:t>boranowy</w:t>
      </w:r>
      <w:proofErr w:type="spellEnd"/>
      <w:r w:rsidRPr="00720AE3">
        <w:rPr>
          <w:bCs/>
          <w:sz w:val="22"/>
          <w:szCs w:val="22"/>
          <w:u w:val="single"/>
        </w:rPr>
        <w:t xml:space="preserve"> (</w:t>
      </w:r>
      <w:proofErr w:type="spellStart"/>
      <w:r w:rsidRPr="00720AE3">
        <w:rPr>
          <w:bCs/>
          <w:sz w:val="22"/>
          <w:szCs w:val="22"/>
          <w:u w:val="single"/>
        </w:rPr>
        <w:t>pH</w:t>
      </w:r>
      <w:proofErr w:type="spellEnd"/>
      <w:r w:rsidRPr="00720AE3">
        <w:rPr>
          <w:bCs/>
          <w:sz w:val="22"/>
          <w:szCs w:val="22"/>
          <w:u w:val="single"/>
        </w:rPr>
        <w:t xml:space="preserve"> 9,8);</w:t>
      </w:r>
    </w:p>
    <w:p w:rsidR="0038395F" w:rsidRPr="00720AE3" w:rsidRDefault="0038395F" w:rsidP="0038395F">
      <w:pPr>
        <w:pStyle w:val="Tekstpodstawowy"/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61g K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>B</w:t>
      </w:r>
      <w:r w:rsidRPr="00720AE3">
        <w:rPr>
          <w:bCs/>
          <w:sz w:val="22"/>
          <w:szCs w:val="22"/>
          <w:vertAlign w:val="subscript"/>
        </w:rPr>
        <w:t>4</w:t>
      </w:r>
      <w:r w:rsidRPr="00720AE3">
        <w:rPr>
          <w:bCs/>
          <w:sz w:val="22"/>
          <w:szCs w:val="22"/>
        </w:rPr>
        <w:t>O</w:t>
      </w:r>
      <w:r w:rsidRPr="00720AE3">
        <w:rPr>
          <w:bCs/>
          <w:sz w:val="22"/>
          <w:szCs w:val="22"/>
          <w:vertAlign w:val="subscript"/>
        </w:rPr>
        <w:t>7</w:t>
      </w:r>
      <w:r w:rsidRPr="00720AE3">
        <w:rPr>
          <w:bCs/>
          <w:sz w:val="22"/>
          <w:szCs w:val="22"/>
        </w:rPr>
        <w:t xml:space="preserve"> x H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 xml:space="preserve">0 rozpuścić w 800 ml wody </w:t>
      </w:r>
      <w:proofErr w:type="spellStart"/>
      <w:r w:rsidRPr="00720AE3">
        <w:rPr>
          <w:bCs/>
          <w:sz w:val="22"/>
          <w:szCs w:val="22"/>
        </w:rPr>
        <w:t>dest</w:t>
      </w:r>
      <w:proofErr w:type="spellEnd"/>
      <w:r w:rsidRPr="00720AE3">
        <w:rPr>
          <w:bCs/>
          <w:sz w:val="22"/>
          <w:szCs w:val="22"/>
        </w:rPr>
        <w:t xml:space="preserve">. i doprowadzić do </w:t>
      </w:r>
      <w:proofErr w:type="spellStart"/>
      <w:r w:rsidRPr="00720AE3">
        <w:rPr>
          <w:bCs/>
          <w:sz w:val="22"/>
          <w:szCs w:val="22"/>
        </w:rPr>
        <w:t>pH</w:t>
      </w:r>
      <w:proofErr w:type="spellEnd"/>
      <w:r w:rsidRPr="00720AE3">
        <w:rPr>
          <w:bCs/>
          <w:sz w:val="22"/>
          <w:szCs w:val="22"/>
        </w:rPr>
        <w:t xml:space="preserve"> 9,8 pod kontrolą pehametru przy użyciu 200 mM KOH. Uzupełnić roztwór wodą </w:t>
      </w:r>
      <w:proofErr w:type="spellStart"/>
      <w:r w:rsidRPr="00720AE3">
        <w:rPr>
          <w:bCs/>
          <w:sz w:val="22"/>
          <w:szCs w:val="22"/>
        </w:rPr>
        <w:t>dest</w:t>
      </w:r>
      <w:proofErr w:type="spellEnd"/>
      <w:r w:rsidRPr="00720AE3">
        <w:rPr>
          <w:bCs/>
          <w:sz w:val="22"/>
          <w:szCs w:val="22"/>
        </w:rPr>
        <w:t xml:space="preserve">. do objętości 1000 ml. Ponownie sprawdzić </w:t>
      </w:r>
      <w:proofErr w:type="spellStart"/>
      <w:r w:rsidRPr="00720AE3">
        <w:rPr>
          <w:bCs/>
          <w:sz w:val="22"/>
          <w:szCs w:val="22"/>
        </w:rPr>
        <w:t>pH</w:t>
      </w:r>
      <w:proofErr w:type="spellEnd"/>
      <w:r>
        <w:rPr>
          <w:bCs/>
          <w:sz w:val="22"/>
          <w:szCs w:val="22"/>
        </w:rPr>
        <w:t>.</w:t>
      </w:r>
    </w:p>
    <w:p w:rsidR="0038395F" w:rsidRPr="00720AE3" w:rsidRDefault="0038395F" w:rsidP="0038395F">
      <w:pPr>
        <w:pStyle w:val="Tekstpodstawowy"/>
        <w:jc w:val="both"/>
        <w:rPr>
          <w:bCs/>
          <w:sz w:val="22"/>
          <w:szCs w:val="22"/>
        </w:rPr>
      </w:pPr>
    </w:p>
    <w:p w:rsidR="0038395F" w:rsidRPr="00720AE3" w:rsidRDefault="0038395F" w:rsidP="0038395F">
      <w:pPr>
        <w:pStyle w:val="Tekstpodstawowy"/>
        <w:rPr>
          <w:bCs/>
          <w:sz w:val="22"/>
          <w:szCs w:val="22"/>
          <w:u w:val="single"/>
        </w:rPr>
      </w:pPr>
      <w:r w:rsidRPr="00720AE3">
        <w:rPr>
          <w:bCs/>
          <w:sz w:val="22"/>
          <w:szCs w:val="22"/>
          <w:u w:val="single"/>
        </w:rPr>
        <w:t xml:space="preserve">bufor </w:t>
      </w:r>
      <w:proofErr w:type="spellStart"/>
      <w:r w:rsidRPr="00720AE3">
        <w:rPr>
          <w:bCs/>
          <w:sz w:val="22"/>
          <w:szCs w:val="22"/>
          <w:u w:val="single"/>
        </w:rPr>
        <w:t>fosforanowo-cytrynianowy</w:t>
      </w:r>
      <w:proofErr w:type="spellEnd"/>
      <w:r w:rsidRPr="00720AE3">
        <w:rPr>
          <w:bCs/>
          <w:sz w:val="22"/>
          <w:szCs w:val="22"/>
          <w:u w:val="single"/>
        </w:rPr>
        <w:t xml:space="preserve"> wg </w:t>
      </w:r>
      <w:proofErr w:type="spellStart"/>
      <w:r w:rsidRPr="00720AE3">
        <w:rPr>
          <w:bCs/>
          <w:sz w:val="22"/>
          <w:szCs w:val="22"/>
          <w:u w:val="single"/>
        </w:rPr>
        <w:t>Mc</w:t>
      </w:r>
      <w:proofErr w:type="spellEnd"/>
      <w:r w:rsidRPr="00720AE3">
        <w:rPr>
          <w:bCs/>
          <w:sz w:val="22"/>
          <w:szCs w:val="22"/>
          <w:u w:val="single"/>
        </w:rPr>
        <w:t xml:space="preserve"> </w:t>
      </w:r>
      <w:proofErr w:type="spellStart"/>
      <w:r w:rsidRPr="00720AE3">
        <w:rPr>
          <w:bCs/>
          <w:sz w:val="22"/>
          <w:szCs w:val="22"/>
          <w:u w:val="single"/>
        </w:rPr>
        <w:t>Ilvaine</w:t>
      </w:r>
      <w:proofErr w:type="spellEnd"/>
      <w:r w:rsidRPr="00720AE3">
        <w:rPr>
          <w:bCs/>
          <w:sz w:val="22"/>
          <w:szCs w:val="22"/>
          <w:u w:val="single"/>
        </w:rPr>
        <w:t xml:space="preserve"> (</w:t>
      </w:r>
      <w:proofErr w:type="spellStart"/>
      <w:r w:rsidRPr="00720AE3">
        <w:rPr>
          <w:bCs/>
          <w:sz w:val="22"/>
          <w:szCs w:val="22"/>
          <w:u w:val="single"/>
        </w:rPr>
        <w:t>pH</w:t>
      </w:r>
      <w:proofErr w:type="spellEnd"/>
      <w:r w:rsidRPr="00720AE3">
        <w:rPr>
          <w:bCs/>
          <w:sz w:val="22"/>
          <w:szCs w:val="22"/>
          <w:u w:val="single"/>
        </w:rPr>
        <w:t xml:space="preserve"> 4,7);</w:t>
      </w:r>
    </w:p>
    <w:p w:rsidR="0038395F" w:rsidRPr="00720AE3" w:rsidRDefault="0038395F" w:rsidP="0038395F">
      <w:pPr>
        <w:pStyle w:val="Tekstpodstawowy"/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2,5g kwasu cytrynowego rozpuścić w 120 ml H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 xml:space="preserve">O </w:t>
      </w:r>
      <w:proofErr w:type="spellStart"/>
      <w:r w:rsidRPr="00720AE3">
        <w:rPr>
          <w:bCs/>
          <w:sz w:val="22"/>
          <w:szCs w:val="22"/>
        </w:rPr>
        <w:t>dest</w:t>
      </w:r>
      <w:proofErr w:type="spellEnd"/>
      <w:r w:rsidRPr="00720AE3">
        <w:rPr>
          <w:bCs/>
          <w:sz w:val="22"/>
          <w:szCs w:val="22"/>
        </w:rPr>
        <w:t xml:space="preserve">. Doprowadzić do </w:t>
      </w:r>
      <w:proofErr w:type="spellStart"/>
      <w:r w:rsidRPr="00720AE3">
        <w:rPr>
          <w:bCs/>
          <w:sz w:val="22"/>
          <w:szCs w:val="22"/>
        </w:rPr>
        <w:t>pH</w:t>
      </w:r>
      <w:proofErr w:type="spellEnd"/>
      <w:r w:rsidRPr="00720AE3">
        <w:rPr>
          <w:bCs/>
          <w:sz w:val="22"/>
          <w:szCs w:val="22"/>
        </w:rPr>
        <w:t xml:space="preserve"> 4,7 pod kontrolą pehametru 200mM roztworem fosforanu sodu (Na</w:t>
      </w:r>
      <w:r w:rsidRPr="00720AE3">
        <w:rPr>
          <w:bCs/>
          <w:sz w:val="22"/>
          <w:szCs w:val="22"/>
          <w:vertAlign w:val="subscript"/>
        </w:rPr>
        <w:t>2</w:t>
      </w:r>
      <w:r w:rsidRPr="00720AE3">
        <w:rPr>
          <w:bCs/>
          <w:sz w:val="22"/>
          <w:szCs w:val="22"/>
        </w:rPr>
        <w:t>HPO</w:t>
      </w:r>
      <w:r w:rsidRPr="00720AE3">
        <w:rPr>
          <w:bCs/>
          <w:sz w:val="22"/>
          <w:szCs w:val="22"/>
          <w:vertAlign w:val="subscript"/>
        </w:rPr>
        <w:t>4</w:t>
      </w:r>
      <w:r w:rsidRPr="00720AE3">
        <w:rPr>
          <w:bCs/>
          <w:sz w:val="22"/>
          <w:szCs w:val="22"/>
        </w:rPr>
        <w:t xml:space="preserve">). Ponownie sprawdzić </w:t>
      </w:r>
      <w:proofErr w:type="spellStart"/>
      <w:r w:rsidRPr="00720AE3">
        <w:rPr>
          <w:bCs/>
          <w:sz w:val="22"/>
          <w:szCs w:val="22"/>
        </w:rPr>
        <w:t>pH</w:t>
      </w:r>
      <w:proofErr w:type="spellEnd"/>
      <w:r w:rsidRPr="00720AE3">
        <w:rPr>
          <w:bCs/>
          <w:sz w:val="22"/>
          <w:szCs w:val="22"/>
        </w:rPr>
        <w:t>.</w:t>
      </w:r>
    </w:p>
    <w:p w:rsidR="0038395F" w:rsidRPr="00720AE3" w:rsidRDefault="0038395F" w:rsidP="0038395F">
      <w:pPr>
        <w:pStyle w:val="Tekstpodstawowy"/>
        <w:rPr>
          <w:bCs/>
          <w:sz w:val="22"/>
          <w:szCs w:val="22"/>
        </w:rPr>
      </w:pPr>
    </w:p>
    <w:p w:rsidR="0038395F" w:rsidRPr="00720AE3" w:rsidRDefault="0038395F" w:rsidP="0038395F">
      <w:pPr>
        <w:pStyle w:val="Tekstpodstawowy"/>
        <w:rPr>
          <w:bCs/>
          <w:sz w:val="22"/>
          <w:szCs w:val="22"/>
          <w:u w:val="single"/>
        </w:rPr>
      </w:pPr>
      <w:r w:rsidRPr="00720AE3">
        <w:rPr>
          <w:bCs/>
          <w:sz w:val="22"/>
          <w:szCs w:val="22"/>
          <w:u w:val="single"/>
        </w:rPr>
        <w:t>p-nitrofenylo-2-acetamido-2-deoksy-</w:t>
      </w:r>
      <w:r w:rsidRPr="00720AE3">
        <w:rPr>
          <w:bCs/>
          <w:sz w:val="22"/>
          <w:szCs w:val="22"/>
          <w:u w:val="single"/>
        </w:rPr>
        <w:sym w:font="Symbol" w:char="F062"/>
      </w:r>
      <w:r w:rsidRPr="00720AE3">
        <w:rPr>
          <w:bCs/>
          <w:sz w:val="22"/>
          <w:szCs w:val="22"/>
          <w:u w:val="single"/>
        </w:rPr>
        <w:t>-D-</w:t>
      </w:r>
      <w:proofErr w:type="spellStart"/>
      <w:r w:rsidRPr="00720AE3">
        <w:rPr>
          <w:bCs/>
          <w:sz w:val="22"/>
          <w:szCs w:val="22"/>
          <w:u w:val="single"/>
        </w:rPr>
        <w:t>glukopiranozyd</w:t>
      </w:r>
      <w:proofErr w:type="spellEnd"/>
      <w:r w:rsidRPr="00720AE3">
        <w:rPr>
          <w:bCs/>
          <w:sz w:val="22"/>
          <w:szCs w:val="22"/>
          <w:u w:val="single"/>
        </w:rPr>
        <w:t xml:space="preserve"> (substrat);</w:t>
      </w:r>
    </w:p>
    <w:p w:rsidR="0038395F" w:rsidRPr="00720AE3" w:rsidRDefault="0038395F" w:rsidP="0038395F">
      <w:pPr>
        <w:pStyle w:val="Tekstpodstawowy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138 mg p-nitrofenylo-2-acetamido-2-deoksy-</w:t>
      </w:r>
      <w:r w:rsidRPr="00720AE3">
        <w:rPr>
          <w:bCs/>
          <w:sz w:val="22"/>
          <w:szCs w:val="22"/>
        </w:rPr>
        <w:sym w:font="Symbol" w:char="F062"/>
      </w:r>
      <w:r w:rsidRPr="00720AE3">
        <w:rPr>
          <w:bCs/>
          <w:sz w:val="22"/>
          <w:szCs w:val="22"/>
        </w:rPr>
        <w:t>-D-</w:t>
      </w:r>
      <w:proofErr w:type="spellStart"/>
      <w:r w:rsidRPr="00720AE3">
        <w:rPr>
          <w:bCs/>
          <w:sz w:val="22"/>
          <w:szCs w:val="22"/>
        </w:rPr>
        <w:t>glukopiranozydu</w:t>
      </w:r>
      <w:proofErr w:type="spellEnd"/>
      <w:r w:rsidRPr="00720AE3">
        <w:rPr>
          <w:bCs/>
          <w:sz w:val="22"/>
          <w:szCs w:val="22"/>
        </w:rPr>
        <w:t xml:space="preserve"> rozpuścić w 60 ml buforu </w:t>
      </w:r>
      <w:proofErr w:type="spellStart"/>
      <w:r w:rsidRPr="00720AE3">
        <w:rPr>
          <w:bCs/>
          <w:sz w:val="22"/>
          <w:szCs w:val="22"/>
        </w:rPr>
        <w:t>fosforanowo-cytrynianowego</w:t>
      </w:r>
      <w:proofErr w:type="spellEnd"/>
      <w:r w:rsidRPr="00720AE3">
        <w:rPr>
          <w:bCs/>
          <w:sz w:val="22"/>
          <w:szCs w:val="22"/>
        </w:rPr>
        <w:t xml:space="preserve"> wg </w:t>
      </w:r>
      <w:proofErr w:type="spellStart"/>
      <w:r w:rsidRPr="00720AE3">
        <w:rPr>
          <w:bCs/>
          <w:sz w:val="22"/>
          <w:szCs w:val="22"/>
        </w:rPr>
        <w:t>Mc</w:t>
      </w:r>
      <w:proofErr w:type="spellEnd"/>
      <w:r w:rsidRPr="00720AE3">
        <w:rPr>
          <w:bCs/>
          <w:sz w:val="22"/>
          <w:szCs w:val="22"/>
        </w:rPr>
        <w:t xml:space="preserve"> </w:t>
      </w:r>
      <w:proofErr w:type="spellStart"/>
      <w:r w:rsidRPr="00720AE3">
        <w:rPr>
          <w:bCs/>
          <w:sz w:val="22"/>
          <w:szCs w:val="22"/>
        </w:rPr>
        <w:t>Ilvaine</w:t>
      </w:r>
      <w:proofErr w:type="spellEnd"/>
      <w:r w:rsidRPr="00720AE3">
        <w:rPr>
          <w:bCs/>
          <w:sz w:val="22"/>
          <w:szCs w:val="22"/>
        </w:rPr>
        <w:t xml:space="preserve"> o </w:t>
      </w:r>
      <w:proofErr w:type="spellStart"/>
      <w:r w:rsidRPr="00720AE3">
        <w:rPr>
          <w:bCs/>
          <w:sz w:val="22"/>
          <w:szCs w:val="22"/>
        </w:rPr>
        <w:t>pH</w:t>
      </w:r>
      <w:proofErr w:type="spellEnd"/>
      <w:r w:rsidRPr="00720AE3">
        <w:rPr>
          <w:bCs/>
          <w:sz w:val="22"/>
          <w:szCs w:val="22"/>
        </w:rPr>
        <w:t xml:space="preserve"> 4,7.</w:t>
      </w:r>
    </w:p>
    <w:p w:rsidR="0038395F" w:rsidRPr="00720AE3" w:rsidRDefault="0038395F" w:rsidP="0038395F">
      <w:pPr>
        <w:pStyle w:val="Tekstpodstawowy"/>
        <w:rPr>
          <w:bCs/>
          <w:sz w:val="22"/>
          <w:szCs w:val="22"/>
        </w:rPr>
      </w:pPr>
    </w:p>
    <w:p w:rsidR="0038395F" w:rsidRPr="00720AE3" w:rsidRDefault="0038395F" w:rsidP="0038395F">
      <w:pPr>
        <w:pStyle w:val="Tekstpodstawowy"/>
        <w:rPr>
          <w:bCs/>
          <w:sz w:val="22"/>
          <w:szCs w:val="22"/>
          <w:u w:val="single"/>
        </w:rPr>
      </w:pPr>
      <w:r w:rsidRPr="00720AE3">
        <w:rPr>
          <w:bCs/>
          <w:sz w:val="22"/>
          <w:szCs w:val="22"/>
          <w:u w:val="single"/>
        </w:rPr>
        <w:t>0,25 mM p-nitrofenol;</w:t>
      </w:r>
    </w:p>
    <w:p w:rsidR="0038395F" w:rsidRPr="00720AE3" w:rsidRDefault="0038395F" w:rsidP="0038395F">
      <w:pPr>
        <w:pStyle w:val="Tekstpodstawowy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 xml:space="preserve">7 mg p-nitrofenolu rozpuścić w 200 ml buforu </w:t>
      </w:r>
      <w:proofErr w:type="spellStart"/>
      <w:r w:rsidRPr="00720AE3">
        <w:rPr>
          <w:bCs/>
          <w:sz w:val="22"/>
          <w:szCs w:val="22"/>
        </w:rPr>
        <w:t>fosforanowo-cytrynianowego</w:t>
      </w:r>
      <w:proofErr w:type="spellEnd"/>
      <w:r w:rsidRPr="00720AE3">
        <w:rPr>
          <w:bCs/>
          <w:sz w:val="22"/>
          <w:szCs w:val="22"/>
        </w:rPr>
        <w:t xml:space="preserve"> wg </w:t>
      </w:r>
      <w:proofErr w:type="spellStart"/>
      <w:r w:rsidRPr="00720AE3">
        <w:rPr>
          <w:bCs/>
          <w:sz w:val="22"/>
          <w:szCs w:val="22"/>
        </w:rPr>
        <w:t>Mc</w:t>
      </w:r>
      <w:proofErr w:type="spellEnd"/>
      <w:r w:rsidRPr="00720AE3">
        <w:rPr>
          <w:bCs/>
          <w:sz w:val="22"/>
          <w:szCs w:val="22"/>
        </w:rPr>
        <w:t xml:space="preserve"> </w:t>
      </w:r>
      <w:proofErr w:type="spellStart"/>
      <w:r w:rsidRPr="00720AE3">
        <w:rPr>
          <w:bCs/>
          <w:sz w:val="22"/>
          <w:szCs w:val="22"/>
        </w:rPr>
        <w:t>Ilvaine</w:t>
      </w:r>
      <w:proofErr w:type="spellEnd"/>
      <w:r w:rsidRPr="00720AE3">
        <w:rPr>
          <w:bCs/>
          <w:sz w:val="22"/>
          <w:szCs w:val="22"/>
        </w:rPr>
        <w:t xml:space="preserve"> (</w:t>
      </w:r>
      <w:proofErr w:type="spellStart"/>
      <w:r w:rsidRPr="00720AE3">
        <w:rPr>
          <w:bCs/>
          <w:sz w:val="22"/>
          <w:szCs w:val="22"/>
        </w:rPr>
        <w:t>pH</w:t>
      </w:r>
      <w:proofErr w:type="spellEnd"/>
      <w:r w:rsidRPr="00720AE3">
        <w:rPr>
          <w:bCs/>
          <w:sz w:val="22"/>
          <w:szCs w:val="22"/>
        </w:rPr>
        <w:t xml:space="preserve"> 4,7)</w:t>
      </w:r>
      <w:r>
        <w:rPr>
          <w:bCs/>
          <w:sz w:val="22"/>
          <w:szCs w:val="22"/>
        </w:rPr>
        <w:t>.</w:t>
      </w:r>
      <w:r w:rsidRPr="00720AE3">
        <w:rPr>
          <w:bCs/>
          <w:sz w:val="22"/>
          <w:szCs w:val="22"/>
        </w:rPr>
        <w:t xml:space="preserve"> </w:t>
      </w:r>
    </w:p>
    <w:p w:rsidR="0038395F" w:rsidRPr="00720AE3" w:rsidRDefault="0038395F" w:rsidP="0038395F">
      <w:pPr>
        <w:pStyle w:val="Tekstpodstawowy"/>
        <w:rPr>
          <w:bCs/>
          <w:sz w:val="22"/>
          <w:szCs w:val="22"/>
        </w:rPr>
      </w:pPr>
    </w:p>
    <w:p w:rsidR="0038395F" w:rsidRPr="00720AE3" w:rsidRDefault="0038395F" w:rsidP="0038395F">
      <w:pPr>
        <w:pStyle w:val="Tekstpodstawowy"/>
        <w:rPr>
          <w:bCs/>
          <w:sz w:val="22"/>
          <w:szCs w:val="22"/>
        </w:rPr>
      </w:pPr>
    </w:p>
    <w:p w:rsidR="0038395F" w:rsidRDefault="0038395F" w:rsidP="0038395F">
      <w:pPr>
        <w:pStyle w:val="Tekstpodstawowy"/>
        <w:rPr>
          <w:b/>
          <w:bCs/>
          <w:sz w:val="22"/>
          <w:szCs w:val="22"/>
        </w:rPr>
      </w:pPr>
      <w:r w:rsidRPr="00720AE3">
        <w:rPr>
          <w:b/>
          <w:bCs/>
          <w:sz w:val="22"/>
          <w:szCs w:val="22"/>
        </w:rPr>
        <w:t>Na stołach laboratoryjnych znajdują się odczynniki przygotowane do pracy</w:t>
      </w:r>
    </w:p>
    <w:p w:rsidR="0038395F" w:rsidRDefault="0038395F" w:rsidP="0038395F">
      <w:pPr>
        <w:pStyle w:val="Tekstpodstawowy"/>
        <w:rPr>
          <w:b/>
          <w:iCs/>
          <w:sz w:val="24"/>
          <w:szCs w:val="28"/>
        </w:rPr>
      </w:pPr>
    </w:p>
    <w:p w:rsidR="0038395F" w:rsidRPr="00315864" w:rsidRDefault="0038395F" w:rsidP="0038395F">
      <w:pPr>
        <w:pStyle w:val="Tekstpodstawowy"/>
        <w:rPr>
          <w:b/>
          <w:iCs/>
          <w:szCs w:val="28"/>
        </w:rPr>
      </w:pPr>
      <w:r w:rsidRPr="00315864">
        <w:rPr>
          <w:b/>
          <w:iCs/>
          <w:szCs w:val="28"/>
        </w:rPr>
        <w:t>Wykonanie:</w:t>
      </w:r>
    </w:p>
    <w:p w:rsidR="0038395F" w:rsidRPr="00720AE3" w:rsidRDefault="0038395F" w:rsidP="0038395F">
      <w:pPr>
        <w:pStyle w:val="Tekstpodstawowy"/>
        <w:rPr>
          <w:b/>
          <w:bCs/>
          <w:sz w:val="22"/>
          <w:szCs w:val="22"/>
        </w:rPr>
      </w:pPr>
    </w:p>
    <w:p w:rsidR="0038395F" w:rsidRPr="00ED743D" w:rsidRDefault="0038395F" w:rsidP="0038395F">
      <w:pPr>
        <w:pStyle w:val="Tekstpodstawowy"/>
        <w:rPr>
          <w:bCs/>
          <w:sz w:val="22"/>
          <w:szCs w:val="22"/>
        </w:rPr>
      </w:pPr>
      <w:r w:rsidRPr="00ED743D">
        <w:rPr>
          <w:bCs/>
          <w:sz w:val="22"/>
          <w:szCs w:val="22"/>
        </w:rPr>
        <w:t>Prędkość reakcji enzymatycznej oznaczamy w homogenatach wątroby lub nerki</w:t>
      </w:r>
    </w:p>
    <w:p w:rsidR="0038395F" w:rsidRDefault="0038395F" w:rsidP="0038395F">
      <w:pPr>
        <w:pStyle w:val="Tekstpodstawowy"/>
        <w:rPr>
          <w:bCs/>
          <w:sz w:val="24"/>
          <w:szCs w:val="22"/>
        </w:rPr>
      </w:pPr>
    </w:p>
    <w:p w:rsidR="0038395F" w:rsidRPr="00ED743D" w:rsidRDefault="0038395F" w:rsidP="0038395F">
      <w:pPr>
        <w:pStyle w:val="Tekstpodstawowy"/>
        <w:rPr>
          <w:b/>
          <w:bCs/>
          <w:sz w:val="24"/>
          <w:szCs w:val="22"/>
        </w:rPr>
      </w:pPr>
      <w:r w:rsidRPr="00ED743D">
        <w:rPr>
          <w:b/>
          <w:bCs/>
          <w:sz w:val="24"/>
          <w:szCs w:val="22"/>
        </w:rPr>
        <w:t>1. Oznaczanie aktywności N-</w:t>
      </w:r>
      <w:proofErr w:type="spellStart"/>
      <w:r w:rsidRPr="00ED743D">
        <w:rPr>
          <w:b/>
          <w:bCs/>
          <w:sz w:val="24"/>
          <w:szCs w:val="22"/>
        </w:rPr>
        <w:t>acetylo</w:t>
      </w:r>
      <w:proofErr w:type="spellEnd"/>
      <w:r w:rsidRPr="00ED743D">
        <w:rPr>
          <w:b/>
          <w:bCs/>
          <w:sz w:val="24"/>
          <w:szCs w:val="22"/>
        </w:rPr>
        <w:t>-</w:t>
      </w:r>
      <w:r w:rsidRPr="00ED743D">
        <w:rPr>
          <w:b/>
          <w:bCs/>
          <w:sz w:val="24"/>
          <w:szCs w:val="22"/>
        </w:rPr>
        <w:sym w:font="Symbol" w:char="F062"/>
      </w:r>
      <w:r w:rsidRPr="00ED743D">
        <w:rPr>
          <w:b/>
          <w:bCs/>
          <w:sz w:val="24"/>
          <w:szCs w:val="22"/>
        </w:rPr>
        <w:t>-</w:t>
      </w:r>
      <w:proofErr w:type="spellStart"/>
      <w:r w:rsidRPr="00ED743D">
        <w:rPr>
          <w:b/>
          <w:bCs/>
          <w:sz w:val="24"/>
          <w:szCs w:val="22"/>
        </w:rPr>
        <w:t>heksozoaminidazy</w:t>
      </w:r>
      <w:proofErr w:type="spellEnd"/>
    </w:p>
    <w:p w:rsidR="0038395F" w:rsidRPr="00720AE3" w:rsidRDefault="0038395F" w:rsidP="0038395F">
      <w:pPr>
        <w:pStyle w:val="Tekstpodstawowy"/>
        <w:rPr>
          <w:bCs/>
          <w:sz w:val="22"/>
          <w:szCs w:val="22"/>
        </w:rPr>
      </w:pPr>
    </w:p>
    <w:p w:rsidR="0038395F" w:rsidRPr="00ED743D" w:rsidRDefault="0038395F" w:rsidP="00ED743D">
      <w:pPr>
        <w:pStyle w:val="Tekstpodstawowy"/>
        <w:spacing w:line="360" w:lineRule="auto"/>
        <w:rPr>
          <w:bCs/>
          <w:sz w:val="22"/>
          <w:szCs w:val="22"/>
          <w:u w:val="single"/>
        </w:rPr>
      </w:pPr>
      <w:r w:rsidRPr="00ED743D">
        <w:rPr>
          <w:bCs/>
          <w:sz w:val="22"/>
          <w:szCs w:val="22"/>
          <w:u w:val="single"/>
        </w:rPr>
        <w:t>Wykres kalibracyjny p-nitrofenolu (</w:t>
      </w:r>
      <w:proofErr w:type="spellStart"/>
      <w:r w:rsidRPr="00ED743D">
        <w:rPr>
          <w:bCs/>
          <w:sz w:val="22"/>
          <w:szCs w:val="22"/>
          <w:u w:val="single"/>
        </w:rPr>
        <w:t>pNP</w:t>
      </w:r>
      <w:proofErr w:type="spellEnd"/>
      <w:r w:rsidRPr="00ED743D">
        <w:rPr>
          <w:bCs/>
          <w:sz w:val="22"/>
          <w:szCs w:val="22"/>
          <w:u w:val="single"/>
        </w:rPr>
        <w:t>)</w:t>
      </w:r>
    </w:p>
    <w:p w:rsidR="0038395F" w:rsidRPr="00AF7FBC" w:rsidRDefault="0038395F" w:rsidP="000F024B">
      <w:pPr>
        <w:pStyle w:val="Tekstpodstawowy"/>
        <w:spacing w:line="360" w:lineRule="auto"/>
        <w:jc w:val="both"/>
        <w:rPr>
          <w:bCs/>
          <w:sz w:val="22"/>
          <w:szCs w:val="22"/>
        </w:rPr>
      </w:pPr>
      <w:r w:rsidRPr="00444A34">
        <w:rPr>
          <w:bCs/>
          <w:sz w:val="22"/>
          <w:szCs w:val="22"/>
        </w:rPr>
        <w:t xml:space="preserve">Wzorzec p-nitrofenolu należy rozcieńczyć wodą wg tabeli I. Następnie do każdej probówki dodać po 1 ml </w:t>
      </w:r>
      <w:r w:rsidRPr="00444A34">
        <w:rPr>
          <w:sz w:val="22"/>
          <w:szCs w:val="22"/>
        </w:rPr>
        <w:t xml:space="preserve">buforu </w:t>
      </w:r>
      <w:proofErr w:type="spellStart"/>
      <w:r w:rsidRPr="00444A34">
        <w:rPr>
          <w:sz w:val="22"/>
          <w:szCs w:val="22"/>
        </w:rPr>
        <w:t>boranowego</w:t>
      </w:r>
      <w:proofErr w:type="spellEnd"/>
      <w:r w:rsidRPr="00444A34">
        <w:rPr>
          <w:sz w:val="22"/>
          <w:szCs w:val="22"/>
        </w:rPr>
        <w:t xml:space="preserve"> (</w:t>
      </w:r>
      <w:proofErr w:type="spellStart"/>
      <w:r w:rsidRPr="00444A34">
        <w:rPr>
          <w:sz w:val="22"/>
          <w:szCs w:val="22"/>
        </w:rPr>
        <w:t>pH</w:t>
      </w:r>
      <w:proofErr w:type="spellEnd"/>
      <w:r w:rsidRPr="00444A34">
        <w:rPr>
          <w:sz w:val="22"/>
          <w:szCs w:val="22"/>
        </w:rPr>
        <w:t xml:space="preserve"> 9,8).</w:t>
      </w:r>
      <w:r w:rsidRPr="00444A34">
        <w:rPr>
          <w:bCs/>
          <w:sz w:val="22"/>
          <w:szCs w:val="22"/>
        </w:rPr>
        <w:t xml:space="preserve"> </w:t>
      </w:r>
      <w:r w:rsidRPr="00720AE3">
        <w:rPr>
          <w:bCs/>
          <w:sz w:val="22"/>
          <w:szCs w:val="22"/>
        </w:rPr>
        <w:t xml:space="preserve">Ekstynkcję zmierzyć spektrofotometrycznie przy długości fali 410 </w:t>
      </w:r>
      <w:proofErr w:type="spellStart"/>
      <w:r w:rsidRPr="00720AE3">
        <w:rPr>
          <w:bCs/>
          <w:sz w:val="22"/>
          <w:szCs w:val="22"/>
        </w:rPr>
        <w:t>nm</w:t>
      </w:r>
      <w:proofErr w:type="spellEnd"/>
      <w:r w:rsidRPr="00720AE3">
        <w:rPr>
          <w:bCs/>
          <w:sz w:val="22"/>
          <w:szCs w:val="22"/>
        </w:rPr>
        <w:t xml:space="preserve"> i wpisać w odpowiedniej kolumnie w tabeli </w:t>
      </w:r>
      <w:r>
        <w:rPr>
          <w:bCs/>
          <w:sz w:val="22"/>
          <w:szCs w:val="22"/>
        </w:rPr>
        <w:t xml:space="preserve">jej wartości </w:t>
      </w:r>
      <w:r w:rsidRPr="00720AE3">
        <w:rPr>
          <w:bCs/>
          <w:sz w:val="22"/>
          <w:szCs w:val="22"/>
        </w:rPr>
        <w:t>(E</w:t>
      </w:r>
      <w:r w:rsidRPr="00720AE3">
        <w:rPr>
          <w:bCs/>
          <w:sz w:val="22"/>
          <w:szCs w:val="22"/>
          <w:vertAlign w:val="subscript"/>
        </w:rPr>
        <w:t>410</w:t>
      </w:r>
      <w:r w:rsidR="00AF7FBC">
        <w:rPr>
          <w:bCs/>
          <w:sz w:val="22"/>
          <w:szCs w:val="22"/>
        </w:rPr>
        <w:t>).</w:t>
      </w:r>
    </w:p>
    <w:p w:rsidR="0038395F" w:rsidRDefault="0038395F" w:rsidP="0038395F">
      <w:pPr>
        <w:pStyle w:val="Tekstpodstawowy"/>
        <w:rPr>
          <w:sz w:val="22"/>
          <w:szCs w:val="22"/>
        </w:rPr>
      </w:pPr>
    </w:p>
    <w:p w:rsidR="0038395F" w:rsidRPr="00E21408" w:rsidRDefault="0038395F" w:rsidP="0038395F">
      <w:pPr>
        <w:pStyle w:val="Tekstpodstawowy"/>
        <w:rPr>
          <w:b/>
          <w:bCs/>
          <w:sz w:val="22"/>
          <w:szCs w:val="22"/>
        </w:rPr>
      </w:pPr>
      <w:r w:rsidRPr="00E21408">
        <w:rPr>
          <w:b/>
          <w:sz w:val="22"/>
          <w:szCs w:val="22"/>
        </w:rPr>
        <w:t>Tabela I.</w:t>
      </w:r>
    </w:p>
    <w:p w:rsidR="0038395F" w:rsidRPr="00720AE3" w:rsidRDefault="0038395F" w:rsidP="0038395F">
      <w:pPr>
        <w:pStyle w:val="Tekstpodstawowy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481"/>
        <w:gridCol w:w="1621"/>
        <w:gridCol w:w="1621"/>
        <w:gridCol w:w="1801"/>
        <w:gridCol w:w="1441"/>
      </w:tblGrid>
      <w:tr w:rsidR="0038395F" w:rsidRPr="00720AE3" w:rsidTr="00DA2063">
        <w:trPr>
          <w:trHeight w:val="1803"/>
        </w:trPr>
        <w:tc>
          <w:tcPr>
            <w:tcW w:w="111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Nr próby</w:t>
            </w:r>
          </w:p>
        </w:tc>
        <w:tc>
          <w:tcPr>
            <w:tcW w:w="148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Objętość</w:t>
            </w:r>
          </w:p>
          <w:p w:rsidR="0038395F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Pr="006038B2">
              <w:rPr>
                <w:bCs/>
                <w:sz w:val="22"/>
                <w:szCs w:val="22"/>
              </w:rPr>
              <w:t>zorca</w:t>
            </w:r>
          </w:p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 xml:space="preserve"> [ml]</w:t>
            </w:r>
          </w:p>
        </w:tc>
        <w:tc>
          <w:tcPr>
            <w:tcW w:w="162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</w:p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Objętość</w:t>
            </w:r>
          </w:p>
          <w:p w:rsidR="0038395F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 xml:space="preserve">wody </w:t>
            </w:r>
          </w:p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[ml]</w:t>
            </w:r>
          </w:p>
        </w:tc>
        <w:tc>
          <w:tcPr>
            <w:tcW w:w="162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Objętość</w:t>
            </w:r>
          </w:p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200 mM</w:t>
            </w:r>
          </w:p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buforu</w:t>
            </w:r>
          </w:p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038B2">
              <w:rPr>
                <w:bCs/>
                <w:sz w:val="22"/>
                <w:szCs w:val="22"/>
              </w:rPr>
              <w:t>boranowego</w:t>
            </w:r>
            <w:proofErr w:type="spellEnd"/>
            <w:r w:rsidRPr="006038B2">
              <w:rPr>
                <w:bCs/>
                <w:sz w:val="22"/>
                <w:szCs w:val="22"/>
              </w:rPr>
              <w:t xml:space="preserve"> o</w:t>
            </w:r>
          </w:p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038B2">
              <w:rPr>
                <w:bCs/>
                <w:sz w:val="22"/>
                <w:szCs w:val="22"/>
              </w:rPr>
              <w:t>pH</w:t>
            </w:r>
            <w:proofErr w:type="spellEnd"/>
            <w:r w:rsidRPr="006038B2">
              <w:rPr>
                <w:bCs/>
                <w:sz w:val="22"/>
                <w:szCs w:val="22"/>
              </w:rPr>
              <w:t xml:space="preserve"> 9,8 [ml]</w:t>
            </w:r>
          </w:p>
        </w:tc>
        <w:tc>
          <w:tcPr>
            <w:tcW w:w="180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 xml:space="preserve">Ilość </w:t>
            </w:r>
            <w:proofErr w:type="spellStart"/>
            <w:r w:rsidRPr="006038B2">
              <w:rPr>
                <w:bCs/>
                <w:sz w:val="22"/>
                <w:szCs w:val="22"/>
              </w:rPr>
              <w:t>nmoli</w:t>
            </w:r>
            <w:proofErr w:type="spellEnd"/>
          </w:p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p-nitrofenolu</w:t>
            </w:r>
          </w:p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(</w:t>
            </w:r>
            <w:proofErr w:type="spellStart"/>
            <w:r w:rsidRPr="006038B2">
              <w:rPr>
                <w:bCs/>
                <w:sz w:val="22"/>
                <w:szCs w:val="22"/>
              </w:rPr>
              <w:t>pNP</w:t>
            </w:r>
            <w:proofErr w:type="spellEnd"/>
            <w:r w:rsidRPr="006038B2">
              <w:rPr>
                <w:bCs/>
                <w:sz w:val="22"/>
                <w:szCs w:val="22"/>
              </w:rPr>
              <w:t>) w 1,4 ml</w:t>
            </w:r>
          </w:p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próby</w:t>
            </w:r>
          </w:p>
        </w:tc>
        <w:tc>
          <w:tcPr>
            <w:tcW w:w="144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38395F" w:rsidRPr="006038B2" w:rsidRDefault="0038395F" w:rsidP="00801B86">
            <w:pPr>
              <w:pStyle w:val="Tekstpodstawowy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Wartość E</w:t>
            </w:r>
            <w:r w:rsidRPr="006038B2">
              <w:rPr>
                <w:bCs/>
                <w:sz w:val="22"/>
                <w:szCs w:val="22"/>
                <w:vertAlign w:val="subscript"/>
              </w:rPr>
              <w:t>410</w:t>
            </w:r>
          </w:p>
        </w:tc>
      </w:tr>
      <w:tr w:rsidR="0038395F" w:rsidRPr="00720AE3" w:rsidTr="00DA2063">
        <w:trPr>
          <w:trHeight w:val="424"/>
        </w:trPr>
        <w:tc>
          <w:tcPr>
            <w:tcW w:w="111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8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2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62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4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38395F" w:rsidRPr="00720AE3" w:rsidTr="00DA2063">
        <w:trPr>
          <w:trHeight w:val="402"/>
        </w:trPr>
        <w:tc>
          <w:tcPr>
            <w:tcW w:w="111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8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0,05</w:t>
            </w:r>
          </w:p>
        </w:tc>
        <w:tc>
          <w:tcPr>
            <w:tcW w:w="162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0,35</w:t>
            </w:r>
          </w:p>
        </w:tc>
        <w:tc>
          <w:tcPr>
            <w:tcW w:w="162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12,5</w:t>
            </w:r>
          </w:p>
        </w:tc>
        <w:tc>
          <w:tcPr>
            <w:tcW w:w="144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38395F" w:rsidRPr="00720AE3" w:rsidTr="00DA2063">
        <w:trPr>
          <w:trHeight w:val="402"/>
        </w:trPr>
        <w:tc>
          <w:tcPr>
            <w:tcW w:w="111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8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62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62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44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38395F" w:rsidRPr="00720AE3" w:rsidTr="00DA2063">
        <w:trPr>
          <w:trHeight w:val="402"/>
        </w:trPr>
        <w:tc>
          <w:tcPr>
            <w:tcW w:w="111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8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62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62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44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38395F" w:rsidRPr="00720AE3" w:rsidTr="00DA2063">
        <w:trPr>
          <w:trHeight w:val="402"/>
        </w:trPr>
        <w:tc>
          <w:tcPr>
            <w:tcW w:w="111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8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62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62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144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38395F" w:rsidRPr="00720AE3" w:rsidTr="00DA2063">
        <w:trPr>
          <w:trHeight w:val="424"/>
        </w:trPr>
        <w:tc>
          <w:tcPr>
            <w:tcW w:w="111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8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62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62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0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Cs/>
                <w:sz w:val="22"/>
                <w:szCs w:val="22"/>
              </w:rPr>
            </w:pPr>
            <w:r w:rsidRPr="006038B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41" w:type="dxa"/>
          </w:tcPr>
          <w:p w:rsidR="0038395F" w:rsidRPr="006038B2" w:rsidRDefault="0038395F" w:rsidP="00DA20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743D" w:rsidRDefault="00ED743D" w:rsidP="0038395F">
      <w:pPr>
        <w:pStyle w:val="Tekstpodstawowy"/>
        <w:spacing w:line="360" w:lineRule="auto"/>
        <w:ind w:firstLine="180"/>
        <w:jc w:val="both"/>
        <w:rPr>
          <w:bCs/>
          <w:sz w:val="22"/>
          <w:szCs w:val="22"/>
        </w:rPr>
      </w:pPr>
    </w:p>
    <w:p w:rsidR="0038395F" w:rsidRPr="00203852" w:rsidRDefault="0038395F" w:rsidP="00801B86">
      <w:pPr>
        <w:pStyle w:val="Tekstpodstawowy"/>
        <w:numPr>
          <w:ilvl w:val="0"/>
          <w:numId w:val="4"/>
        </w:numPr>
        <w:spacing w:line="360" w:lineRule="auto"/>
        <w:jc w:val="both"/>
        <w:rPr>
          <w:bCs/>
          <w:sz w:val="22"/>
          <w:szCs w:val="22"/>
        </w:rPr>
      </w:pPr>
      <w:r w:rsidRPr="00203852">
        <w:rPr>
          <w:bCs/>
          <w:sz w:val="22"/>
          <w:szCs w:val="22"/>
        </w:rPr>
        <w:t xml:space="preserve">Na podstawie otrzymanej wartości ekstynkcji (oś rzędnych) oraz znanej ilości p-nitrofenolu (oś odciętych) wykreślić </w:t>
      </w:r>
      <w:r w:rsidR="00BB500D" w:rsidRPr="00203852">
        <w:rPr>
          <w:bCs/>
          <w:sz w:val="22"/>
          <w:szCs w:val="22"/>
        </w:rPr>
        <w:t>na papierze milimetrowym</w:t>
      </w:r>
      <w:r w:rsidRPr="00203852">
        <w:rPr>
          <w:bCs/>
          <w:sz w:val="22"/>
          <w:szCs w:val="22"/>
        </w:rPr>
        <w:t xml:space="preserve"> wykres kalibracyjny p-nitrofenolu – jak na Ryc.</w:t>
      </w:r>
      <w:r w:rsidR="00ED743D" w:rsidRPr="00203852">
        <w:rPr>
          <w:bCs/>
          <w:sz w:val="22"/>
          <w:szCs w:val="22"/>
        </w:rPr>
        <w:t>3</w:t>
      </w:r>
      <w:r w:rsidRPr="00203852">
        <w:rPr>
          <w:bCs/>
          <w:sz w:val="22"/>
          <w:szCs w:val="22"/>
        </w:rPr>
        <w:t>.</w:t>
      </w:r>
    </w:p>
    <w:p w:rsidR="0038395F" w:rsidRPr="00203852" w:rsidRDefault="0038395F" w:rsidP="0038395F">
      <w:pPr>
        <w:pStyle w:val="Tekstpodstawowy"/>
        <w:rPr>
          <w:b/>
          <w:sz w:val="22"/>
          <w:szCs w:val="22"/>
        </w:rPr>
      </w:pPr>
    </w:p>
    <w:p w:rsidR="0038395F" w:rsidRPr="00720AE3" w:rsidRDefault="0038395F" w:rsidP="00801B86">
      <w:pPr>
        <w:pStyle w:val="Tekstpodstawowy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175415" cy="2603157"/>
            <wp:effectExtent l="0" t="0" r="6350" b="0"/>
            <wp:docPr id="1" name="Wykr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8395F" w:rsidRDefault="0038395F" w:rsidP="0038395F">
      <w:pPr>
        <w:pStyle w:val="Tekstpodstawowy"/>
        <w:rPr>
          <w:sz w:val="22"/>
          <w:szCs w:val="22"/>
        </w:rPr>
      </w:pPr>
    </w:p>
    <w:p w:rsidR="0038395F" w:rsidRPr="00720AE3" w:rsidRDefault="0038395F" w:rsidP="0038395F">
      <w:pPr>
        <w:pStyle w:val="Tekstpodstawowy"/>
        <w:rPr>
          <w:b/>
          <w:sz w:val="22"/>
          <w:szCs w:val="22"/>
        </w:rPr>
      </w:pPr>
      <w:r w:rsidRPr="00203852">
        <w:rPr>
          <w:sz w:val="22"/>
          <w:szCs w:val="22"/>
        </w:rPr>
        <w:t xml:space="preserve">Ryc. </w:t>
      </w:r>
      <w:r w:rsidR="00ED743D" w:rsidRPr="00203852">
        <w:rPr>
          <w:sz w:val="22"/>
          <w:szCs w:val="22"/>
        </w:rPr>
        <w:t>3</w:t>
      </w:r>
      <w:r w:rsidRPr="00203852">
        <w:rPr>
          <w:sz w:val="22"/>
          <w:szCs w:val="22"/>
        </w:rPr>
        <w:t>.</w:t>
      </w:r>
      <w:r w:rsidRPr="00203852">
        <w:rPr>
          <w:bCs/>
          <w:sz w:val="22"/>
          <w:szCs w:val="22"/>
        </w:rPr>
        <w:t xml:space="preserve"> Przykładowy </w:t>
      </w:r>
      <w:r w:rsidRPr="00720AE3">
        <w:rPr>
          <w:bCs/>
          <w:sz w:val="22"/>
          <w:szCs w:val="22"/>
        </w:rPr>
        <w:t>wykres kalibracyjny</w:t>
      </w:r>
      <w:r>
        <w:rPr>
          <w:bCs/>
          <w:sz w:val="22"/>
          <w:szCs w:val="22"/>
        </w:rPr>
        <w:t xml:space="preserve"> dla</w:t>
      </w:r>
      <w:r w:rsidRPr="00720AE3">
        <w:rPr>
          <w:bCs/>
          <w:sz w:val="22"/>
          <w:szCs w:val="22"/>
        </w:rPr>
        <w:t xml:space="preserve"> </w:t>
      </w:r>
      <w:proofErr w:type="spellStart"/>
      <w:r w:rsidRPr="00720AE3">
        <w:rPr>
          <w:bCs/>
          <w:sz w:val="22"/>
          <w:szCs w:val="22"/>
        </w:rPr>
        <w:t>pNP</w:t>
      </w:r>
      <w:proofErr w:type="spellEnd"/>
      <w:r w:rsidRPr="00720AE3">
        <w:rPr>
          <w:bCs/>
          <w:sz w:val="22"/>
          <w:szCs w:val="22"/>
        </w:rPr>
        <w:t>.</w:t>
      </w:r>
    </w:p>
    <w:p w:rsidR="0038395F" w:rsidRPr="00720AE3" w:rsidRDefault="0038395F" w:rsidP="0038395F">
      <w:pPr>
        <w:pStyle w:val="Tekstpodstawowy"/>
        <w:rPr>
          <w:bCs/>
          <w:sz w:val="22"/>
          <w:szCs w:val="22"/>
        </w:rPr>
      </w:pPr>
    </w:p>
    <w:p w:rsidR="00AF7FBC" w:rsidRPr="00ED743D" w:rsidRDefault="0038395F" w:rsidP="00ED743D">
      <w:pPr>
        <w:pStyle w:val="Tekstpodstawowy"/>
        <w:spacing w:line="360" w:lineRule="auto"/>
        <w:jc w:val="both"/>
        <w:rPr>
          <w:b/>
          <w:bCs/>
          <w:sz w:val="22"/>
          <w:szCs w:val="22"/>
        </w:rPr>
      </w:pPr>
      <w:r w:rsidRPr="00ED743D">
        <w:rPr>
          <w:b/>
          <w:sz w:val="24"/>
        </w:rPr>
        <w:t xml:space="preserve">2. </w:t>
      </w:r>
      <w:r w:rsidR="00AF7FBC" w:rsidRPr="00ED743D">
        <w:rPr>
          <w:b/>
          <w:sz w:val="24"/>
        </w:rPr>
        <w:t xml:space="preserve">Zależności prędkości reakcji enzymatycznej od </w:t>
      </w:r>
      <w:proofErr w:type="spellStart"/>
      <w:r w:rsidR="00AF7FBC" w:rsidRPr="00ED743D">
        <w:rPr>
          <w:b/>
          <w:sz w:val="24"/>
        </w:rPr>
        <w:t>pH</w:t>
      </w:r>
      <w:proofErr w:type="spellEnd"/>
      <w:r w:rsidR="00AF7FBC" w:rsidRPr="00ED743D">
        <w:rPr>
          <w:b/>
          <w:sz w:val="24"/>
        </w:rPr>
        <w:t xml:space="preserve"> mieszaniny inkubacyjnej</w:t>
      </w:r>
      <w:r w:rsidR="00AF7FBC" w:rsidRPr="00ED743D">
        <w:rPr>
          <w:b/>
          <w:sz w:val="22"/>
          <w:szCs w:val="22"/>
        </w:rPr>
        <w:t xml:space="preserve"> </w:t>
      </w:r>
    </w:p>
    <w:p w:rsidR="0038395F" w:rsidRPr="00720AE3" w:rsidRDefault="0038395F" w:rsidP="0038395F">
      <w:pPr>
        <w:pStyle w:val="Tekstpodstawowy"/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 oznaczeń prędkości reakcji enzymatycznej należy użyć 40–krotnego rozcieńczenia homogenatu wątroby lub 200–krotnego rozcieńczenia homogenatu nerki.</w:t>
      </w:r>
    </w:p>
    <w:p w:rsidR="0038395F" w:rsidRPr="00425D18" w:rsidRDefault="0038395F" w:rsidP="0038395F">
      <w:pPr>
        <w:pStyle w:val="Tekstpodstawowy"/>
        <w:spacing w:line="360" w:lineRule="auto"/>
        <w:jc w:val="both"/>
        <w:rPr>
          <w:sz w:val="22"/>
          <w:szCs w:val="23"/>
        </w:rPr>
      </w:pPr>
      <w:r w:rsidRPr="00425D18">
        <w:rPr>
          <w:sz w:val="22"/>
          <w:szCs w:val="23"/>
        </w:rPr>
        <w:t xml:space="preserve">Do probówek </w:t>
      </w:r>
      <w:r>
        <w:rPr>
          <w:sz w:val="22"/>
          <w:szCs w:val="22"/>
        </w:rPr>
        <w:t>(</w:t>
      </w:r>
      <w:r w:rsidRPr="00331B0D">
        <w:rPr>
          <w:sz w:val="22"/>
          <w:szCs w:val="22"/>
        </w:rPr>
        <w:t>oznakowanych</w:t>
      </w:r>
      <w:r>
        <w:rPr>
          <w:sz w:val="22"/>
          <w:szCs w:val="22"/>
        </w:rPr>
        <w:t xml:space="preserve"> od </w:t>
      </w:r>
      <w:r w:rsidRPr="00331B0D">
        <w:rPr>
          <w:sz w:val="22"/>
          <w:szCs w:val="22"/>
        </w:rPr>
        <w:t>0</w:t>
      </w:r>
      <w:r>
        <w:rPr>
          <w:sz w:val="22"/>
          <w:szCs w:val="22"/>
        </w:rPr>
        <w:t xml:space="preserve"> do 5)</w:t>
      </w:r>
      <w:r w:rsidRPr="00331B0D">
        <w:rPr>
          <w:sz w:val="22"/>
          <w:szCs w:val="22"/>
        </w:rPr>
        <w:t xml:space="preserve"> </w:t>
      </w:r>
      <w:r w:rsidRPr="00425D18">
        <w:rPr>
          <w:sz w:val="22"/>
          <w:szCs w:val="23"/>
        </w:rPr>
        <w:t xml:space="preserve">dodać po 150 µl substratu oraz po 200 µl buforu </w:t>
      </w:r>
      <w:proofErr w:type="spellStart"/>
      <w:r w:rsidRPr="00425D18">
        <w:rPr>
          <w:sz w:val="22"/>
          <w:szCs w:val="23"/>
        </w:rPr>
        <w:t>fosforanowo-cytrynianowego</w:t>
      </w:r>
      <w:proofErr w:type="spellEnd"/>
      <w:r w:rsidRPr="00425D18">
        <w:rPr>
          <w:sz w:val="22"/>
          <w:szCs w:val="23"/>
        </w:rPr>
        <w:t xml:space="preserve"> o odpowiednim </w:t>
      </w:r>
      <w:proofErr w:type="spellStart"/>
      <w:r w:rsidRPr="00425D18">
        <w:rPr>
          <w:sz w:val="22"/>
          <w:szCs w:val="23"/>
        </w:rPr>
        <w:t>pH</w:t>
      </w:r>
      <w:proofErr w:type="spellEnd"/>
      <w:r w:rsidRPr="00425D18">
        <w:rPr>
          <w:sz w:val="22"/>
          <w:szCs w:val="23"/>
        </w:rPr>
        <w:t xml:space="preserve"> wg tabeli II.</w:t>
      </w:r>
      <w:r>
        <w:rPr>
          <w:sz w:val="22"/>
          <w:szCs w:val="23"/>
        </w:rPr>
        <w:t xml:space="preserve"> </w:t>
      </w:r>
      <w:r w:rsidRPr="00425D18">
        <w:rPr>
          <w:sz w:val="22"/>
          <w:szCs w:val="23"/>
        </w:rPr>
        <w:t xml:space="preserve">Następnie do tych probówek dodać po 50 µl </w:t>
      </w:r>
      <w:r>
        <w:rPr>
          <w:sz w:val="22"/>
          <w:szCs w:val="23"/>
        </w:rPr>
        <w:t>odpowiednio rozcieńczonej próby</w:t>
      </w:r>
      <w:r w:rsidRPr="00425D18">
        <w:rPr>
          <w:sz w:val="22"/>
          <w:szCs w:val="23"/>
        </w:rPr>
        <w:t xml:space="preserve"> i inkubować w łaźni wodnej o temperaturze 37ºC przez 30 minut. Po tym czasie do każdej probówki dodać 1 ml buforu </w:t>
      </w:r>
      <w:proofErr w:type="spellStart"/>
      <w:r>
        <w:rPr>
          <w:sz w:val="22"/>
          <w:szCs w:val="23"/>
        </w:rPr>
        <w:t>boranowego</w:t>
      </w:r>
      <w:proofErr w:type="spellEnd"/>
      <w:r>
        <w:rPr>
          <w:sz w:val="22"/>
          <w:szCs w:val="23"/>
        </w:rPr>
        <w:t xml:space="preserve"> </w:t>
      </w:r>
      <w:r w:rsidRPr="00425D18">
        <w:rPr>
          <w:sz w:val="22"/>
          <w:szCs w:val="23"/>
        </w:rPr>
        <w:t xml:space="preserve"> </w:t>
      </w:r>
      <w:r>
        <w:rPr>
          <w:sz w:val="22"/>
          <w:szCs w:val="23"/>
        </w:rPr>
        <w:t>(</w:t>
      </w:r>
      <w:proofErr w:type="spellStart"/>
      <w:r w:rsidRPr="00425D18">
        <w:rPr>
          <w:sz w:val="22"/>
          <w:szCs w:val="23"/>
        </w:rPr>
        <w:t>pH</w:t>
      </w:r>
      <w:proofErr w:type="spellEnd"/>
      <w:r w:rsidRPr="00425D18">
        <w:rPr>
          <w:sz w:val="22"/>
          <w:szCs w:val="23"/>
        </w:rPr>
        <w:t xml:space="preserve"> 9,8</w:t>
      </w:r>
      <w:r>
        <w:rPr>
          <w:sz w:val="22"/>
          <w:szCs w:val="23"/>
        </w:rPr>
        <w:t>)</w:t>
      </w:r>
      <w:r w:rsidRPr="00425D18">
        <w:rPr>
          <w:sz w:val="22"/>
          <w:szCs w:val="23"/>
        </w:rPr>
        <w:t>. Do probówki ozna</w:t>
      </w:r>
      <w:r>
        <w:rPr>
          <w:sz w:val="22"/>
          <w:szCs w:val="23"/>
        </w:rPr>
        <w:t>kowanej</w:t>
      </w:r>
      <w:r w:rsidRPr="00425D18">
        <w:rPr>
          <w:sz w:val="22"/>
          <w:szCs w:val="23"/>
        </w:rPr>
        <w:t xml:space="preserve"> „0” odmierzyć 150 µl substratu, 200 µl buforu </w:t>
      </w:r>
      <w:proofErr w:type="spellStart"/>
      <w:r w:rsidRPr="00425D18">
        <w:rPr>
          <w:sz w:val="22"/>
          <w:szCs w:val="23"/>
        </w:rPr>
        <w:t>fosforanowo-cytrynianowego</w:t>
      </w:r>
      <w:proofErr w:type="spellEnd"/>
      <w:r w:rsidRPr="00425D18">
        <w:rPr>
          <w:sz w:val="22"/>
          <w:szCs w:val="23"/>
        </w:rPr>
        <w:t xml:space="preserve"> </w:t>
      </w:r>
      <w:r>
        <w:rPr>
          <w:sz w:val="22"/>
          <w:szCs w:val="23"/>
        </w:rPr>
        <w:t xml:space="preserve"> (</w:t>
      </w:r>
      <w:proofErr w:type="spellStart"/>
      <w:r w:rsidRPr="00425D18">
        <w:rPr>
          <w:sz w:val="22"/>
          <w:szCs w:val="23"/>
        </w:rPr>
        <w:t>pH</w:t>
      </w:r>
      <w:proofErr w:type="spellEnd"/>
      <w:r w:rsidRPr="00425D18">
        <w:rPr>
          <w:sz w:val="22"/>
          <w:szCs w:val="23"/>
        </w:rPr>
        <w:t xml:space="preserve"> 4,7</w:t>
      </w:r>
      <w:r>
        <w:rPr>
          <w:sz w:val="22"/>
          <w:szCs w:val="23"/>
        </w:rPr>
        <w:t xml:space="preserve">)  </w:t>
      </w:r>
      <w:r w:rsidRPr="00425D18">
        <w:rPr>
          <w:sz w:val="22"/>
          <w:szCs w:val="23"/>
        </w:rPr>
        <w:t xml:space="preserve"> 1 ml buforu </w:t>
      </w:r>
      <w:proofErr w:type="spellStart"/>
      <w:r w:rsidRPr="00425D18">
        <w:rPr>
          <w:sz w:val="22"/>
          <w:szCs w:val="23"/>
        </w:rPr>
        <w:t>boranowego</w:t>
      </w:r>
      <w:proofErr w:type="spellEnd"/>
      <w:r w:rsidRPr="00425D18">
        <w:rPr>
          <w:sz w:val="22"/>
          <w:szCs w:val="23"/>
        </w:rPr>
        <w:t xml:space="preserve"> </w:t>
      </w:r>
      <w:r>
        <w:rPr>
          <w:sz w:val="22"/>
          <w:szCs w:val="23"/>
        </w:rPr>
        <w:t>(</w:t>
      </w:r>
      <w:proofErr w:type="spellStart"/>
      <w:r w:rsidRPr="00425D18">
        <w:rPr>
          <w:sz w:val="22"/>
          <w:szCs w:val="23"/>
        </w:rPr>
        <w:t>pH</w:t>
      </w:r>
      <w:proofErr w:type="spellEnd"/>
      <w:r w:rsidRPr="00425D18">
        <w:rPr>
          <w:sz w:val="22"/>
          <w:szCs w:val="23"/>
        </w:rPr>
        <w:t xml:space="preserve"> 9,8</w:t>
      </w:r>
      <w:r>
        <w:rPr>
          <w:sz w:val="22"/>
          <w:szCs w:val="23"/>
        </w:rPr>
        <w:t>)</w:t>
      </w:r>
      <w:r w:rsidRPr="00425D18">
        <w:rPr>
          <w:sz w:val="22"/>
          <w:szCs w:val="23"/>
        </w:rPr>
        <w:t xml:space="preserve"> i 50 µl </w:t>
      </w:r>
      <w:r>
        <w:rPr>
          <w:sz w:val="22"/>
          <w:szCs w:val="23"/>
        </w:rPr>
        <w:t>odpowiednio rozcieńczonej próby</w:t>
      </w:r>
      <w:r w:rsidRPr="00425D18">
        <w:rPr>
          <w:sz w:val="22"/>
          <w:szCs w:val="23"/>
        </w:rPr>
        <w:t>.</w:t>
      </w:r>
    </w:p>
    <w:p w:rsidR="0038395F" w:rsidRDefault="0038395F" w:rsidP="0038395F">
      <w:pPr>
        <w:pStyle w:val="Tekstpodstawowy"/>
        <w:rPr>
          <w:sz w:val="23"/>
          <w:szCs w:val="23"/>
        </w:rPr>
      </w:pPr>
    </w:p>
    <w:p w:rsidR="0038395F" w:rsidRPr="00203852" w:rsidRDefault="0038395F" w:rsidP="0038395F">
      <w:pPr>
        <w:pStyle w:val="Tekstpodstawowy"/>
        <w:spacing w:line="360" w:lineRule="auto"/>
        <w:rPr>
          <w:sz w:val="22"/>
          <w:szCs w:val="22"/>
          <w:u w:val="single"/>
        </w:rPr>
      </w:pPr>
      <w:r w:rsidRPr="00203852">
        <w:rPr>
          <w:sz w:val="22"/>
          <w:szCs w:val="22"/>
          <w:u w:val="single"/>
        </w:rPr>
        <w:t>Oznacz</w:t>
      </w:r>
      <w:r w:rsidR="00801B86" w:rsidRPr="00203852">
        <w:rPr>
          <w:sz w:val="22"/>
          <w:szCs w:val="22"/>
          <w:u w:val="single"/>
        </w:rPr>
        <w:t>a</w:t>
      </w:r>
      <w:r w:rsidRPr="00203852">
        <w:rPr>
          <w:sz w:val="22"/>
          <w:szCs w:val="22"/>
          <w:u w:val="single"/>
        </w:rPr>
        <w:t xml:space="preserve">nie uwolnionego </w:t>
      </w:r>
      <w:proofErr w:type="spellStart"/>
      <w:r w:rsidRPr="00203852">
        <w:rPr>
          <w:sz w:val="22"/>
          <w:szCs w:val="22"/>
          <w:u w:val="single"/>
        </w:rPr>
        <w:t>pNP</w:t>
      </w:r>
      <w:proofErr w:type="spellEnd"/>
      <w:r w:rsidRPr="00203852">
        <w:rPr>
          <w:sz w:val="22"/>
          <w:szCs w:val="22"/>
          <w:u w:val="single"/>
        </w:rPr>
        <w:t xml:space="preserve"> </w:t>
      </w:r>
    </w:p>
    <w:p w:rsidR="00801B86" w:rsidRDefault="0038395F" w:rsidP="000F024B">
      <w:pPr>
        <w:pStyle w:val="Tekstpodstawowy"/>
        <w:spacing w:line="360" w:lineRule="auto"/>
        <w:jc w:val="both"/>
        <w:rPr>
          <w:sz w:val="22"/>
          <w:szCs w:val="22"/>
        </w:rPr>
      </w:pPr>
      <w:r w:rsidRPr="006038B2">
        <w:rPr>
          <w:sz w:val="22"/>
          <w:szCs w:val="22"/>
        </w:rPr>
        <w:t xml:space="preserve">Na spektrofotometrze odczytać ekstynkcję </w:t>
      </w:r>
      <w:r>
        <w:rPr>
          <w:sz w:val="22"/>
          <w:szCs w:val="22"/>
        </w:rPr>
        <w:t xml:space="preserve">wszystkich prób od 1 do 5 </w:t>
      </w:r>
      <w:r w:rsidRPr="006038B2">
        <w:rPr>
          <w:sz w:val="22"/>
          <w:szCs w:val="22"/>
        </w:rPr>
        <w:t xml:space="preserve">przy długości fali 410 </w:t>
      </w:r>
      <w:proofErr w:type="spellStart"/>
      <w:r w:rsidRPr="006038B2">
        <w:rPr>
          <w:sz w:val="22"/>
          <w:szCs w:val="22"/>
        </w:rPr>
        <w:t>nm</w:t>
      </w:r>
      <w:proofErr w:type="spellEnd"/>
      <w:r w:rsidRPr="006038B2">
        <w:rPr>
          <w:sz w:val="22"/>
          <w:szCs w:val="22"/>
        </w:rPr>
        <w:t xml:space="preserve"> w stosunku do próby kontrolnej (probówki ozna</w:t>
      </w:r>
      <w:r>
        <w:rPr>
          <w:sz w:val="22"/>
          <w:szCs w:val="22"/>
        </w:rPr>
        <w:t>kowanej jako</w:t>
      </w:r>
      <w:r w:rsidRPr="006038B2">
        <w:rPr>
          <w:sz w:val="22"/>
          <w:szCs w:val="22"/>
        </w:rPr>
        <w:t xml:space="preserve"> „0”) i wpisać do odpowiedniej kolumny w tabeli</w:t>
      </w:r>
      <w:r>
        <w:rPr>
          <w:sz w:val="22"/>
          <w:szCs w:val="22"/>
        </w:rPr>
        <w:t xml:space="preserve"> II</w:t>
      </w:r>
      <w:r w:rsidRPr="006038B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Ilość uwolnionego produktu </w:t>
      </w:r>
      <w:r w:rsidRPr="006038B2">
        <w:rPr>
          <w:sz w:val="22"/>
          <w:szCs w:val="22"/>
        </w:rPr>
        <w:t>odczytać z wykresu kalibracyjnego</w:t>
      </w:r>
      <w:r>
        <w:rPr>
          <w:sz w:val="22"/>
          <w:szCs w:val="22"/>
        </w:rPr>
        <w:t xml:space="preserve"> dla</w:t>
      </w:r>
      <w:r w:rsidRPr="006038B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pNP</w:t>
      </w:r>
      <w:proofErr w:type="spellEnd"/>
      <w:r>
        <w:rPr>
          <w:sz w:val="22"/>
          <w:szCs w:val="22"/>
        </w:rPr>
        <w:t xml:space="preserve">. Następnie obliczyć prędkość reakcji enzymatycznej, czyli ilość </w:t>
      </w:r>
      <w:proofErr w:type="spellStart"/>
      <w:r>
        <w:rPr>
          <w:sz w:val="22"/>
          <w:szCs w:val="22"/>
        </w:rPr>
        <w:t>nmoli</w:t>
      </w:r>
      <w:proofErr w:type="spellEnd"/>
      <w:r>
        <w:rPr>
          <w:sz w:val="22"/>
          <w:szCs w:val="22"/>
        </w:rPr>
        <w:t xml:space="preserve"> rozłożonego substratu w czasie 1 minuty.</w:t>
      </w:r>
      <w:r w:rsidRPr="0098162D">
        <w:rPr>
          <w:sz w:val="22"/>
          <w:szCs w:val="22"/>
        </w:rPr>
        <w:t xml:space="preserve"> </w:t>
      </w:r>
    </w:p>
    <w:p w:rsidR="0038395F" w:rsidRPr="006038B2" w:rsidRDefault="0038395F" w:rsidP="00801B86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otrzymane dane </w:t>
      </w:r>
      <w:r w:rsidRPr="006038B2">
        <w:rPr>
          <w:sz w:val="22"/>
          <w:szCs w:val="22"/>
        </w:rPr>
        <w:t xml:space="preserve"> wpisać do odpowiedn</w:t>
      </w:r>
      <w:r>
        <w:rPr>
          <w:sz w:val="22"/>
          <w:szCs w:val="22"/>
        </w:rPr>
        <w:t>ich</w:t>
      </w:r>
      <w:r w:rsidRPr="006038B2">
        <w:rPr>
          <w:sz w:val="22"/>
          <w:szCs w:val="22"/>
        </w:rPr>
        <w:t xml:space="preserve"> kolumn</w:t>
      </w:r>
      <w:r>
        <w:rPr>
          <w:sz w:val="22"/>
          <w:szCs w:val="22"/>
        </w:rPr>
        <w:t xml:space="preserve"> </w:t>
      </w:r>
      <w:r w:rsidRPr="006038B2">
        <w:rPr>
          <w:sz w:val="22"/>
          <w:szCs w:val="22"/>
        </w:rPr>
        <w:t xml:space="preserve">w tabeli </w:t>
      </w:r>
      <w:r>
        <w:rPr>
          <w:sz w:val="22"/>
          <w:szCs w:val="22"/>
        </w:rPr>
        <w:t>II</w:t>
      </w:r>
      <w:r w:rsidRPr="006038B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8395F" w:rsidRDefault="0038395F" w:rsidP="00AF7FBC">
      <w:pPr>
        <w:spacing w:after="200" w:line="276" w:lineRule="auto"/>
        <w:rPr>
          <w:sz w:val="23"/>
          <w:szCs w:val="23"/>
        </w:rPr>
      </w:pPr>
    </w:p>
    <w:p w:rsidR="0038395F" w:rsidRPr="00425D18" w:rsidRDefault="0038395F" w:rsidP="0038395F">
      <w:pPr>
        <w:pStyle w:val="Tekstpodstawowy"/>
        <w:rPr>
          <w:sz w:val="23"/>
          <w:szCs w:val="23"/>
        </w:rPr>
      </w:pPr>
      <w:r w:rsidRPr="00E21408">
        <w:rPr>
          <w:b/>
          <w:sz w:val="23"/>
          <w:szCs w:val="23"/>
        </w:rPr>
        <w:t>Tabela II</w:t>
      </w:r>
      <w:r w:rsidRPr="00425D18">
        <w:rPr>
          <w:sz w:val="23"/>
          <w:szCs w:val="23"/>
        </w:rPr>
        <w:t>.</w:t>
      </w:r>
    </w:p>
    <w:p w:rsidR="0038395F" w:rsidRDefault="0038395F" w:rsidP="0038395F">
      <w:pPr>
        <w:pStyle w:val="Tekstpodstawowy"/>
        <w:rPr>
          <w:sz w:val="23"/>
          <w:szCs w:val="23"/>
        </w:rPr>
      </w:pPr>
    </w:p>
    <w:tbl>
      <w:tblPr>
        <w:tblpPr w:leftFromText="141" w:rightFromText="141" w:vertAnchor="text" w:horzAnchor="margin" w:tblpXSpec="center" w:tblpY="178"/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1153"/>
        <w:gridCol w:w="1218"/>
        <w:gridCol w:w="1134"/>
        <w:gridCol w:w="2127"/>
        <w:gridCol w:w="2157"/>
      </w:tblGrid>
      <w:tr w:rsidR="0038395F" w:rsidTr="00DA2063">
        <w:trPr>
          <w:cantSplit/>
          <w:trHeight w:val="1554"/>
        </w:trPr>
        <w:tc>
          <w:tcPr>
            <w:tcW w:w="638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Nr próbek</w:t>
            </w:r>
          </w:p>
        </w:tc>
        <w:tc>
          <w:tcPr>
            <w:tcW w:w="646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pH</w:t>
            </w:r>
            <w:proofErr w:type="spellEnd"/>
            <w:r>
              <w:rPr>
                <w:sz w:val="23"/>
                <w:szCs w:val="23"/>
              </w:rPr>
              <w:t xml:space="preserve"> buforu</w:t>
            </w:r>
          </w:p>
        </w:tc>
        <w:tc>
          <w:tcPr>
            <w:tcW w:w="682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Wartość E</w:t>
            </w:r>
            <w:r>
              <w:rPr>
                <w:sz w:val="23"/>
                <w:szCs w:val="23"/>
                <w:vertAlign w:val="subscript"/>
              </w:rPr>
              <w:t>410</w:t>
            </w:r>
          </w:p>
        </w:tc>
        <w:tc>
          <w:tcPr>
            <w:tcW w:w="635" w:type="pct"/>
          </w:tcPr>
          <w:p w:rsidR="0038395F" w:rsidRDefault="0038395F" w:rsidP="00DA2063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38395F" w:rsidRDefault="0038395F" w:rsidP="00DA20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</w:t>
            </w:r>
          </w:p>
          <w:p w:rsidR="0038395F" w:rsidRDefault="0038395F" w:rsidP="00DA20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</w:p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vertAlign w:val="subscript"/>
              </w:rPr>
              <w:t>410</w:t>
            </w:r>
          </w:p>
        </w:tc>
        <w:tc>
          <w:tcPr>
            <w:tcW w:w="1191" w:type="pct"/>
          </w:tcPr>
          <w:p w:rsidR="0038395F" w:rsidRDefault="0038395F" w:rsidP="00DA2063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38395F" w:rsidRDefault="0038395F" w:rsidP="00DA20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uwolnionego produktu</w:t>
            </w:r>
          </w:p>
          <w:p w:rsidR="0038395F" w:rsidRPr="006B0295" w:rsidRDefault="0038395F" w:rsidP="00DA20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</w:t>
            </w:r>
            <w:r w:rsidRPr="006B0295">
              <w:rPr>
                <w:sz w:val="20"/>
                <w:szCs w:val="20"/>
              </w:rPr>
              <w:t xml:space="preserve">dczyt z wykresu kalibracyjnego </w:t>
            </w:r>
            <w:proofErr w:type="spellStart"/>
            <w:r w:rsidRPr="006B0295">
              <w:rPr>
                <w:sz w:val="20"/>
                <w:szCs w:val="20"/>
              </w:rPr>
              <w:t>pNP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08" w:type="pct"/>
          </w:tcPr>
          <w:p w:rsidR="0038395F" w:rsidRPr="006B0295" w:rsidRDefault="0038395F" w:rsidP="00DA2063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38395F" w:rsidRPr="006B0295" w:rsidRDefault="0038395F" w:rsidP="00DA206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Prędkość reakcji enzymatycznej (ilość </w:t>
            </w:r>
            <w:proofErr w:type="spellStart"/>
            <w:r>
              <w:rPr>
                <w:sz w:val="20"/>
                <w:szCs w:val="20"/>
              </w:rPr>
              <w:t>nmoli</w:t>
            </w:r>
            <w:proofErr w:type="spellEnd"/>
            <w:r>
              <w:rPr>
                <w:sz w:val="20"/>
                <w:szCs w:val="20"/>
              </w:rPr>
              <w:t xml:space="preserve"> rozłożonego substratu w czasie 1 min)</w:t>
            </w:r>
          </w:p>
        </w:tc>
      </w:tr>
      <w:tr w:rsidR="0038395F" w:rsidTr="00DA2063">
        <w:trPr>
          <w:cantSplit/>
          <w:trHeight w:val="530"/>
        </w:trPr>
        <w:tc>
          <w:tcPr>
            <w:tcW w:w="638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682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35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208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  <w:tr w:rsidR="0038395F" w:rsidTr="00DA2063">
        <w:trPr>
          <w:cantSplit/>
          <w:trHeight w:val="530"/>
        </w:trPr>
        <w:tc>
          <w:tcPr>
            <w:tcW w:w="638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</w:t>
            </w:r>
          </w:p>
        </w:tc>
        <w:tc>
          <w:tcPr>
            <w:tcW w:w="682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35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208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  <w:tr w:rsidR="0038395F" w:rsidTr="00DA2063">
        <w:trPr>
          <w:cantSplit/>
          <w:trHeight w:val="530"/>
        </w:trPr>
        <w:tc>
          <w:tcPr>
            <w:tcW w:w="638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  <w:tc>
          <w:tcPr>
            <w:tcW w:w="682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35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208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  <w:tr w:rsidR="0038395F" w:rsidTr="00DA2063">
        <w:trPr>
          <w:cantSplit/>
          <w:trHeight w:val="530"/>
        </w:trPr>
        <w:tc>
          <w:tcPr>
            <w:tcW w:w="638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46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682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35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208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  <w:tr w:rsidR="0038395F" w:rsidTr="00DA2063">
        <w:trPr>
          <w:cantSplit/>
          <w:trHeight w:val="530"/>
        </w:trPr>
        <w:tc>
          <w:tcPr>
            <w:tcW w:w="638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38395F" w:rsidRDefault="0038395F" w:rsidP="00DA2063">
            <w:pPr>
              <w:pStyle w:val="Tekstpodstawowy"/>
              <w:rPr>
                <w:sz w:val="23"/>
                <w:szCs w:val="23"/>
              </w:rPr>
            </w:pPr>
          </w:p>
        </w:tc>
        <w:tc>
          <w:tcPr>
            <w:tcW w:w="646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</w:t>
            </w:r>
          </w:p>
        </w:tc>
        <w:tc>
          <w:tcPr>
            <w:tcW w:w="682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635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  <w:tc>
          <w:tcPr>
            <w:tcW w:w="1208" w:type="pct"/>
          </w:tcPr>
          <w:p w:rsidR="0038395F" w:rsidRDefault="0038395F" w:rsidP="00DA2063">
            <w:pPr>
              <w:pStyle w:val="Tekstpodstawowy"/>
              <w:jc w:val="center"/>
              <w:rPr>
                <w:sz w:val="23"/>
                <w:szCs w:val="23"/>
              </w:rPr>
            </w:pPr>
          </w:p>
        </w:tc>
      </w:tr>
    </w:tbl>
    <w:p w:rsidR="0038395F" w:rsidRDefault="0038395F" w:rsidP="0038395F">
      <w:pPr>
        <w:pStyle w:val="Tekstpodstawowy"/>
        <w:rPr>
          <w:sz w:val="23"/>
          <w:szCs w:val="23"/>
        </w:rPr>
      </w:pPr>
    </w:p>
    <w:p w:rsidR="000F024B" w:rsidRPr="000F024B" w:rsidRDefault="000F024B" w:rsidP="000F024B">
      <w:pPr>
        <w:pStyle w:val="Tekstpodstawowy"/>
        <w:spacing w:line="360" w:lineRule="auto"/>
        <w:ind w:left="720"/>
        <w:jc w:val="both"/>
        <w:rPr>
          <w:bCs/>
          <w:sz w:val="22"/>
          <w:szCs w:val="22"/>
        </w:rPr>
      </w:pPr>
    </w:p>
    <w:p w:rsidR="0038395F" w:rsidRPr="00720AE3" w:rsidRDefault="0038395F" w:rsidP="00801B86">
      <w:pPr>
        <w:pStyle w:val="Tekstpodstawowy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6038B2">
        <w:rPr>
          <w:sz w:val="22"/>
          <w:szCs w:val="23"/>
        </w:rPr>
        <w:t xml:space="preserve">Sporządzić w zeszycie wykres zależności </w:t>
      </w:r>
      <w:r>
        <w:rPr>
          <w:sz w:val="22"/>
          <w:szCs w:val="23"/>
        </w:rPr>
        <w:t>prędkości reakcji enzymatycznej</w:t>
      </w:r>
      <w:r>
        <w:rPr>
          <w:sz w:val="22"/>
          <w:szCs w:val="22"/>
        </w:rPr>
        <w:t xml:space="preserve"> </w:t>
      </w:r>
      <w:r w:rsidRPr="006038B2">
        <w:rPr>
          <w:sz w:val="22"/>
          <w:szCs w:val="23"/>
        </w:rPr>
        <w:t xml:space="preserve">(oś </w:t>
      </w:r>
      <w:r>
        <w:rPr>
          <w:sz w:val="22"/>
          <w:szCs w:val="23"/>
        </w:rPr>
        <w:t>rzędnych</w:t>
      </w:r>
      <w:r w:rsidRPr="006038B2">
        <w:rPr>
          <w:sz w:val="22"/>
          <w:szCs w:val="23"/>
        </w:rPr>
        <w:t xml:space="preserve">) </w:t>
      </w:r>
      <w:r>
        <w:rPr>
          <w:sz w:val="22"/>
          <w:szCs w:val="22"/>
        </w:rPr>
        <w:t xml:space="preserve">od </w:t>
      </w:r>
      <w:proofErr w:type="spellStart"/>
      <w:r>
        <w:rPr>
          <w:sz w:val="22"/>
          <w:szCs w:val="22"/>
        </w:rPr>
        <w:t>pH</w:t>
      </w:r>
      <w:proofErr w:type="spellEnd"/>
      <w:r>
        <w:rPr>
          <w:sz w:val="22"/>
          <w:szCs w:val="22"/>
        </w:rPr>
        <w:t xml:space="preserve"> mieszaniny inkubacyjnej </w:t>
      </w:r>
      <w:r>
        <w:rPr>
          <w:bCs/>
          <w:sz w:val="22"/>
          <w:szCs w:val="22"/>
        </w:rPr>
        <w:t>(oś odciętych).</w:t>
      </w:r>
    </w:p>
    <w:p w:rsidR="0038395F" w:rsidRDefault="0038395F" w:rsidP="0038395F">
      <w:pPr>
        <w:pStyle w:val="Tekstpodstawowy"/>
        <w:rPr>
          <w:sz w:val="22"/>
          <w:szCs w:val="22"/>
        </w:rPr>
      </w:pPr>
    </w:p>
    <w:p w:rsidR="0038395F" w:rsidRPr="00801B86" w:rsidRDefault="0038395F" w:rsidP="00801B86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801B86">
        <w:rPr>
          <w:sz w:val="22"/>
          <w:szCs w:val="22"/>
        </w:rPr>
        <w:t>Wnioski oraz uwagi należy wpisać do zeszytu.</w:t>
      </w:r>
    </w:p>
    <w:p w:rsidR="00AF7FBC" w:rsidRDefault="00AF7FBC">
      <w:pPr>
        <w:spacing w:after="200" w:line="276" w:lineRule="auto"/>
        <w:rPr>
          <w:sz w:val="22"/>
          <w:szCs w:val="22"/>
        </w:rPr>
      </w:pPr>
    </w:p>
    <w:p w:rsidR="000F024B" w:rsidRDefault="000F024B" w:rsidP="00AF7FBC">
      <w:pPr>
        <w:pStyle w:val="Tekstpodstawowy"/>
        <w:spacing w:line="360" w:lineRule="auto"/>
        <w:jc w:val="both"/>
        <w:rPr>
          <w:b/>
          <w:sz w:val="24"/>
        </w:rPr>
      </w:pPr>
    </w:p>
    <w:p w:rsidR="000F024B" w:rsidRDefault="000F024B" w:rsidP="00AF7FBC">
      <w:pPr>
        <w:pStyle w:val="Tekstpodstawowy"/>
        <w:spacing w:line="360" w:lineRule="auto"/>
        <w:jc w:val="both"/>
        <w:rPr>
          <w:b/>
          <w:sz w:val="24"/>
        </w:rPr>
      </w:pPr>
    </w:p>
    <w:p w:rsidR="00AF7FBC" w:rsidRPr="00ED743D" w:rsidRDefault="00315864" w:rsidP="00AF7FBC">
      <w:pPr>
        <w:pStyle w:val="Tekstpodstawowy"/>
        <w:spacing w:line="36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3</w:t>
      </w:r>
      <w:r w:rsidR="00AF7FBC" w:rsidRPr="00ED743D">
        <w:rPr>
          <w:b/>
          <w:sz w:val="24"/>
        </w:rPr>
        <w:t xml:space="preserve">. Zależność prędkości reakcji enzymatycznej od czasu inkubacji </w:t>
      </w:r>
    </w:p>
    <w:p w:rsidR="00AF7FBC" w:rsidRPr="00ED6890" w:rsidRDefault="00AF7FBC" w:rsidP="00AF7FBC">
      <w:pPr>
        <w:pStyle w:val="Tekstpodstawowy"/>
        <w:spacing w:line="360" w:lineRule="auto"/>
        <w:jc w:val="both"/>
        <w:rPr>
          <w:sz w:val="24"/>
        </w:rPr>
      </w:pPr>
    </w:p>
    <w:p w:rsidR="00AF7FBC" w:rsidRPr="00720AE3" w:rsidRDefault="00AF7FBC" w:rsidP="000F024B">
      <w:pPr>
        <w:pStyle w:val="Tekstpodstawowy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Do oznaczeń prędkości reakcji enzymatycznej należy użyć 40 – krotnego rozcieńczenia homogenatu wątroby lub 200 – krotnego rozcieńczenia homogenatu nerki.</w:t>
      </w:r>
    </w:p>
    <w:p w:rsidR="00AF7FBC" w:rsidRPr="006038B2" w:rsidRDefault="00AF7FBC" w:rsidP="00AF7FBC">
      <w:pPr>
        <w:pStyle w:val="Tekstpodstawowy"/>
        <w:rPr>
          <w:sz w:val="22"/>
          <w:szCs w:val="27"/>
        </w:rPr>
      </w:pPr>
    </w:p>
    <w:p w:rsidR="00AF7FBC" w:rsidRPr="00331B0D" w:rsidRDefault="00AF7FBC" w:rsidP="000F024B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6 probówek, </w:t>
      </w:r>
      <w:r w:rsidRPr="00331B0D">
        <w:rPr>
          <w:sz w:val="22"/>
          <w:szCs w:val="22"/>
        </w:rPr>
        <w:t>oznakowanych</w:t>
      </w:r>
      <w:r>
        <w:rPr>
          <w:sz w:val="22"/>
          <w:szCs w:val="22"/>
        </w:rPr>
        <w:t xml:space="preserve"> od </w:t>
      </w:r>
      <w:r w:rsidRPr="00331B0D">
        <w:rPr>
          <w:sz w:val="22"/>
          <w:szCs w:val="22"/>
        </w:rPr>
        <w:t>0</w:t>
      </w:r>
      <w:r>
        <w:rPr>
          <w:sz w:val="22"/>
          <w:szCs w:val="22"/>
        </w:rPr>
        <w:t xml:space="preserve"> do 5 </w:t>
      </w:r>
      <w:r w:rsidRPr="00331B0D">
        <w:rPr>
          <w:sz w:val="22"/>
          <w:szCs w:val="22"/>
        </w:rPr>
        <w:t xml:space="preserve"> odmierzyć po 150 µl substratu (p-nitrofenylo-2-acetamido-2-deoksy-β-D-</w:t>
      </w:r>
      <w:proofErr w:type="spellStart"/>
      <w:r w:rsidRPr="00331B0D">
        <w:rPr>
          <w:sz w:val="22"/>
          <w:szCs w:val="22"/>
        </w:rPr>
        <w:t>glukopirano</w:t>
      </w:r>
      <w:r>
        <w:rPr>
          <w:sz w:val="22"/>
          <w:szCs w:val="22"/>
        </w:rPr>
        <w:t>zyd</w:t>
      </w:r>
      <w:proofErr w:type="spellEnd"/>
      <w:r w:rsidRPr="00331B0D">
        <w:rPr>
          <w:sz w:val="22"/>
          <w:szCs w:val="22"/>
        </w:rPr>
        <w:t xml:space="preserve">). Następnie do każdej probówki dodać po 200 µl buforu </w:t>
      </w:r>
      <w:proofErr w:type="spellStart"/>
      <w:r w:rsidRPr="00331B0D">
        <w:rPr>
          <w:sz w:val="22"/>
          <w:szCs w:val="22"/>
        </w:rPr>
        <w:t>fosforanowo-cytrynianowego</w:t>
      </w:r>
      <w:proofErr w:type="spellEnd"/>
      <w:r w:rsidRPr="00331B0D">
        <w:rPr>
          <w:sz w:val="22"/>
          <w:szCs w:val="22"/>
        </w:rPr>
        <w:t xml:space="preserve"> o </w:t>
      </w:r>
      <w:proofErr w:type="spellStart"/>
      <w:r w:rsidRPr="00331B0D">
        <w:rPr>
          <w:sz w:val="22"/>
          <w:szCs w:val="22"/>
        </w:rPr>
        <w:t>pH</w:t>
      </w:r>
      <w:proofErr w:type="spellEnd"/>
      <w:r w:rsidRPr="00331B0D">
        <w:rPr>
          <w:sz w:val="22"/>
          <w:szCs w:val="22"/>
        </w:rPr>
        <w:t xml:space="preserve"> 4,7. Probówki wstawić na 5 minut do łaźni wodnej o temperaturze 37ºC. Następnie do każdej probówki dodać po 50 µl </w:t>
      </w:r>
      <w:r>
        <w:rPr>
          <w:sz w:val="22"/>
          <w:szCs w:val="22"/>
        </w:rPr>
        <w:t>odpowiednio rozcieńczonej próby.</w:t>
      </w:r>
      <w:r w:rsidRPr="00331B0D">
        <w:rPr>
          <w:sz w:val="22"/>
          <w:szCs w:val="22"/>
        </w:rPr>
        <w:t xml:space="preserve"> Do probów</w:t>
      </w:r>
      <w:r>
        <w:rPr>
          <w:sz w:val="22"/>
          <w:szCs w:val="22"/>
        </w:rPr>
        <w:t>ki oznaczonej</w:t>
      </w:r>
      <w:r w:rsidRPr="00331B0D">
        <w:rPr>
          <w:sz w:val="22"/>
          <w:szCs w:val="22"/>
        </w:rPr>
        <w:t xml:space="preserve"> „0” dodać natychmiast 1 ml 0,2 M buforu </w:t>
      </w:r>
      <w:proofErr w:type="spellStart"/>
      <w:r w:rsidRPr="00331B0D">
        <w:rPr>
          <w:sz w:val="22"/>
          <w:szCs w:val="22"/>
        </w:rPr>
        <w:t>boranowego</w:t>
      </w:r>
      <w:proofErr w:type="spellEnd"/>
      <w:r w:rsidRPr="00331B0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Pr="00331B0D">
        <w:rPr>
          <w:sz w:val="22"/>
          <w:szCs w:val="22"/>
        </w:rPr>
        <w:t>pH</w:t>
      </w:r>
      <w:proofErr w:type="spellEnd"/>
      <w:r w:rsidRPr="00331B0D">
        <w:rPr>
          <w:sz w:val="22"/>
          <w:szCs w:val="22"/>
        </w:rPr>
        <w:t xml:space="preserve"> 9,8</w:t>
      </w:r>
      <w:r>
        <w:rPr>
          <w:sz w:val="22"/>
          <w:szCs w:val="22"/>
        </w:rPr>
        <w:t>)</w:t>
      </w:r>
      <w:r w:rsidRPr="00331B0D">
        <w:rPr>
          <w:sz w:val="22"/>
          <w:szCs w:val="22"/>
        </w:rPr>
        <w:t>. Zawartość pozostałych probówek inkubować w łaźni o temperaturze 37ºC. Po 15 minutach inkubacji do probówek ozna</w:t>
      </w:r>
      <w:r>
        <w:rPr>
          <w:sz w:val="22"/>
          <w:szCs w:val="22"/>
        </w:rPr>
        <w:t>kowanych numerem</w:t>
      </w:r>
      <w:r w:rsidRPr="00331B0D">
        <w:rPr>
          <w:sz w:val="22"/>
          <w:szCs w:val="22"/>
        </w:rPr>
        <w:t xml:space="preserve"> „1” dodać po 1 ml buforu </w:t>
      </w:r>
      <w:proofErr w:type="spellStart"/>
      <w:r w:rsidRPr="00331B0D">
        <w:rPr>
          <w:sz w:val="22"/>
          <w:szCs w:val="22"/>
        </w:rPr>
        <w:t>boranowego</w:t>
      </w:r>
      <w:proofErr w:type="spellEnd"/>
      <w:r w:rsidRPr="00331B0D">
        <w:rPr>
          <w:sz w:val="22"/>
          <w:szCs w:val="22"/>
        </w:rPr>
        <w:t xml:space="preserve"> i co kolejne 15 minut do dalszych probówek </w:t>
      </w:r>
      <w:r>
        <w:rPr>
          <w:sz w:val="22"/>
          <w:szCs w:val="22"/>
        </w:rPr>
        <w:t>oznakowanych</w:t>
      </w:r>
      <w:r w:rsidRPr="00331B0D">
        <w:rPr>
          <w:sz w:val="22"/>
          <w:szCs w:val="22"/>
        </w:rPr>
        <w:t xml:space="preserve"> kolejnymi numerami</w:t>
      </w:r>
      <w:r>
        <w:rPr>
          <w:sz w:val="22"/>
          <w:szCs w:val="22"/>
        </w:rPr>
        <w:t>.</w:t>
      </w:r>
    </w:p>
    <w:p w:rsidR="00AF7FBC" w:rsidRPr="006038B2" w:rsidRDefault="00AF7FBC" w:rsidP="00AF7FBC">
      <w:pPr>
        <w:pStyle w:val="Tekstpodstawowy"/>
        <w:rPr>
          <w:sz w:val="22"/>
          <w:szCs w:val="23"/>
        </w:rPr>
      </w:pPr>
    </w:p>
    <w:p w:rsidR="00AF7FBC" w:rsidRPr="00203852" w:rsidRDefault="00AF7FBC" w:rsidP="00AF7FBC">
      <w:pPr>
        <w:pStyle w:val="Tekstpodstawowy"/>
        <w:spacing w:line="360" w:lineRule="auto"/>
        <w:rPr>
          <w:sz w:val="22"/>
          <w:szCs w:val="22"/>
          <w:u w:val="single"/>
        </w:rPr>
      </w:pPr>
      <w:r w:rsidRPr="00203852">
        <w:rPr>
          <w:sz w:val="22"/>
          <w:szCs w:val="22"/>
          <w:u w:val="single"/>
        </w:rPr>
        <w:t>Oznacz</w:t>
      </w:r>
      <w:r w:rsidR="000F024B" w:rsidRPr="00203852">
        <w:rPr>
          <w:sz w:val="22"/>
          <w:szCs w:val="22"/>
          <w:u w:val="single"/>
        </w:rPr>
        <w:t>a</w:t>
      </w:r>
      <w:r w:rsidRPr="00203852">
        <w:rPr>
          <w:sz w:val="22"/>
          <w:szCs w:val="22"/>
          <w:u w:val="single"/>
        </w:rPr>
        <w:t xml:space="preserve">nie uwolnionego </w:t>
      </w:r>
      <w:proofErr w:type="spellStart"/>
      <w:r w:rsidRPr="00203852">
        <w:rPr>
          <w:sz w:val="22"/>
          <w:szCs w:val="22"/>
          <w:u w:val="single"/>
        </w:rPr>
        <w:t>pNP</w:t>
      </w:r>
      <w:proofErr w:type="spellEnd"/>
      <w:r w:rsidRPr="00203852">
        <w:rPr>
          <w:sz w:val="22"/>
          <w:szCs w:val="22"/>
          <w:u w:val="single"/>
        </w:rPr>
        <w:t xml:space="preserve"> </w:t>
      </w:r>
    </w:p>
    <w:p w:rsidR="00AF7FBC" w:rsidRDefault="00AF7FBC" w:rsidP="00AF7FBC">
      <w:pPr>
        <w:pStyle w:val="Tekstpodstawowy"/>
        <w:spacing w:line="360" w:lineRule="auto"/>
        <w:jc w:val="both"/>
        <w:rPr>
          <w:sz w:val="22"/>
          <w:szCs w:val="22"/>
        </w:rPr>
      </w:pPr>
      <w:r w:rsidRPr="006038B2">
        <w:rPr>
          <w:sz w:val="22"/>
          <w:szCs w:val="22"/>
        </w:rPr>
        <w:t xml:space="preserve">Na spektrofotometrze odczytać ekstynkcję </w:t>
      </w:r>
      <w:r>
        <w:rPr>
          <w:sz w:val="22"/>
          <w:szCs w:val="22"/>
        </w:rPr>
        <w:t xml:space="preserve">wszystkich prób od 1 do 5 </w:t>
      </w:r>
      <w:r w:rsidRPr="006038B2">
        <w:rPr>
          <w:sz w:val="22"/>
          <w:szCs w:val="22"/>
        </w:rPr>
        <w:t xml:space="preserve">przy długości fali 410 </w:t>
      </w:r>
      <w:proofErr w:type="spellStart"/>
      <w:r w:rsidRPr="006038B2">
        <w:rPr>
          <w:sz w:val="22"/>
          <w:szCs w:val="22"/>
        </w:rPr>
        <w:t>nm</w:t>
      </w:r>
      <w:proofErr w:type="spellEnd"/>
      <w:r w:rsidRPr="006038B2">
        <w:rPr>
          <w:sz w:val="22"/>
          <w:szCs w:val="22"/>
        </w:rPr>
        <w:t xml:space="preserve"> w stosunku do próby kontrolnej (probówki ozna</w:t>
      </w:r>
      <w:r>
        <w:rPr>
          <w:sz w:val="22"/>
          <w:szCs w:val="22"/>
        </w:rPr>
        <w:t>kowanej jako</w:t>
      </w:r>
      <w:r w:rsidRPr="006038B2">
        <w:rPr>
          <w:sz w:val="22"/>
          <w:szCs w:val="22"/>
        </w:rPr>
        <w:t xml:space="preserve"> „0”) i wpisać do odpowiedniej kolumny w tabeli</w:t>
      </w:r>
      <w:r>
        <w:rPr>
          <w:sz w:val="22"/>
          <w:szCs w:val="22"/>
        </w:rPr>
        <w:t xml:space="preserve"> III</w:t>
      </w:r>
      <w:r w:rsidRPr="006038B2">
        <w:rPr>
          <w:sz w:val="22"/>
          <w:szCs w:val="22"/>
        </w:rPr>
        <w:t xml:space="preserve">. Wartości stężeń powstałego </w:t>
      </w:r>
      <w:proofErr w:type="spellStart"/>
      <w:r w:rsidRPr="006038B2">
        <w:rPr>
          <w:sz w:val="22"/>
          <w:szCs w:val="22"/>
        </w:rPr>
        <w:t>pNP</w:t>
      </w:r>
      <w:proofErr w:type="spellEnd"/>
      <w:r w:rsidRPr="006038B2">
        <w:rPr>
          <w:sz w:val="22"/>
          <w:szCs w:val="22"/>
        </w:rPr>
        <w:t xml:space="preserve"> odczytać z wykresu kalibracyjnego</w:t>
      </w:r>
      <w:r>
        <w:rPr>
          <w:sz w:val="22"/>
          <w:szCs w:val="22"/>
        </w:rPr>
        <w:t xml:space="preserve"> dla</w:t>
      </w:r>
      <w:r w:rsidRPr="006038B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pNP</w:t>
      </w:r>
      <w:proofErr w:type="spellEnd"/>
      <w:r>
        <w:rPr>
          <w:sz w:val="22"/>
          <w:szCs w:val="22"/>
        </w:rPr>
        <w:t xml:space="preserve">. Następnie obliczyć prędkość reakcji enzymatycznej, czyli ilość </w:t>
      </w:r>
      <w:proofErr w:type="spellStart"/>
      <w:r>
        <w:rPr>
          <w:sz w:val="22"/>
          <w:szCs w:val="22"/>
        </w:rPr>
        <w:t>nmoli</w:t>
      </w:r>
      <w:proofErr w:type="spellEnd"/>
      <w:r>
        <w:rPr>
          <w:sz w:val="22"/>
          <w:szCs w:val="22"/>
        </w:rPr>
        <w:t xml:space="preserve"> rozłożonego substratu w czasie 1 minuty.</w:t>
      </w:r>
      <w:r w:rsidRPr="009816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Wszystkie otrzymane dane </w:t>
      </w:r>
      <w:r w:rsidRPr="006038B2">
        <w:rPr>
          <w:sz w:val="22"/>
          <w:szCs w:val="22"/>
        </w:rPr>
        <w:t xml:space="preserve"> wpisać do odpowiedn</w:t>
      </w:r>
      <w:r>
        <w:rPr>
          <w:sz w:val="22"/>
          <w:szCs w:val="22"/>
        </w:rPr>
        <w:t>ich</w:t>
      </w:r>
      <w:r w:rsidRPr="006038B2">
        <w:rPr>
          <w:sz w:val="22"/>
          <w:szCs w:val="22"/>
        </w:rPr>
        <w:t xml:space="preserve"> kolumn</w:t>
      </w:r>
      <w:r>
        <w:rPr>
          <w:sz w:val="22"/>
          <w:szCs w:val="22"/>
        </w:rPr>
        <w:t xml:space="preserve"> </w:t>
      </w:r>
      <w:r w:rsidRPr="006038B2">
        <w:rPr>
          <w:sz w:val="22"/>
          <w:szCs w:val="22"/>
        </w:rPr>
        <w:t xml:space="preserve">w tabeli </w:t>
      </w:r>
      <w:r>
        <w:rPr>
          <w:sz w:val="22"/>
          <w:szCs w:val="22"/>
        </w:rPr>
        <w:t>III</w:t>
      </w:r>
      <w:r w:rsidRPr="006038B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F7FBC" w:rsidRPr="006038B2" w:rsidRDefault="00AF7FBC" w:rsidP="00AF7FBC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AF7FBC" w:rsidRDefault="00AF7FBC" w:rsidP="00AF7FBC">
      <w:pPr>
        <w:pStyle w:val="Tekstpodstawowy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AF7FBC" w:rsidRPr="00502AFF" w:rsidRDefault="00AF7FBC" w:rsidP="00AF7FBC">
      <w:pPr>
        <w:pStyle w:val="Tekstpodstawowy"/>
        <w:spacing w:line="360" w:lineRule="auto"/>
        <w:rPr>
          <w:b/>
          <w:sz w:val="23"/>
          <w:szCs w:val="23"/>
        </w:rPr>
      </w:pPr>
      <w:r w:rsidRPr="00502AFF">
        <w:rPr>
          <w:b/>
          <w:sz w:val="23"/>
          <w:szCs w:val="23"/>
        </w:rPr>
        <w:t>Tabela II</w:t>
      </w:r>
      <w:r>
        <w:rPr>
          <w:b/>
          <w:sz w:val="23"/>
          <w:szCs w:val="23"/>
        </w:rPr>
        <w:t>I</w:t>
      </w:r>
      <w:r w:rsidRPr="00502AFF">
        <w:rPr>
          <w:b/>
          <w:sz w:val="23"/>
          <w:szCs w:val="23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1134"/>
        <w:gridCol w:w="1134"/>
        <w:gridCol w:w="2009"/>
        <w:gridCol w:w="2952"/>
      </w:tblGrid>
      <w:tr w:rsidR="00AF7FBC" w:rsidTr="00231C5B">
        <w:trPr>
          <w:cantSplit/>
          <w:trHeight w:val="1413"/>
        </w:trPr>
        <w:tc>
          <w:tcPr>
            <w:tcW w:w="817" w:type="dxa"/>
          </w:tcPr>
          <w:p w:rsidR="00AF7FBC" w:rsidRPr="00D0411E" w:rsidRDefault="00AF7FBC" w:rsidP="00231C5B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AF7FBC" w:rsidRPr="006B0295" w:rsidRDefault="00AF7FBC" w:rsidP="00231C5B">
            <w:pPr>
              <w:pStyle w:val="Tekstpodstawowy"/>
              <w:jc w:val="center"/>
              <w:rPr>
                <w:sz w:val="18"/>
                <w:szCs w:val="18"/>
              </w:rPr>
            </w:pPr>
            <w:r w:rsidRPr="00D0411E">
              <w:rPr>
                <w:sz w:val="20"/>
                <w:szCs w:val="20"/>
              </w:rPr>
              <w:t>Nr próby</w:t>
            </w:r>
          </w:p>
        </w:tc>
        <w:tc>
          <w:tcPr>
            <w:tcW w:w="1134" w:type="dxa"/>
            <w:shd w:val="clear" w:color="auto" w:fill="auto"/>
          </w:tcPr>
          <w:p w:rsidR="00AF7FBC" w:rsidRPr="006B0295" w:rsidRDefault="00AF7FBC" w:rsidP="00231C5B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AF7FBC" w:rsidRPr="006B0295" w:rsidRDefault="00AF7FB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 w:rsidRPr="006B0295">
              <w:rPr>
                <w:sz w:val="20"/>
                <w:szCs w:val="20"/>
              </w:rPr>
              <w:t>Czas</w:t>
            </w:r>
          </w:p>
          <w:p w:rsidR="00AF7FBC" w:rsidRDefault="00AF7FB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 w:rsidRPr="006B0295">
              <w:rPr>
                <w:sz w:val="20"/>
                <w:szCs w:val="20"/>
              </w:rPr>
              <w:t xml:space="preserve">inkubacji </w:t>
            </w:r>
          </w:p>
          <w:p w:rsidR="00AF7FBC" w:rsidRPr="006B0295" w:rsidRDefault="00AF7FB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B0295">
              <w:rPr>
                <w:sz w:val="20"/>
                <w:szCs w:val="20"/>
              </w:rPr>
              <w:t>minuty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F7FBC" w:rsidRPr="006B0295" w:rsidRDefault="00AF7FBC" w:rsidP="00231C5B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AF7FBC" w:rsidRDefault="00AF7FB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 w:rsidRPr="006B0295">
              <w:rPr>
                <w:sz w:val="20"/>
                <w:szCs w:val="20"/>
              </w:rPr>
              <w:t xml:space="preserve">Wartość </w:t>
            </w:r>
          </w:p>
          <w:p w:rsidR="00AF7FBC" w:rsidRPr="006B0295" w:rsidRDefault="00AF7FB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 w:rsidRPr="006B0295">
              <w:rPr>
                <w:sz w:val="20"/>
                <w:szCs w:val="20"/>
              </w:rPr>
              <w:t>E</w:t>
            </w:r>
            <w:r w:rsidRPr="006B0295">
              <w:rPr>
                <w:sz w:val="20"/>
                <w:szCs w:val="20"/>
                <w:vertAlign w:val="subscript"/>
              </w:rPr>
              <w:t>410</w:t>
            </w:r>
          </w:p>
        </w:tc>
        <w:tc>
          <w:tcPr>
            <w:tcW w:w="1134" w:type="dxa"/>
          </w:tcPr>
          <w:p w:rsidR="00AF7FBC" w:rsidRPr="006B0295" w:rsidRDefault="00AF7FBC" w:rsidP="00231C5B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AF7FBC" w:rsidRPr="006B0295" w:rsidRDefault="00AF7FB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 w:rsidRPr="006B0295">
              <w:rPr>
                <w:sz w:val="20"/>
                <w:szCs w:val="20"/>
              </w:rPr>
              <w:t>Średnia</w:t>
            </w:r>
          </w:p>
          <w:p w:rsidR="00AF7FBC" w:rsidRPr="006B0295" w:rsidRDefault="00AF7FB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 w:rsidRPr="006B0295">
              <w:rPr>
                <w:sz w:val="20"/>
                <w:szCs w:val="20"/>
              </w:rPr>
              <w:t>Wartość E</w:t>
            </w:r>
            <w:r w:rsidRPr="006B0295">
              <w:rPr>
                <w:sz w:val="20"/>
                <w:szCs w:val="20"/>
                <w:vertAlign w:val="subscript"/>
              </w:rPr>
              <w:t>410</w:t>
            </w:r>
          </w:p>
        </w:tc>
        <w:tc>
          <w:tcPr>
            <w:tcW w:w="2009" w:type="dxa"/>
          </w:tcPr>
          <w:p w:rsidR="00AF7FBC" w:rsidRDefault="00AF7FBC" w:rsidP="00231C5B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AF7FBC" w:rsidRDefault="00AF7FB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uwolnionego produktu</w:t>
            </w:r>
          </w:p>
          <w:p w:rsidR="00AF7FBC" w:rsidRPr="006B0295" w:rsidRDefault="00AF7FB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</w:t>
            </w:r>
            <w:r w:rsidRPr="006B0295">
              <w:rPr>
                <w:sz w:val="20"/>
                <w:szCs w:val="20"/>
              </w:rPr>
              <w:t xml:space="preserve">dczyt z wykresu kalibracyjnego </w:t>
            </w:r>
            <w:proofErr w:type="spellStart"/>
            <w:r w:rsidRPr="006B0295">
              <w:rPr>
                <w:sz w:val="20"/>
                <w:szCs w:val="20"/>
              </w:rPr>
              <w:t>pNP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52" w:type="dxa"/>
          </w:tcPr>
          <w:p w:rsidR="00AF7FBC" w:rsidRPr="006B0295" w:rsidRDefault="00AF7FBC" w:rsidP="00231C5B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AF7FBC" w:rsidRPr="006B0295" w:rsidRDefault="00AF7FBC" w:rsidP="00231C5B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Prędkość reakcji enzymatycznej (ilość </w:t>
            </w:r>
            <w:proofErr w:type="spellStart"/>
            <w:r>
              <w:rPr>
                <w:sz w:val="20"/>
                <w:szCs w:val="20"/>
              </w:rPr>
              <w:t>nmoli</w:t>
            </w:r>
            <w:proofErr w:type="spellEnd"/>
            <w:r>
              <w:rPr>
                <w:sz w:val="20"/>
                <w:szCs w:val="20"/>
              </w:rPr>
              <w:t xml:space="preserve"> rozłożonego substratu w czasie 1 min)</w:t>
            </w:r>
          </w:p>
        </w:tc>
      </w:tr>
      <w:tr w:rsidR="00AF7FBC" w:rsidRPr="006038B2" w:rsidTr="00231C5B">
        <w:trPr>
          <w:cantSplit/>
          <w:trHeight w:val="530"/>
        </w:trPr>
        <w:tc>
          <w:tcPr>
            <w:tcW w:w="817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AF7FBC" w:rsidRPr="006038B2" w:rsidTr="00231C5B">
        <w:trPr>
          <w:cantSplit/>
          <w:trHeight w:val="530"/>
        </w:trPr>
        <w:tc>
          <w:tcPr>
            <w:tcW w:w="817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AF7FBC" w:rsidRPr="006038B2" w:rsidTr="00231C5B">
        <w:trPr>
          <w:cantSplit/>
          <w:trHeight w:val="530"/>
        </w:trPr>
        <w:tc>
          <w:tcPr>
            <w:tcW w:w="817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AF7FBC" w:rsidRPr="006038B2" w:rsidTr="00231C5B">
        <w:trPr>
          <w:cantSplit/>
          <w:trHeight w:val="530"/>
        </w:trPr>
        <w:tc>
          <w:tcPr>
            <w:tcW w:w="817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AF7FBC" w:rsidRPr="006038B2" w:rsidTr="00231C5B">
        <w:trPr>
          <w:cantSplit/>
          <w:trHeight w:val="530"/>
        </w:trPr>
        <w:tc>
          <w:tcPr>
            <w:tcW w:w="817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038B2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:rsidR="00AF7FBC" w:rsidRPr="006038B2" w:rsidRDefault="00AF7FBC" w:rsidP="00231C5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</w:tbl>
    <w:p w:rsidR="00AF7FBC" w:rsidRDefault="00AF7FBC" w:rsidP="00AF7FBC">
      <w:pPr>
        <w:pStyle w:val="Tekstpodstawowy"/>
        <w:rPr>
          <w:sz w:val="23"/>
          <w:szCs w:val="23"/>
        </w:rPr>
      </w:pPr>
    </w:p>
    <w:p w:rsidR="000F024B" w:rsidRPr="000F024B" w:rsidRDefault="000F024B" w:rsidP="000F024B">
      <w:pPr>
        <w:pStyle w:val="Tekstpodstawowy"/>
        <w:spacing w:line="360" w:lineRule="auto"/>
        <w:ind w:left="720"/>
        <w:jc w:val="both"/>
        <w:rPr>
          <w:bCs/>
          <w:sz w:val="22"/>
          <w:szCs w:val="22"/>
        </w:rPr>
      </w:pPr>
    </w:p>
    <w:p w:rsidR="00AF7FBC" w:rsidRPr="000F024B" w:rsidRDefault="00AF7FBC" w:rsidP="000F024B">
      <w:pPr>
        <w:pStyle w:val="Tekstpodstawowy"/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0F024B">
        <w:rPr>
          <w:sz w:val="22"/>
          <w:szCs w:val="22"/>
        </w:rPr>
        <w:t xml:space="preserve">Sporządzić w zeszycie wykres zależności prędkości reakcji enzymatycznej (oś rzędnych) od czasu inkubacji </w:t>
      </w:r>
      <w:r w:rsidRPr="000F024B">
        <w:rPr>
          <w:bCs/>
          <w:sz w:val="22"/>
          <w:szCs w:val="22"/>
        </w:rPr>
        <w:t>(oś odciętych).</w:t>
      </w:r>
    </w:p>
    <w:p w:rsidR="00AF7FBC" w:rsidRPr="00E927D9" w:rsidRDefault="00AF7FBC" w:rsidP="000F024B">
      <w:pPr>
        <w:pStyle w:val="Tekstpodstawowy"/>
        <w:numPr>
          <w:ilvl w:val="0"/>
          <w:numId w:val="5"/>
        </w:numPr>
        <w:rPr>
          <w:sz w:val="24"/>
        </w:rPr>
      </w:pPr>
      <w:r w:rsidRPr="000F024B">
        <w:rPr>
          <w:sz w:val="22"/>
          <w:szCs w:val="22"/>
        </w:rPr>
        <w:t>Wnioski oraz uwagi należy wpisać do zeszytu.</w:t>
      </w:r>
    </w:p>
    <w:p w:rsidR="00AF7FBC" w:rsidRDefault="00AF7FBC" w:rsidP="00AF7FBC">
      <w:pPr>
        <w:pStyle w:val="Tekstpodstawowy"/>
        <w:rPr>
          <w:sz w:val="22"/>
          <w:szCs w:val="22"/>
          <w:u w:val="single"/>
        </w:rPr>
      </w:pPr>
    </w:p>
    <w:p w:rsidR="000F024B" w:rsidRDefault="000F024B" w:rsidP="0038395F">
      <w:pPr>
        <w:pStyle w:val="Tekstpodstawowy"/>
        <w:rPr>
          <w:b/>
          <w:i/>
          <w:iCs/>
          <w:sz w:val="24"/>
        </w:rPr>
      </w:pPr>
    </w:p>
    <w:p w:rsidR="0038395F" w:rsidRPr="00E927D9" w:rsidRDefault="0038395F" w:rsidP="0038395F">
      <w:pPr>
        <w:pStyle w:val="Tekstpodstawowy"/>
        <w:rPr>
          <w:b/>
          <w:i/>
          <w:iCs/>
          <w:sz w:val="24"/>
        </w:rPr>
      </w:pPr>
      <w:r w:rsidRPr="00E927D9">
        <w:rPr>
          <w:b/>
          <w:i/>
          <w:iCs/>
          <w:sz w:val="24"/>
        </w:rPr>
        <w:lastRenderedPageBreak/>
        <w:t>Piśmiennictwo:</w:t>
      </w:r>
    </w:p>
    <w:p w:rsidR="0038395F" w:rsidRPr="00720AE3" w:rsidRDefault="0038395F" w:rsidP="0038395F">
      <w:pPr>
        <w:pStyle w:val="Tekstpodstawowy"/>
        <w:rPr>
          <w:b/>
          <w:i/>
          <w:iCs/>
          <w:sz w:val="22"/>
          <w:szCs w:val="22"/>
        </w:rPr>
      </w:pPr>
    </w:p>
    <w:p w:rsidR="0038395F" w:rsidRDefault="0038395F" w:rsidP="0038395F">
      <w:pPr>
        <w:pStyle w:val="Tekstpodstawowy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Bańkowski (red.), (2008): Biochemia. Podręcznik dla studentów uczelni medycznych, </w:t>
      </w:r>
      <w:proofErr w:type="spellStart"/>
      <w:r>
        <w:rPr>
          <w:bCs/>
          <w:sz w:val="22"/>
          <w:szCs w:val="22"/>
        </w:rPr>
        <w:t>Elsevier</w:t>
      </w:r>
      <w:proofErr w:type="spellEnd"/>
      <w:r>
        <w:rPr>
          <w:bCs/>
          <w:sz w:val="22"/>
          <w:szCs w:val="22"/>
        </w:rPr>
        <w:t xml:space="preserve"> Urban &amp; Partner,  Wrocław, s. 37-64</w:t>
      </w:r>
    </w:p>
    <w:p w:rsidR="0038395F" w:rsidRPr="00720AE3" w:rsidRDefault="0038395F" w:rsidP="0038395F">
      <w:pPr>
        <w:pStyle w:val="Tekstpodstawowy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 xml:space="preserve">Witwicki J., </w:t>
      </w:r>
      <w:proofErr w:type="spellStart"/>
      <w:r w:rsidRPr="00720AE3">
        <w:rPr>
          <w:bCs/>
          <w:sz w:val="22"/>
          <w:szCs w:val="22"/>
        </w:rPr>
        <w:t>Ardelt</w:t>
      </w:r>
      <w:proofErr w:type="spellEnd"/>
      <w:r w:rsidRPr="00720AE3">
        <w:rPr>
          <w:bCs/>
          <w:sz w:val="22"/>
          <w:szCs w:val="22"/>
        </w:rPr>
        <w:t xml:space="preserve"> W. (red.), (198</w:t>
      </w:r>
      <w:r>
        <w:rPr>
          <w:bCs/>
          <w:sz w:val="22"/>
          <w:szCs w:val="22"/>
        </w:rPr>
        <w:t>9</w:t>
      </w:r>
      <w:r w:rsidRPr="00720AE3">
        <w:rPr>
          <w:bCs/>
          <w:sz w:val="22"/>
          <w:szCs w:val="22"/>
        </w:rPr>
        <w:t>): Elementy enzymologii, PWN, Warszawa, s. 38-61, 230-234.</w:t>
      </w:r>
    </w:p>
    <w:p w:rsidR="0038395F" w:rsidRPr="00720AE3" w:rsidRDefault="0038395F" w:rsidP="0038395F">
      <w:pPr>
        <w:pStyle w:val="Tekstpodstawowy"/>
        <w:numPr>
          <w:ilvl w:val="0"/>
          <w:numId w:val="1"/>
        </w:numPr>
        <w:jc w:val="both"/>
        <w:rPr>
          <w:bCs/>
          <w:sz w:val="22"/>
          <w:szCs w:val="22"/>
        </w:rPr>
      </w:pPr>
      <w:proofErr w:type="spellStart"/>
      <w:r w:rsidRPr="00720AE3">
        <w:rPr>
          <w:bCs/>
          <w:sz w:val="22"/>
          <w:szCs w:val="22"/>
        </w:rPr>
        <w:t>Stryer</w:t>
      </w:r>
      <w:proofErr w:type="spellEnd"/>
      <w:r w:rsidRPr="00720AE3">
        <w:rPr>
          <w:bCs/>
          <w:sz w:val="22"/>
          <w:szCs w:val="22"/>
        </w:rPr>
        <w:t xml:space="preserve"> L., (</w:t>
      </w:r>
      <w:r>
        <w:rPr>
          <w:bCs/>
          <w:sz w:val="22"/>
          <w:szCs w:val="22"/>
        </w:rPr>
        <w:t>2000</w:t>
      </w:r>
      <w:r w:rsidRPr="00720AE3">
        <w:rPr>
          <w:bCs/>
          <w:sz w:val="22"/>
          <w:szCs w:val="22"/>
        </w:rPr>
        <w:t>): Biochemia,</w:t>
      </w:r>
      <w:r>
        <w:rPr>
          <w:bCs/>
          <w:sz w:val="22"/>
          <w:szCs w:val="22"/>
        </w:rPr>
        <w:t xml:space="preserve"> Wydawnictwo Naukowe</w:t>
      </w:r>
      <w:r w:rsidRPr="00720AE3">
        <w:rPr>
          <w:bCs/>
          <w:sz w:val="22"/>
          <w:szCs w:val="22"/>
        </w:rPr>
        <w:t xml:space="preserve"> PWN, Warszawa, s. </w:t>
      </w:r>
      <w:r>
        <w:rPr>
          <w:bCs/>
          <w:sz w:val="22"/>
          <w:szCs w:val="22"/>
        </w:rPr>
        <w:t>198-213</w:t>
      </w:r>
      <w:r w:rsidRPr="00720AE3">
        <w:rPr>
          <w:bCs/>
          <w:sz w:val="22"/>
          <w:szCs w:val="22"/>
        </w:rPr>
        <w:t>.</w:t>
      </w:r>
    </w:p>
    <w:p w:rsidR="0038395F" w:rsidRPr="00720AE3" w:rsidRDefault="0038395F" w:rsidP="0038395F">
      <w:pPr>
        <w:pStyle w:val="Tekstpodstawowy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Zwierz K</w:t>
      </w:r>
      <w:r>
        <w:rPr>
          <w:bCs/>
          <w:sz w:val="22"/>
          <w:szCs w:val="22"/>
        </w:rPr>
        <w:t xml:space="preserve">., Juszkiewicz J., </w:t>
      </w:r>
      <w:proofErr w:type="spellStart"/>
      <w:r>
        <w:rPr>
          <w:bCs/>
          <w:sz w:val="22"/>
          <w:szCs w:val="22"/>
        </w:rPr>
        <w:t>Arciuch</w:t>
      </w:r>
      <w:proofErr w:type="spellEnd"/>
      <w:r>
        <w:rPr>
          <w:bCs/>
          <w:sz w:val="22"/>
          <w:szCs w:val="22"/>
        </w:rPr>
        <w:t xml:space="preserve"> L., </w:t>
      </w:r>
      <w:proofErr w:type="spellStart"/>
      <w:r>
        <w:rPr>
          <w:bCs/>
          <w:sz w:val="22"/>
          <w:szCs w:val="22"/>
        </w:rPr>
        <w:t>Gindzieński</w:t>
      </w:r>
      <w:proofErr w:type="spellEnd"/>
      <w:r>
        <w:rPr>
          <w:bCs/>
          <w:sz w:val="22"/>
          <w:szCs w:val="22"/>
        </w:rPr>
        <w:t xml:space="preserve"> A</w:t>
      </w:r>
      <w:r w:rsidRPr="00720AE3">
        <w:rPr>
          <w:bCs/>
          <w:sz w:val="22"/>
          <w:szCs w:val="22"/>
        </w:rPr>
        <w:t>., (1992):</w:t>
      </w:r>
      <w:r>
        <w:rPr>
          <w:bCs/>
          <w:sz w:val="22"/>
          <w:szCs w:val="22"/>
        </w:rPr>
        <w:t xml:space="preserve"> </w:t>
      </w:r>
      <w:r w:rsidRPr="00720AE3">
        <w:rPr>
          <w:bCs/>
          <w:sz w:val="22"/>
          <w:szCs w:val="22"/>
        </w:rPr>
        <w:t>N-</w:t>
      </w:r>
      <w:proofErr w:type="spellStart"/>
      <w:r w:rsidRPr="00720AE3">
        <w:rPr>
          <w:bCs/>
          <w:sz w:val="22"/>
          <w:szCs w:val="22"/>
        </w:rPr>
        <w:t>acetylo</w:t>
      </w:r>
      <w:proofErr w:type="spellEnd"/>
      <w:r w:rsidRPr="00720AE3">
        <w:rPr>
          <w:bCs/>
          <w:sz w:val="22"/>
          <w:szCs w:val="22"/>
        </w:rPr>
        <w:t>-</w:t>
      </w:r>
      <w:r w:rsidRPr="00720AE3">
        <w:rPr>
          <w:bCs/>
          <w:sz w:val="22"/>
          <w:szCs w:val="22"/>
        </w:rPr>
        <w:sym w:font="Symbol" w:char="F062"/>
      </w:r>
      <w:r w:rsidRPr="00720AE3">
        <w:rPr>
          <w:bCs/>
          <w:sz w:val="22"/>
          <w:szCs w:val="22"/>
        </w:rPr>
        <w:t>-</w:t>
      </w:r>
      <w:proofErr w:type="spellStart"/>
      <w:r w:rsidRPr="00720AE3">
        <w:rPr>
          <w:bCs/>
          <w:sz w:val="22"/>
          <w:szCs w:val="22"/>
        </w:rPr>
        <w:t>heksozoami</w:t>
      </w:r>
      <w:r>
        <w:rPr>
          <w:bCs/>
          <w:sz w:val="22"/>
          <w:szCs w:val="22"/>
        </w:rPr>
        <w:softHyphen/>
      </w:r>
      <w:r w:rsidRPr="00720AE3">
        <w:rPr>
          <w:bCs/>
          <w:sz w:val="22"/>
          <w:szCs w:val="22"/>
        </w:rPr>
        <w:t>nidaza-enzym</w:t>
      </w:r>
      <w:proofErr w:type="spellEnd"/>
      <w:r w:rsidRPr="00720AE3">
        <w:rPr>
          <w:bCs/>
          <w:sz w:val="22"/>
          <w:szCs w:val="22"/>
        </w:rPr>
        <w:t xml:space="preserve"> chorób </w:t>
      </w:r>
      <w:proofErr w:type="spellStart"/>
      <w:r w:rsidRPr="00720AE3">
        <w:rPr>
          <w:bCs/>
          <w:sz w:val="22"/>
          <w:szCs w:val="22"/>
        </w:rPr>
        <w:t>Tay</w:t>
      </w:r>
      <w:proofErr w:type="spellEnd"/>
      <w:r w:rsidRPr="00720AE3">
        <w:rPr>
          <w:bCs/>
          <w:sz w:val="22"/>
          <w:szCs w:val="22"/>
        </w:rPr>
        <w:t xml:space="preserve">- Sachsa i </w:t>
      </w:r>
      <w:proofErr w:type="spellStart"/>
      <w:r w:rsidRPr="00720AE3">
        <w:rPr>
          <w:bCs/>
          <w:sz w:val="22"/>
          <w:szCs w:val="22"/>
        </w:rPr>
        <w:t>Sandhoffa</w:t>
      </w:r>
      <w:proofErr w:type="spellEnd"/>
      <w:r w:rsidRPr="00720AE3">
        <w:rPr>
          <w:bCs/>
          <w:sz w:val="22"/>
          <w:szCs w:val="22"/>
        </w:rPr>
        <w:t xml:space="preserve">., </w:t>
      </w:r>
      <w:r>
        <w:rPr>
          <w:bCs/>
          <w:sz w:val="22"/>
          <w:szCs w:val="22"/>
        </w:rPr>
        <w:t>P</w:t>
      </w:r>
      <w:r w:rsidRPr="00720AE3">
        <w:rPr>
          <w:bCs/>
          <w:sz w:val="22"/>
          <w:szCs w:val="22"/>
        </w:rPr>
        <w:t>ostępy Biochemii, t.38, nr 3, s. 127-132.</w:t>
      </w:r>
    </w:p>
    <w:p w:rsidR="0038395F" w:rsidRDefault="0038395F" w:rsidP="0038395F">
      <w:pPr>
        <w:pStyle w:val="Tekstpodstawowy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720AE3">
        <w:rPr>
          <w:bCs/>
          <w:sz w:val="22"/>
          <w:szCs w:val="22"/>
        </w:rPr>
        <w:t>Ostrowska L</w:t>
      </w:r>
      <w:r>
        <w:rPr>
          <w:bCs/>
          <w:sz w:val="22"/>
          <w:szCs w:val="22"/>
        </w:rPr>
        <w:t xml:space="preserve">. Zwierz K., </w:t>
      </w:r>
      <w:proofErr w:type="spellStart"/>
      <w:r>
        <w:rPr>
          <w:bCs/>
          <w:sz w:val="22"/>
          <w:szCs w:val="22"/>
        </w:rPr>
        <w:t>Koniusz</w:t>
      </w:r>
      <w:proofErr w:type="spellEnd"/>
      <w:r>
        <w:rPr>
          <w:bCs/>
          <w:sz w:val="22"/>
          <w:szCs w:val="22"/>
        </w:rPr>
        <w:t xml:space="preserve"> Z., </w:t>
      </w:r>
      <w:proofErr w:type="spellStart"/>
      <w:r>
        <w:rPr>
          <w:bCs/>
          <w:sz w:val="22"/>
          <w:szCs w:val="22"/>
        </w:rPr>
        <w:t>Gindzieński</w:t>
      </w:r>
      <w:proofErr w:type="spellEnd"/>
      <w:r>
        <w:rPr>
          <w:bCs/>
          <w:sz w:val="22"/>
          <w:szCs w:val="22"/>
        </w:rPr>
        <w:t xml:space="preserve"> A</w:t>
      </w:r>
      <w:r w:rsidRPr="00720AE3">
        <w:rPr>
          <w:bCs/>
          <w:sz w:val="22"/>
          <w:szCs w:val="22"/>
        </w:rPr>
        <w:t>., (1993): Rola, właściwości i znaczenie kliniczne N-</w:t>
      </w:r>
      <w:proofErr w:type="spellStart"/>
      <w:r w:rsidRPr="00720AE3">
        <w:rPr>
          <w:bCs/>
          <w:sz w:val="22"/>
          <w:szCs w:val="22"/>
        </w:rPr>
        <w:t>acetylo</w:t>
      </w:r>
      <w:proofErr w:type="spellEnd"/>
      <w:r w:rsidRPr="00720AE3">
        <w:rPr>
          <w:bCs/>
          <w:sz w:val="22"/>
          <w:szCs w:val="22"/>
        </w:rPr>
        <w:t>-</w:t>
      </w:r>
      <w:r w:rsidRPr="00720AE3">
        <w:rPr>
          <w:bCs/>
          <w:sz w:val="22"/>
          <w:szCs w:val="22"/>
        </w:rPr>
        <w:sym w:font="Symbol" w:char="F062"/>
      </w:r>
      <w:r w:rsidRPr="00720AE3">
        <w:rPr>
          <w:bCs/>
          <w:sz w:val="22"/>
          <w:szCs w:val="22"/>
        </w:rPr>
        <w:t>-</w:t>
      </w:r>
      <w:proofErr w:type="spellStart"/>
      <w:r w:rsidRPr="00720AE3">
        <w:rPr>
          <w:bCs/>
          <w:sz w:val="22"/>
          <w:szCs w:val="22"/>
        </w:rPr>
        <w:t>heksozoaminidazy</w:t>
      </w:r>
      <w:proofErr w:type="spellEnd"/>
      <w:r w:rsidRPr="00720AE3">
        <w:rPr>
          <w:bCs/>
          <w:sz w:val="22"/>
          <w:szCs w:val="22"/>
        </w:rPr>
        <w:t>., Postępy Higieny i Medycyny Doświadczalnej, t. 47, nr 1, s. 67-79.</w:t>
      </w:r>
    </w:p>
    <w:p w:rsidR="0038395F" w:rsidRPr="00D11853" w:rsidRDefault="0038395F" w:rsidP="0038395F">
      <w:pPr>
        <w:pStyle w:val="Tekstpodstawowy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Zwierz K., </w:t>
      </w:r>
      <w:proofErr w:type="spellStart"/>
      <w:r>
        <w:rPr>
          <w:bCs/>
          <w:sz w:val="22"/>
          <w:szCs w:val="22"/>
        </w:rPr>
        <w:t>Arciuch</w:t>
      </w:r>
      <w:proofErr w:type="spellEnd"/>
      <w:r>
        <w:rPr>
          <w:bCs/>
          <w:sz w:val="22"/>
          <w:szCs w:val="22"/>
        </w:rPr>
        <w:t xml:space="preserve"> L., </w:t>
      </w:r>
      <w:proofErr w:type="spellStart"/>
      <w:r>
        <w:rPr>
          <w:bCs/>
          <w:sz w:val="22"/>
          <w:szCs w:val="22"/>
        </w:rPr>
        <w:t>Koniusz</w:t>
      </w:r>
      <w:proofErr w:type="spellEnd"/>
      <w:r>
        <w:rPr>
          <w:bCs/>
          <w:sz w:val="22"/>
          <w:szCs w:val="22"/>
        </w:rPr>
        <w:t xml:space="preserve"> Z., Rostkowska K., (1994) Ćwiczenia z biochemii dla studentów Wydziału Farmaceutycznego, Oficyna Wydawnicza Akademii Medycznej w Białymstoku, Białystok, s. 26-37</w:t>
      </w:r>
    </w:p>
    <w:p w:rsidR="00F70616" w:rsidRDefault="00F70616"/>
    <w:sectPr w:rsidR="00F70616" w:rsidSect="00AF7FB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43C"/>
    <w:multiLevelType w:val="hybridMultilevel"/>
    <w:tmpl w:val="81E83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222E1"/>
    <w:multiLevelType w:val="hybridMultilevel"/>
    <w:tmpl w:val="80DE4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F4D4F"/>
    <w:multiLevelType w:val="hybridMultilevel"/>
    <w:tmpl w:val="ACD2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D08D9"/>
    <w:multiLevelType w:val="hybridMultilevel"/>
    <w:tmpl w:val="5C744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A41A2"/>
    <w:multiLevelType w:val="hybridMultilevel"/>
    <w:tmpl w:val="814E14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5F"/>
    <w:rsid w:val="000B4461"/>
    <w:rsid w:val="000F024B"/>
    <w:rsid w:val="00170896"/>
    <w:rsid w:val="00203852"/>
    <w:rsid w:val="00315864"/>
    <w:rsid w:val="0038395F"/>
    <w:rsid w:val="00801B86"/>
    <w:rsid w:val="00AF7FBC"/>
    <w:rsid w:val="00BB500D"/>
    <w:rsid w:val="00D53433"/>
    <w:rsid w:val="00D55D77"/>
    <w:rsid w:val="00E21408"/>
    <w:rsid w:val="00ED743D"/>
    <w:rsid w:val="00EE588D"/>
    <w:rsid w:val="00F7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8395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95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95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8395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95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9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/index.php?title=Optimum&amp;action=edit&amp;redlink=1" TargetMode="External"/><Relationship Id="rId13" Type="http://schemas.openxmlformats.org/officeDocument/2006/relationships/hyperlink" Target="http://pl.wikipedia.org/wiki/Pepsyna" TargetMode="External"/><Relationship Id="rId1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pl.wikipedia.org/wiki/Si%C5%82a_jonowa" TargetMode="External"/><Relationship Id="rId12" Type="http://schemas.openxmlformats.org/officeDocument/2006/relationships/hyperlink" Target="http://pl.wikipedia.org/wiki/Jonizacja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pl.wikipedia.org/wiki/Moc_zasad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Skala_pH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Moc_kwasu" TargetMode="External"/><Relationship Id="rId10" Type="http://schemas.openxmlformats.org/officeDocument/2006/relationships/hyperlink" Target="http://pl.wikipedia.org/wiki/Energia_kinetycz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l.wikipedia.org/wiki/Konformacj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090101927443118"/>
          <c:y val="4.5457601527547527E-2"/>
          <c:w val="0.84710017574692442"/>
          <c:h val="0.6761565836298932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0874">
              <a:solidFill>
                <a:schemeClr val="tx1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chemeClr val="tx1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0.15</c:v>
                </c:pt>
                <c:pt idx="2">
                  <c:v>0.31</c:v>
                </c:pt>
                <c:pt idx="3">
                  <c:v>0.46</c:v>
                </c:pt>
                <c:pt idx="4">
                  <c:v>0.62</c:v>
                </c:pt>
                <c:pt idx="5">
                  <c:v>0.93</c:v>
                </c:pt>
                <c:pt idx="6">
                  <c:v>1.24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0874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Sheet1!$B$3:$H$3</c:f>
              <c:numCache>
                <c:formatCode>General</c:formatCode>
                <c:ptCount val="7"/>
              </c:numCache>
            </c:numRef>
          </c:y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0874">
              <a:solidFill>
                <a:srgbClr val="FFFF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numRef>
              <c:f>Sheet1!$B$1:$H$1</c:f>
              <c:numCache>
                <c:formatCode>General</c:formatCode>
                <c:ptCount val="7"/>
                <c:pt idx="0">
                  <c:v>0</c:v>
                </c:pt>
                <c:pt idx="1">
                  <c:v>12.5</c:v>
                </c:pt>
                <c:pt idx="2">
                  <c:v>25</c:v>
                </c:pt>
                <c:pt idx="3">
                  <c:v>37.5</c:v>
                </c:pt>
                <c:pt idx="4">
                  <c:v>50</c:v>
                </c:pt>
                <c:pt idx="5">
                  <c:v>75</c:v>
                </c:pt>
                <c:pt idx="6">
                  <c:v>100</c:v>
                </c:pt>
              </c:numCache>
            </c:numRef>
          </c:xVal>
          <c:yVal>
            <c:numRef>
              <c:f>Sheet1!$B$4:$H$4</c:f>
              <c:numCache>
                <c:formatCode>General</c:formatCode>
                <c:ptCount val="7"/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218368"/>
        <c:axId val="79218944"/>
      </c:scatterChart>
      <c:valAx>
        <c:axId val="792183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50" b="1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pl-PL" sz="1050"/>
                  <a:t>Ilość pNP [nmole w 1,4 ml próby]</a:t>
                </a:r>
              </a:p>
            </c:rich>
          </c:tx>
          <c:layout>
            <c:manualLayout>
              <c:xMode val="edge"/>
              <c:yMode val="edge"/>
              <c:x val="0.51056338028169013"/>
              <c:y val="0.86120996441281139"/>
            </c:manualLayout>
          </c:layout>
          <c:overlay val="0"/>
          <c:spPr>
            <a:noFill/>
            <a:ln w="2177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7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79218944"/>
        <c:crosses val="autoZero"/>
        <c:crossBetween val="midCat"/>
      </c:valAx>
      <c:valAx>
        <c:axId val="792189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 sz="1050"/>
                  <a:t>E410</a:t>
                </a:r>
              </a:p>
            </c:rich>
          </c:tx>
          <c:layout>
            <c:manualLayout>
              <c:xMode val="edge"/>
              <c:yMode val="edge"/>
              <c:x val="1.5121694557620365E-3"/>
              <c:y val="9.9655187648994489E-2"/>
            </c:manualLayout>
          </c:layout>
          <c:overlay val="0"/>
          <c:spPr>
            <a:noFill/>
            <a:ln w="2177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71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79218368"/>
        <c:crosses val="autoZero"/>
        <c:crossBetween val="midCat"/>
      </c:valAx>
      <c:spPr>
        <a:noFill/>
        <a:ln w="2177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1744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2017-10-06T07:15:00Z</cp:lastPrinted>
  <dcterms:created xsi:type="dcterms:W3CDTF">2017-10-12T09:48:00Z</dcterms:created>
  <dcterms:modified xsi:type="dcterms:W3CDTF">2017-10-12T09:48:00Z</dcterms:modified>
</cp:coreProperties>
</file>