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7B" w:rsidRDefault="00E820D3">
      <w:bookmarkStart w:id="0" w:name="_GoBack"/>
      <w:bookmarkEnd w:id="0"/>
      <w:r>
        <w:t>Pytania z kwasów karboksylowych i białek</w:t>
      </w:r>
    </w:p>
    <w:p w:rsidR="00E820D3" w:rsidRDefault="00E820D3" w:rsidP="00E820D3">
      <w:pPr>
        <w:pStyle w:val="Akapitzlist"/>
        <w:numPr>
          <w:ilvl w:val="0"/>
          <w:numId w:val="1"/>
        </w:numPr>
      </w:pPr>
      <w:r>
        <w:t>Właściwości fizyczne</w:t>
      </w:r>
      <w:r w:rsidR="00D91C01">
        <w:t xml:space="preserve"> (temp. wrzenia, rozpuszczalność w wodzie)</w:t>
      </w:r>
      <w:r>
        <w:t xml:space="preserve"> i chemiczne kwasów (przykłady reakcji powstawania soli, estrów</w:t>
      </w:r>
      <w:r w:rsidR="00F566DF">
        <w:t xml:space="preserve"> organicznych i nieorganicznych</w:t>
      </w:r>
      <w:r>
        <w:t>, amidów</w:t>
      </w:r>
      <w:r w:rsidR="00F566DF">
        <w:t>) znajomość pojęcia acylu - rodnik kwasu organicznego i ac</w:t>
      </w:r>
      <w:r w:rsidR="00D91C01">
        <w:t>etylu – rodnik kwasu etanowego</w:t>
      </w:r>
      <w:r w:rsidR="00BB1509">
        <w:t>,</w:t>
      </w:r>
      <w:r w:rsidR="00F566DF">
        <w:t xml:space="preserve"> do </w:t>
      </w:r>
      <w:r w:rsidR="00BB1509">
        <w:t xml:space="preserve">powyższych </w:t>
      </w:r>
      <w:r w:rsidR="00F566DF">
        <w:t>reakcji wymagana znajomość wzorów prostych kwasów organicznych np. kwasu metanowego, etanowego, propanowego czy butanowego, prostych alkoholi, amin czy kwasu siarkowego)</w:t>
      </w:r>
      <w:r w:rsidR="00D54FE0">
        <w:t>.</w:t>
      </w:r>
    </w:p>
    <w:p w:rsidR="00E820D3" w:rsidRDefault="00E820D3" w:rsidP="00E820D3">
      <w:pPr>
        <w:pStyle w:val="Akapitzlist"/>
        <w:numPr>
          <w:ilvl w:val="0"/>
          <w:numId w:val="1"/>
        </w:numPr>
      </w:pPr>
      <w:r>
        <w:t>Wzory i właściwości/znaczenie w przemyśle spożywczym/ otrzymywanie/występowanie kwasów: etanowego, mlek</w:t>
      </w:r>
      <w:r w:rsidR="00D91C01">
        <w:t>owego, cytrynowego, benzoesowego</w:t>
      </w:r>
      <w:r>
        <w:t>.</w:t>
      </w:r>
    </w:p>
    <w:p w:rsidR="00E820D3" w:rsidRDefault="002324FB" w:rsidP="00E820D3">
      <w:pPr>
        <w:pStyle w:val="Akapitzlist"/>
        <w:numPr>
          <w:ilvl w:val="0"/>
          <w:numId w:val="1"/>
        </w:numPr>
      </w:pPr>
      <w:r>
        <w:t>Wzory i właściwości kwasów tłuszczowych</w:t>
      </w:r>
      <w:r w:rsidR="00D91C01">
        <w:t xml:space="preserve"> nasyconych</w:t>
      </w:r>
      <w:r>
        <w:t>: masłowy, palmitynowy, st</w:t>
      </w:r>
      <w:r w:rsidR="00D91C01">
        <w:t>earynowy oraz nienasyconych: oleinowy, NNKT (</w:t>
      </w:r>
      <w:r>
        <w:t>linolowy, alfa-linolenowy</w:t>
      </w:r>
      <w:r w:rsidR="00D91C01">
        <w:t xml:space="preserve">) – co oznaczają </w:t>
      </w:r>
      <w:r>
        <w:t xml:space="preserve">ich zapisy numeryczne np. 18:2; 9,12 oraz </w:t>
      </w:r>
      <w:r w:rsidR="00D91C01">
        <w:t xml:space="preserve">nazewnictwo </w:t>
      </w:r>
      <w:r>
        <w:t>omega (n), źródła kwasów n-3 i n-6, stosunek podaży tych kwasów.</w:t>
      </w:r>
      <w:r w:rsidR="00E820D3">
        <w:t xml:space="preserve"> </w:t>
      </w:r>
    </w:p>
    <w:p w:rsidR="002324FB" w:rsidRDefault="002324FB" w:rsidP="00E820D3">
      <w:pPr>
        <w:pStyle w:val="Akapitzlist"/>
        <w:numPr>
          <w:ilvl w:val="0"/>
          <w:numId w:val="1"/>
        </w:numPr>
      </w:pPr>
      <w:r>
        <w:t xml:space="preserve">Otrzymywanie i hydroliza tłuszczów właściwych, przykłady tłuszczów </w:t>
      </w:r>
      <w:r w:rsidR="0018516A">
        <w:t>o konsystencji stałej i płynnej</w:t>
      </w:r>
      <w:r w:rsidR="00D91C01">
        <w:t>, otrzymywanie mydeł – jeżeli jest problem z pisaniem reakcji to proszę je opisać, podając składniki i nazwę wiązań między składnikami</w:t>
      </w:r>
      <w:r w:rsidR="0018516A">
        <w:t>.</w:t>
      </w:r>
    </w:p>
    <w:p w:rsidR="0018516A" w:rsidRDefault="0018516A" w:rsidP="00E820D3">
      <w:pPr>
        <w:pStyle w:val="Akapitzlist"/>
        <w:numPr>
          <w:ilvl w:val="0"/>
          <w:numId w:val="1"/>
        </w:numPr>
      </w:pPr>
      <w:r>
        <w:t xml:space="preserve">Na czym polega utwardzanie tłuszczów, efekty uboczne – izomery trans i inne, </w:t>
      </w:r>
      <w:proofErr w:type="spellStart"/>
      <w:r>
        <w:t>przeestryfikowanie</w:t>
      </w:r>
      <w:proofErr w:type="spellEnd"/>
      <w:r>
        <w:t xml:space="preserve"> tłuszczów</w:t>
      </w:r>
      <w:r w:rsidR="00BB1509">
        <w:t xml:space="preserve"> (zalety/wady)</w:t>
      </w:r>
      <w:r>
        <w:t>, jełczenie tłuszczów, zapobieganie jeł</w:t>
      </w:r>
      <w:r w:rsidR="001611CD">
        <w:t>czeniu</w:t>
      </w:r>
      <w:r>
        <w:t>.</w:t>
      </w:r>
    </w:p>
    <w:p w:rsidR="00926828" w:rsidRDefault="00926828" w:rsidP="00926828">
      <w:pPr>
        <w:pStyle w:val="Akapitzlist"/>
        <w:numPr>
          <w:ilvl w:val="0"/>
          <w:numId w:val="1"/>
        </w:numPr>
      </w:pPr>
      <w:r>
        <w:t>Jak zbudowane są aminokwasy, pojęcie peptydu i białka, jakie wiązania tworzą się pomiędzy aminokwasami, przykłady peptydów naturalnych i syntetycznych</w:t>
      </w:r>
    </w:p>
    <w:p w:rsidR="00874AE6" w:rsidRDefault="00874AE6" w:rsidP="00926828">
      <w:pPr>
        <w:pStyle w:val="Akapitzlist"/>
        <w:numPr>
          <w:ilvl w:val="0"/>
          <w:numId w:val="1"/>
        </w:numPr>
      </w:pPr>
      <w:r>
        <w:t xml:space="preserve">Właściwości amfoteryczne i </w:t>
      </w:r>
      <w:r w:rsidR="00BB1509">
        <w:t xml:space="preserve">pojęcie </w:t>
      </w:r>
      <w:r>
        <w:t>punkt</w:t>
      </w:r>
      <w:r w:rsidR="00BB1509">
        <w:t>u izoelektrycznego</w:t>
      </w:r>
      <w:r>
        <w:t xml:space="preserve"> aminokwasów</w:t>
      </w:r>
      <w:r w:rsidR="00BB1509">
        <w:t>.</w:t>
      </w:r>
    </w:p>
    <w:p w:rsidR="00874AE6" w:rsidRDefault="00874AE6" w:rsidP="00E820D3">
      <w:pPr>
        <w:pStyle w:val="Akapitzlist"/>
        <w:numPr>
          <w:ilvl w:val="0"/>
          <w:numId w:val="1"/>
        </w:numPr>
      </w:pPr>
      <w:r>
        <w:t>Struktura pierwszo</w:t>
      </w:r>
      <w:r w:rsidR="00D90864">
        <w:t>-</w:t>
      </w:r>
      <w:r>
        <w:t>, drugo-, trzecio- i czwartorzędowa.</w:t>
      </w:r>
    </w:p>
    <w:p w:rsidR="00874AE6" w:rsidRDefault="00874AE6" w:rsidP="00E820D3">
      <w:pPr>
        <w:pStyle w:val="Akapitzlist"/>
        <w:numPr>
          <w:ilvl w:val="0"/>
          <w:numId w:val="1"/>
        </w:numPr>
      </w:pPr>
      <w:r>
        <w:t>Wiązania stabilizujące strukturę białka: podać które aminokwasy</w:t>
      </w:r>
      <w:r w:rsidR="00D54FE0">
        <w:t xml:space="preserve"> </w:t>
      </w:r>
      <w:r>
        <w:t>(bez pisania wzorów) tworzą poszczególne wiązania, np. lizyna i kwas asparaginowy tworzą wiązania jonowe</w:t>
      </w:r>
      <w:r w:rsidR="00926828">
        <w:t xml:space="preserve">, cysteina wiązanie </w:t>
      </w:r>
      <w:proofErr w:type="spellStart"/>
      <w:r w:rsidR="00926828">
        <w:t>disiarczkowe</w:t>
      </w:r>
      <w:proofErr w:type="spellEnd"/>
      <w:r w:rsidR="00926828">
        <w:t>, seryna i kwas glutaminowy wiązanie wodorowe, leucyna czy alanina - hydrofobowe</w:t>
      </w:r>
      <w:r>
        <w:t>.</w:t>
      </w:r>
    </w:p>
    <w:p w:rsidR="00874AE6" w:rsidRDefault="00D90864" w:rsidP="00E820D3">
      <w:pPr>
        <w:pStyle w:val="Akapitzlist"/>
        <w:numPr>
          <w:ilvl w:val="0"/>
          <w:numId w:val="1"/>
        </w:numPr>
      </w:pPr>
      <w:r>
        <w:t>Biologiczna wartość białka (przykłady aminokwasów egzogennych)</w:t>
      </w:r>
      <w:r w:rsidR="001611CD">
        <w:t>.</w:t>
      </w:r>
    </w:p>
    <w:p w:rsidR="00D90864" w:rsidRDefault="001611CD" w:rsidP="00E820D3">
      <w:pPr>
        <w:pStyle w:val="Akapitzlist"/>
        <w:numPr>
          <w:ilvl w:val="0"/>
          <w:numId w:val="1"/>
        </w:numPr>
      </w:pPr>
      <w:r>
        <w:t>Zmiany białek w czasie ogrzewania (wymienić), pojęcie brunatnienia</w:t>
      </w:r>
      <w:r w:rsidR="00D90864">
        <w:t xml:space="preserve"> </w:t>
      </w:r>
      <w:proofErr w:type="spellStart"/>
      <w:r w:rsidR="00D90864">
        <w:t>karbonylo</w:t>
      </w:r>
      <w:proofErr w:type="spellEnd"/>
      <w:r w:rsidR="00D90864">
        <w:t>-aminowe</w:t>
      </w:r>
      <w:r>
        <w:t>go – opisać jakie związki i grupy funkcyjne biorą udział w tej reakcji</w:t>
      </w:r>
      <w:r w:rsidR="00D90864">
        <w:t xml:space="preserve">, </w:t>
      </w:r>
      <w:r>
        <w:t>utlenianie żywności, działanie rodników</w:t>
      </w:r>
      <w:r w:rsidR="00D54FE0">
        <w:t>.</w:t>
      </w:r>
    </w:p>
    <w:p w:rsidR="00D90864" w:rsidRDefault="00D90864" w:rsidP="00D54FE0">
      <w:pPr>
        <w:ind w:left="360"/>
      </w:pPr>
    </w:p>
    <w:sectPr w:rsidR="00D9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194"/>
    <w:multiLevelType w:val="hybridMultilevel"/>
    <w:tmpl w:val="351A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D3"/>
    <w:rsid w:val="001611CD"/>
    <w:rsid w:val="0018516A"/>
    <w:rsid w:val="00221DBF"/>
    <w:rsid w:val="002324FB"/>
    <w:rsid w:val="004B6FC3"/>
    <w:rsid w:val="00874AE6"/>
    <w:rsid w:val="00926828"/>
    <w:rsid w:val="00BB1509"/>
    <w:rsid w:val="00D54FE0"/>
    <w:rsid w:val="00D90864"/>
    <w:rsid w:val="00D91C01"/>
    <w:rsid w:val="00E42D7B"/>
    <w:rsid w:val="00E820D3"/>
    <w:rsid w:val="00F566DF"/>
    <w:rsid w:val="00F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6B7A0-BD5C-44DC-8933-34F106B1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2024-01-02T10:42:00Z</dcterms:created>
  <dcterms:modified xsi:type="dcterms:W3CDTF">2024-01-02T10:42:00Z</dcterms:modified>
</cp:coreProperties>
</file>