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53" w:rsidRPr="004B5C29" w:rsidRDefault="006B2753" w:rsidP="004B5C29">
      <w:pPr>
        <w:pStyle w:val="Akapitzlist"/>
        <w:spacing w:before="100" w:beforeAutospacing="1" w:after="100" w:afterAutospacing="1"/>
        <w:ind w:left="2125" w:firstLine="707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4B5C29">
        <w:rPr>
          <w:rFonts w:ascii="Times New Roman" w:eastAsia="Times New Roman" w:hAnsi="Times New Roman"/>
          <w:b/>
          <w:sz w:val="24"/>
          <w:szCs w:val="24"/>
          <w:lang w:eastAsia="pl-PL"/>
        </w:rPr>
        <w:t>REGULAMIN  PRACOWNI  CHEMICZNEJ</w:t>
      </w:r>
    </w:p>
    <w:p w:rsidR="006B2753" w:rsidRPr="004B5C29" w:rsidRDefault="006B2753" w:rsidP="004B5C29">
      <w:pPr>
        <w:pStyle w:val="Akapitzlist"/>
        <w:spacing w:before="100" w:beforeAutospacing="1" w:after="100" w:afterAutospacing="1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B660F" w:rsidRPr="004B5C29" w:rsidRDefault="000B660F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W czasie pracy laboratoryjnej obowiązuje noszenie fartucha ochronnego i miękkiego obuwia. </w:t>
      </w:r>
    </w:p>
    <w:p w:rsidR="000B660F" w:rsidRPr="004B5C29" w:rsidRDefault="000B660F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Student może przebywać w pracowni tylko pod opieką asystenta. 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Podczas zajęć obowiązuje zakaz korzystania z telef</w:t>
      </w:r>
      <w:r w:rsidR="000B660F" w:rsidRPr="004B5C29">
        <w:rPr>
          <w:rFonts w:ascii="Times New Roman" w:eastAsia="Times New Roman" w:hAnsi="Times New Roman"/>
          <w:sz w:val="24"/>
          <w:szCs w:val="24"/>
          <w:lang w:eastAsia="pl-PL"/>
        </w:rPr>
        <w:t>onów komórkowych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W pracowni nie wolno spożywać pokarmów i napoi. 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W sali ćwiczeń należy pracować dokładnie, unikać zbędnych rozmów i zachowywać czystość miejsca pracy. 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Odczynników  przeznaczonych do wspólnego użytku nie należy przestawiać ze stałych miejsc. Butelki bezpośrednio po użyciu odczynnika korkuje się właściwym korkiem i przestawia w odpowiednie miejsce.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Nie wolno wkładać brudnych pipet do butelek z roztworami, gdyż istnieje niebezpieczeństwo zanieczyszczenia całej zawartości naczynia.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Chemikaliów, stałych oraz ciekłych nie należy próbować językiem z uwagi na niebezpieczeństwo zatrucia. Po pracy z substancjami trującymi należy dokładnie umyć ręce. 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zużywać tylko niezbędne, minimalne ilości odczynników oraz oszczędnie użytkować wodę destylowaną, prąd elektryczny i gaz.      </w:t>
      </w:r>
    </w:p>
    <w:p w:rsidR="00905F6B" w:rsidRPr="004B5C29" w:rsidRDefault="00905F6B" w:rsidP="004B5C29">
      <w:pPr>
        <w:pStyle w:val="Akapitzlist"/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Doświadczenia, w czasie których wydzielają się trujące, żrące lub cuchnące gazy, należy wy</w:t>
      </w:r>
      <w:r w:rsidR="000B1E59" w:rsidRPr="004B5C29">
        <w:rPr>
          <w:rFonts w:ascii="Times New Roman" w:eastAsia="Times New Roman" w:hAnsi="Times New Roman"/>
          <w:sz w:val="24"/>
          <w:szCs w:val="24"/>
          <w:lang w:eastAsia="pl-PL"/>
        </w:rPr>
        <w:t>konywać wyłącznie pod wyciągiem.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Zaleca się szczególną ostrożność przy posługiwaniu się stężonymi kwasami,   zasadami oraz truciznami.</w:t>
      </w:r>
      <w:r w:rsidRPr="004B5C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Stężone kwasy, zasady oraz trucizny należy pobierać wyłącznie przez zanurzenie pipety</w:t>
      </w:r>
      <w:r w:rsidR="00D926BD" w:rsidRPr="004B5C2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lub z użyciem nasadki zasysającej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905F6B" w:rsidRPr="004B5C29" w:rsidRDefault="00905F6B" w:rsidP="004B5C29">
      <w:pPr>
        <w:pStyle w:val="Akapitzlist"/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poparzenia skóry, jamy ustnej lub oczu należy natychmiast zmyć żrący płyn obficie wodą wodociągową oraz zawiadomić asystenta. Następnie zobojętnić kwasy </w:t>
      </w:r>
      <w:r w:rsidRPr="004B5C29">
        <w:rPr>
          <w:rFonts w:ascii="Times New Roman" w:eastAsia="Times New Roman" w:hAnsi="Times New Roman"/>
          <w:b/>
          <w:sz w:val="24"/>
          <w:szCs w:val="24"/>
          <w:lang w:eastAsia="pl-PL"/>
        </w:rPr>
        <w:t>5% wodorowęglanem sodu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, a zasady - </w:t>
      </w:r>
      <w:r w:rsidRPr="004B5C29">
        <w:rPr>
          <w:rFonts w:ascii="Times New Roman" w:eastAsia="Times New Roman" w:hAnsi="Times New Roman"/>
          <w:b/>
          <w:sz w:val="24"/>
          <w:szCs w:val="24"/>
          <w:lang w:eastAsia="pl-PL"/>
        </w:rPr>
        <w:t>1% kwasem octowym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. Związki służące do zobojętniania znajdują się w oznakowanym miejscu na sali ćwiczeń.</w:t>
      </w:r>
    </w:p>
    <w:p w:rsidR="000278ED" w:rsidRPr="000278ED" w:rsidRDefault="000B1E59" w:rsidP="000278ED">
      <w:pPr>
        <w:numPr>
          <w:ilvl w:val="0"/>
          <w:numId w:val="2"/>
        </w:numPr>
        <w:spacing w:after="0"/>
        <w:ind w:left="1276" w:hanging="567"/>
        <w:rPr>
          <w:rFonts w:ascii="Times New Roman" w:hAnsi="Times New Roman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Należy zachować ostrożność przy korzystaniu z instalacji gazowej. Przy zapalaniu palnika gazowego najpierw zamknąć dopływ powietrza, a następnie zbliżyć zapalarkę do wylotu kominka i powoli otworzyć kurek gazowy. Uregulować dopływ powietrza. Niepotrzebne palniki należy natychmiast zgasić.</w:t>
      </w:r>
    </w:p>
    <w:p w:rsidR="008D017B" w:rsidRPr="004B5C29" w:rsidRDefault="008D017B" w:rsidP="000278ED">
      <w:pPr>
        <w:pStyle w:val="Akapitzlist"/>
        <w:numPr>
          <w:ilvl w:val="0"/>
          <w:numId w:val="2"/>
        </w:numPr>
        <w:tabs>
          <w:tab w:val="left" w:pos="709"/>
          <w:tab w:val="left" w:pos="851"/>
        </w:tabs>
        <w:spacing w:before="100" w:beforeAutospacing="1" w:after="0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Pod</w:t>
      </w:r>
      <w:r w:rsidR="000B1E59" w:rsidRPr="004B5C29">
        <w:rPr>
          <w:rFonts w:ascii="Times New Roman" w:eastAsia="Times New Roman" w:hAnsi="Times New Roman"/>
          <w:sz w:val="24"/>
          <w:szCs w:val="24"/>
          <w:lang w:eastAsia="pl-PL"/>
        </w:rPr>
        <w:t>czas ogrzewania płynu w płomieniu palnika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</w:t>
      </w:r>
      <w:r w:rsidR="00F71CB7"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napełnić </w:t>
      </w:r>
      <w:r w:rsidR="000B1E59" w:rsidRPr="004B5C29">
        <w:rPr>
          <w:rFonts w:ascii="Times New Roman" w:eastAsia="Times New Roman" w:hAnsi="Times New Roman"/>
          <w:sz w:val="24"/>
          <w:szCs w:val="24"/>
          <w:lang w:eastAsia="pl-PL"/>
        </w:rPr>
        <w:t>probówkę</w:t>
      </w:r>
      <w:r w:rsidR="00F71CB7"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jedynie do</w:t>
      </w:r>
      <w:r w:rsidR="00726A5F"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1/3 objętości.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26A5F"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Płyn należy 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ogrzewać tuż pod powierzchnią</w:t>
      </w:r>
      <w:r w:rsidR="00726A5F"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wstrząsa</w:t>
      </w:r>
      <w:r w:rsidR="00726A5F" w:rsidRPr="004B5C29">
        <w:rPr>
          <w:rFonts w:ascii="Times New Roman" w:eastAsia="Times New Roman" w:hAnsi="Times New Roman"/>
          <w:sz w:val="24"/>
          <w:szCs w:val="24"/>
          <w:lang w:eastAsia="pl-PL"/>
        </w:rPr>
        <w:t>jąc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zawartością probówki (w cel</w:t>
      </w:r>
      <w:r w:rsidR="00726A5F" w:rsidRPr="004B5C29">
        <w:rPr>
          <w:rFonts w:ascii="Times New Roman" w:eastAsia="Times New Roman" w:hAnsi="Times New Roman"/>
          <w:sz w:val="24"/>
          <w:szCs w:val="24"/>
          <w:lang w:eastAsia="pl-PL"/>
        </w:rPr>
        <w:t>u uniknięcia przegrzania płynu) i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kierując</w:t>
      </w:r>
      <w:r w:rsidR="00726A5F"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jej wylot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miejsce przez nikogo nie zajęte, aby nie poparzyć siebie lub kolegi gdy płyn przypadkiem wypryśnie</w:t>
      </w:r>
      <w:r w:rsidR="00F71CB7" w:rsidRPr="004B5C2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05F6B" w:rsidRPr="004B5C29" w:rsidRDefault="00905F6B" w:rsidP="000278ED">
      <w:pPr>
        <w:pStyle w:val="Akapitzlist"/>
        <w:numPr>
          <w:ilvl w:val="0"/>
          <w:numId w:val="2"/>
        </w:numPr>
        <w:tabs>
          <w:tab w:val="left" w:pos="709"/>
          <w:tab w:val="left" w:pos="851"/>
        </w:tabs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Odczynnikami łatwopalnymi należy posługiwać się z należytą ostrożnością, w jak największej odległości od źródeł otwartego ognia. Przechowywać je w naczyniach szczelnie zamkniętych. </w:t>
      </w:r>
    </w:p>
    <w:p w:rsidR="000F0AD1" w:rsidRPr="004B5C29" w:rsidRDefault="000F0AD1" w:rsidP="004B5C29">
      <w:pPr>
        <w:pStyle w:val="Akapitzlist"/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Do gaszenia pożarów w laboratorium sł</w:t>
      </w:r>
      <w:r w:rsidR="00DF2991" w:rsidRPr="004B5C29">
        <w:rPr>
          <w:rFonts w:ascii="Times New Roman" w:eastAsia="Times New Roman" w:hAnsi="Times New Roman"/>
          <w:sz w:val="24"/>
          <w:szCs w:val="24"/>
          <w:lang w:eastAsia="pl-PL"/>
        </w:rPr>
        <w:t>użą specjalne gaśnice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. Do gaszenia odzieży palącej się na c</w:t>
      </w:r>
      <w:r w:rsidR="00DF2991" w:rsidRPr="004B5C29">
        <w:rPr>
          <w:rFonts w:ascii="Times New Roman" w:eastAsia="Times New Roman" w:hAnsi="Times New Roman"/>
          <w:sz w:val="24"/>
          <w:szCs w:val="24"/>
          <w:lang w:eastAsia="pl-PL"/>
        </w:rPr>
        <w:t>złowieku stosuje się</w:t>
      </w:r>
      <w:r w:rsidR="009E1AB6"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 koc gaśniczy</w:t>
      </w: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B1E59" w:rsidRPr="004B5C29" w:rsidRDefault="008D017B" w:rsidP="004B5C29">
      <w:pPr>
        <w:pStyle w:val="Akapitzlist"/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hAnsi="Times New Roman"/>
          <w:sz w:val="24"/>
          <w:szCs w:val="24"/>
          <w:lang w:eastAsia="pl-PL"/>
        </w:rPr>
        <w:t>Po zakończeniu pracy w laboratorium, odczynniki, aparatura oraz naczynia powinny być pozostawione w takim stanie, w jakim znajdowały się przed rozpoczęciem zajęć.</w:t>
      </w:r>
    </w:p>
    <w:p w:rsidR="000B1E59" w:rsidRPr="004B5C29" w:rsidRDefault="000B1E59" w:rsidP="004B5C29">
      <w:pPr>
        <w:numPr>
          <w:ilvl w:val="0"/>
          <w:numId w:val="2"/>
        </w:numPr>
        <w:spacing w:after="0"/>
        <w:ind w:left="1276" w:hanging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eastAsia="Times New Roman" w:hAnsi="Times New Roman"/>
          <w:sz w:val="24"/>
          <w:szCs w:val="24"/>
          <w:lang w:eastAsia="pl-PL"/>
        </w:rPr>
        <w:t xml:space="preserve">W czasie mycia probówek należy trzymać ujście naczynia podczas wylewania możliwie jak najbliżej odpływu w zlewie aby uniknąć poparzeń , delikatnie spłukać wodą wodociągową, a następnie umyć z użyciem szczotki i detergentu, a na koniec popłukać wodą destylowaną. </w:t>
      </w:r>
    </w:p>
    <w:p w:rsidR="008D017B" w:rsidRPr="004B5C29" w:rsidRDefault="008D017B" w:rsidP="004B5C29">
      <w:pPr>
        <w:pStyle w:val="Akapitzlist"/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1276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5C29">
        <w:rPr>
          <w:rFonts w:ascii="Times New Roman" w:hAnsi="Times New Roman"/>
          <w:sz w:val="24"/>
          <w:szCs w:val="24"/>
          <w:lang w:eastAsia="pl-PL"/>
        </w:rPr>
        <w:t>Zamknąć kurki gazowe, zakręcić krany i wyłączyć prąd.</w:t>
      </w:r>
    </w:p>
    <w:p w:rsidR="000B1E59" w:rsidRPr="004B5C29" w:rsidRDefault="000B1E59" w:rsidP="004B5C29">
      <w:pPr>
        <w:pStyle w:val="Akapitzlist"/>
        <w:tabs>
          <w:tab w:val="left" w:pos="851"/>
        </w:tabs>
        <w:spacing w:before="100" w:beforeAutospacing="1" w:after="100" w:afterAutospacing="1"/>
        <w:ind w:left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51131" w:rsidRPr="004B5C29" w:rsidRDefault="00551131" w:rsidP="004B5C29">
      <w:pPr>
        <w:ind w:left="1276" w:hanging="567"/>
        <w:rPr>
          <w:rFonts w:ascii="Times New Roman" w:hAnsi="Times New Roman"/>
        </w:rPr>
      </w:pPr>
    </w:p>
    <w:sectPr w:rsidR="00551131" w:rsidRPr="004B5C29" w:rsidSect="00533345">
      <w:pgSz w:w="11906" w:h="16838"/>
      <w:pgMar w:top="720" w:right="72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D2433C"/>
    <w:multiLevelType w:val="hybridMultilevel"/>
    <w:tmpl w:val="E00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00CA"/>
    <w:multiLevelType w:val="hybridMultilevel"/>
    <w:tmpl w:val="84F8A1EE"/>
    <w:lvl w:ilvl="0" w:tplc="BCB02A8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86D31"/>
    <w:multiLevelType w:val="hybridMultilevel"/>
    <w:tmpl w:val="99A4B1EA"/>
    <w:lvl w:ilvl="0" w:tplc="CFF0D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046958"/>
    <w:multiLevelType w:val="hybridMultilevel"/>
    <w:tmpl w:val="32E8541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017B"/>
    <w:rsid w:val="00010992"/>
    <w:rsid w:val="000278ED"/>
    <w:rsid w:val="00084323"/>
    <w:rsid w:val="000A7BD1"/>
    <w:rsid w:val="000B1E59"/>
    <w:rsid w:val="000B660F"/>
    <w:rsid w:val="000F0AD1"/>
    <w:rsid w:val="00156A72"/>
    <w:rsid w:val="00233452"/>
    <w:rsid w:val="004B5C29"/>
    <w:rsid w:val="00533345"/>
    <w:rsid w:val="00551131"/>
    <w:rsid w:val="00655C61"/>
    <w:rsid w:val="006B2753"/>
    <w:rsid w:val="006C6988"/>
    <w:rsid w:val="00726A5F"/>
    <w:rsid w:val="00852CE0"/>
    <w:rsid w:val="00866AF1"/>
    <w:rsid w:val="008D017B"/>
    <w:rsid w:val="00905F6B"/>
    <w:rsid w:val="009E1AB6"/>
    <w:rsid w:val="00A76594"/>
    <w:rsid w:val="00B52CCB"/>
    <w:rsid w:val="00BA7EFE"/>
    <w:rsid w:val="00C4554D"/>
    <w:rsid w:val="00D926BD"/>
    <w:rsid w:val="00DF2991"/>
    <w:rsid w:val="00EF5653"/>
    <w:rsid w:val="00F71CB7"/>
    <w:rsid w:val="00FE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2513D-0672-4CA1-B624-6ABB39CE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1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1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6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Biotech</dc:creator>
  <cp:keywords/>
  <dc:description/>
  <cp:lastModifiedBy>UMB</cp:lastModifiedBy>
  <cp:revision>3</cp:revision>
  <dcterms:created xsi:type="dcterms:W3CDTF">2023-09-28T12:18:00Z</dcterms:created>
  <dcterms:modified xsi:type="dcterms:W3CDTF">2023-09-28T12:18:00Z</dcterms:modified>
</cp:coreProperties>
</file>