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FE3" w:rsidRPr="00B06711" w:rsidRDefault="000A6053" w:rsidP="00487F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ROZKŁAD  I  PROGRAM</w:t>
      </w:r>
      <w:r w:rsidR="00487FE3" w:rsidRPr="00B06711">
        <w:rPr>
          <w:b/>
          <w:sz w:val="28"/>
          <w:szCs w:val="28"/>
        </w:rPr>
        <w:t xml:space="preserve">  ZAJĘĆ  -  KIERUNEK  </w:t>
      </w:r>
      <w:r w:rsidR="003829C3">
        <w:rPr>
          <w:b/>
          <w:sz w:val="28"/>
          <w:szCs w:val="28"/>
        </w:rPr>
        <w:t>DIETETYKA</w:t>
      </w:r>
    </w:p>
    <w:p w:rsidR="007942F8" w:rsidRDefault="007942F8" w:rsidP="003A171A">
      <w:pPr>
        <w:rPr>
          <w:b/>
          <w:u w:val="single"/>
        </w:rPr>
      </w:pPr>
    </w:p>
    <w:p w:rsidR="004E38F3" w:rsidRDefault="003A171A" w:rsidP="003A171A">
      <w:r w:rsidRPr="008335A9">
        <w:rPr>
          <w:b/>
          <w:u w:val="single"/>
        </w:rPr>
        <w:t>Ćwiczenie  1</w:t>
      </w:r>
      <w:r w:rsidRPr="003A171A">
        <w:t xml:space="preserve">    </w:t>
      </w:r>
      <w:r w:rsidR="003047DB">
        <w:t>7</w:t>
      </w:r>
      <w:r w:rsidR="00791D62" w:rsidRPr="00791D62">
        <w:t>.12</w:t>
      </w:r>
      <w:r w:rsidR="000B7C81" w:rsidRPr="00791D62">
        <w:t>.20</w:t>
      </w:r>
      <w:r w:rsidR="00791D62" w:rsidRPr="00791D62">
        <w:t>2</w:t>
      </w:r>
      <w:r w:rsidR="003047DB">
        <w:t>3</w:t>
      </w:r>
      <w:r w:rsidR="00B4344E">
        <w:t xml:space="preserve"> </w:t>
      </w:r>
      <w:r w:rsidRPr="003A171A">
        <w:t>r.</w:t>
      </w:r>
      <w:r w:rsidR="00953D1B">
        <w:t xml:space="preserve">    </w:t>
      </w:r>
      <w:r w:rsidR="000E0F73">
        <w:t>(2</w:t>
      </w:r>
      <w:r w:rsidR="00953D1B">
        <w:t xml:space="preserve"> godz.</w:t>
      </w:r>
      <w:r w:rsidR="00EA509F">
        <w:t>20</w:t>
      </w:r>
      <w:r w:rsidR="000E0F73">
        <w:t xml:space="preserve"> min.</w:t>
      </w:r>
      <w:r w:rsidR="00953D1B">
        <w:t>)</w:t>
      </w:r>
    </w:p>
    <w:p w:rsidR="003A171A" w:rsidRPr="003A171A" w:rsidRDefault="003A171A" w:rsidP="003A171A">
      <w:pPr>
        <w:rPr>
          <w:b/>
        </w:rPr>
      </w:pPr>
      <w:r w:rsidRPr="003A171A">
        <w:t xml:space="preserve"> </w:t>
      </w:r>
    </w:p>
    <w:p w:rsidR="0085722C" w:rsidRDefault="0085722C" w:rsidP="0085722C">
      <w:pPr>
        <w:numPr>
          <w:ilvl w:val="0"/>
          <w:numId w:val="16"/>
        </w:numPr>
        <w:jc w:val="both"/>
        <w:rPr>
          <w:b/>
        </w:rPr>
      </w:pPr>
      <w:r w:rsidRPr="0085722C">
        <w:rPr>
          <w:b/>
        </w:rPr>
        <w:t xml:space="preserve">Regulamin pracowni chemicznej i zasady BHP. </w:t>
      </w:r>
    </w:p>
    <w:p w:rsidR="00D535D6" w:rsidRDefault="0085722C" w:rsidP="0085722C">
      <w:pPr>
        <w:numPr>
          <w:ilvl w:val="0"/>
          <w:numId w:val="16"/>
        </w:numPr>
        <w:jc w:val="both"/>
        <w:rPr>
          <w:b/>
        </w:rPr>
      </w:pPr>
      <w:r w:rsidRPr="0085722C">
        <w:rPr>
          <w:b/>
        </w:rPr>
        <w:t>Reakcje charakterystyczne dla jonów biologicznie ważnych.</w:t>
      </w:r>
    </w:p>
    <w:p w:rsidR="00D535D6" w:rsidRPr="00D535D6" w:rsidRDefault="0085722C" w:rsidP="00D535D6">
      <w:pPr>
        <w:numPr>
          <w:ilvl w:val="0"/>
          <w:numId w:val="16"/>
        </w:numPr>
        <w:jc w:val="both"/>
        <w:rPr>
          <w:b/>
        </w:rPr>
      </w:pPr>
      <w:r w:rsidRPr="0085722C">
        <w:rPr>
          <w:b/>
        </w:rPr>
        <w:t xml:space="preserve"> </w:t>
      </w:r>
      <w:r w:rsidR="00D535D6" w:rsidRPr="00D535D6">
        <w:rPr>
          <w:b/>
        </w:rPr>
        <w:t>Roztwory buforowe.</w:t>
      </w:r>
    </w:p>
    <w:p w:rsidR="00D535D6" w:rsidRPr="0085722C" w:rsidRDefault="00D535D6" w:rsidP="00D535D6">
      <w:pPr>
        <w:ind w:left="720"/>
        <w:jc w:val="both"/>
        <w:rPr>
          <w:b/>
        </w:rPr>
      </w:pPr>
    </w:p>
    <w:p w:rsidR="00AB5E05" w:rsidRDefault="00AB5E05" w:rsidP="003A171A">
      <w:pPr>
        <w:jc w:val="both"/>
        <w:rPr>
          <w:b/>
          <w:i/>
        </w:rPr>
      </w:pPr>
    </w:p>
    <w:p w:rsidR="003A171A" w:rsidRDefault="003A171A" w:rsidP="003A171A">
      <w:pPr>
        <w:jc w:val="both"/>
        <w:rPr>
          <w:b/>
        </w:rPr>
      </w:pPr>
      <w:r>
        <w:rPr>
          <w:b/>
          <w:i/>
        </w:rPr>
        <w:t>Zagadnienia do przygotowania:</w:t>
      </w:r>
    </w:p>
    <w:p w:rsidR="003A171A" w:rsidRPr="003A171A" w:rsidRDefault="003A171A" w:rsidP="003A171A">
      <w:pPr>
        <w:numPr>
          <w:ilvl w:val="0"/>
          <w:numId w:val="5"/>
        </w:numPr>
        <w:jc w:val="both"/>
        <w:rPr>
          <w:u w:val="single"/>
        </w:rPr>
      </w:pPr>
      <w:r w:rsidRPr="003A171A">
        <w:t>Reakcje charakterystyczne dla jonów biologicznie ważnych: Na</w:t>
      </w:r>
      <w:r w:rsidRPr="003A171A">
        <w:rPr>
          <w:vertAlign w:val="superscript"/>
        </w:rPr>
        <w:t>+</w:t>
      </w:r>
      <w:r w:rsidRPr="003A171A">
        <w:t>, K</w:t>
      </w:r>
      <w:r w:rsidRPr="003A171A">
        <w:rPr>
          <w:vertAlign w:val="superscript"/>
        </w:rPr>
        <w:t>+</w:t>
      </w:r>
      <w:r w:rsidRPr="003A171A">
        <w:t>, Ca</w:t>
      </w:r>
      <w:r w:rsidRPr="003A171A">
        <w:rPr>
          <w:vertAlign w:val="superscript"/>
        </w:rPr>
        <w:t>2+</w:t>
      </w:r>
      <w:r w:rsidRPr="003A171A">
        <w:t>, Cu</w:t>
      </w:r>
      <w:r w:rsidRPr="003A171A">
        <w:rPr>
          <w:vertAlign w:val="superscript"/>
        </w:rPr>
        <w:t>2+</w:t>
      </w:r>
      <w:r w:rsidRPr="003A171A">
        <w:t>, Fe</w:t>
      </w:r>
      <w:r w:rsidRPr="003A171A">
        <w:rPr>
          <w:vertAlign w:val="superscript"/>
        </w:rPr>
        <w:t>3+</w:t>
      </w:r>
      <w:r w:rsidRPr="003A171A">
        <w:t>, CO</w:t>
      </w:r>
      <w:r w:rsidRPr="003A171A">
        <w:rPr>
          <w:vertAlign w:val="subscript"/>
        </w:rPr>
        <w:t>3</w:t>
      </w:r>
      <w:r w:rsidRPr="003A171A">
        <w:rPr>
          <w:vertAlign w:val="superscript"/>
        </w:rPr>
        <w:t>2-</w:t>
      </w:r>
      <w:r w:rsidR="00253652">
        <w:t xml:space="preserve">, </w:t>
      </w:r>
      <w:r w:rsidRPr="003A171A">
        <w:t>Cl</w:t>
      </w:r>
      <w:r w:rsidRPr="003A171A">
        <w:rPr>
          <w:vertAlign w:val="superscript"/>
        </w:rPr>
        <w:t>-</w:t>
      </w:r>
      <w:r w:rsidRPr="003A171A">
        <w:t>, I</w:t>
      </w:r>
      <w:r w:rsidRPr="003A171A">
        <w:rPr>
          <w:vertAlign w:val="superscript"/>
        </w:rPr>
        <w:t>-</w:t>
      </w:r>
      <w:r w:rsidRPr="003A171A">
        <w:t>, PO</w:t>
      </w:r>
      <w:r w:rsidRPr="003A171A">
        <w:rPr>
          <w:vertAlign w:val="subscript"/>
        </w:rPr>
        <w:t>4</w:t>
      </w:r>
      <w:r w:rsidRPr="003A171A">
        <w:rPr>
          <w:vertAlign w:val="superscript"/>
        </w:rPr>
        <w:t>3</w:t>
      </w:r>
      <w:r w:rsidRPr="00EB2B3F">
        <w:rPr>
          <w:vertAlign w:val="superscript"/>
        </w:rPr>
        <w:t>-</w:t>
      </w:r>
      <w:r w:rsidR="00EB2B3F" w:rsidRPr="00EB2B3F">
        <w:t>, SO</w:t>
      </w:r>
      <w:r w:rsidR="00EB2B3F" w:rsidRPr="00EB2B3F">
        <w:rPr>
          <w:vertAlign w:val="subscript"/>
        </w:rPr>
        <w:t xml:space="preserve">4 </w:t>
      </w:r>
      <w:r w:rsidR="00EB2B3F" w:rsidRPr="00EB2B3F">
        <w:rPr>
          <w:vertAlign w:val="superscript"/>
        </w:rPr>
        <w:t>2-</w:t>
      </w:r>
      <w:r w:rsidRPr="00EB2B3F">
        <w:t xml:space="preserve"> </w:t>
      </w:r>
      <w:r w:rsidR="007B5394">
        <w:t>(pisanie reakcji, podanie efektu reakcji – kolor, osad, rozpuszczalność osadu)</w:t>
      </w:r>
      <w:r>
        <w:t xml:space="preserve"> na podstawie materiałów ćwiczeniowych, zamieszczonych na stronie internetowej Zakładu Chemii Medycznej</w:t>
      </w:r>
      <w:r w:rsidR="00EB2B3F">
        <w:t>.</w:t>
      </w:r>
    </w:p>
    <w:p w:rsidR="00B77DF3" w:rsidRPr="00DE3073" w:rsidRDefault="00B77DF3" w:rsidP="00DE3073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t>Skład pierwiastkowy materii ożywionej i nieożywionej. Wspólne cechy pierwiastków</w:t>
      </w:r>
      <w:r w:rsidR="00DE3073">
        <w:t xml:space="preserve"> podstawowych</w:t>
      </w:r>
      <w:r>
        <w:t xml:space="preserve">: C, N, H, O. </w:t>
      </w:r>
      <w:r w:rsidR="00DE3073" w:rsidRPr="00EE30A0">
        <w:rPr>
          <w:sz w:val="22"/>
          <w:szCs w:val="22"/>
        </w:rPr>
        <w:t>Pierwiastki i jony biologicznie ważne</w:t>
      </w:r>
      <w:r w:rsidR="005A6BF2">
        <w:rPr>
          <w:sz w:val="22"/>
          <w:szCs w:val="22"/>
        </w:rPr>
        <w:t xml:space="preserve"> (podział, przykłady, znaczenie, skład płynów ustrojowych)</w:t>
      </w:r>
      <w:r w:rsidR="00DE3073" w:rsidRPr="00EE30A0">
        <w:rPr>
          <w:sz w:val="22"/>
          <w:szCs w:val="22"/>
        </w:rPr>
        <w:t xml:space="preserve">. </w:t>
      </w:r>
      <w:r w:rsidR="005A6BF2">
        <w:rPr>
          <w:sz w:val="22"/>
          <w:szCs w:val="22"/>
        </w:rPr>
        <w:t>Równowaga wodno-elektrolitow</w:t>
      </w:r>
      <w:r w:rsidR="00EA5D7A">
        <w:rPr>
          <w:sz w:val="22"/>
          <w:szCs w:val="22"/>
        </w:rPr>
        <w:t>a, zasada elektroobojętności płynów ustrojowyc</w:t>
      </w:r>
      <w:r w:rsidR="007B5394">
        <w:rPr>
          <w:sz w:val="22"/>
          <w:szCs w:val="22"/>
        </w:rPr>
        <w:t>h</w:t>
      </w:r>
      <w:r w:rsidR="00EA5D7A">
        <w:rPr>
          <w:sz w:val="22"/>
          <w:szCs w:val="22"/>
        </w:rPr>
        <w:t xml:space="preserve">, </w:t>
      </w:r>
      <w:proofErr w:type="spellStart"/>
      <w:r w:rsidR="00EA5D7A">
        <w:rPr>
          <w:sz w:val="22"/>
          <w:szCs w:val="22"/>
        </w:rPr>
        <w:t>izojonia</w:t>
      </w:r>
      <w:proofErr w:type="spellEnd"/>
      <w:r w:rsidR="00EA5D7A">
        <w:rPr>
          <w:sz w:val="22"/>
          <w:szCs w:val="22"/>
        </w:rPr>
        <w:t xml:space="preserve">, </w:t>
      </w:r>
      <w:proofErr w:type="spellStart"/>
      <w:r w:rsidR="00EA5D7A">
        <w:rPr>
          <w:sz w:val="22"/>
          <w:szCs w:val="22"/>
        </w:rPr>
        <w:t>izohydria</w:t>
      </w:r>
      <w:proofErr w:type="spellEnd"/>
      <w:r w:rsidR="005A6BF2">
        <w:rPr>
          <w:sz w:val="22"/>
          <w:szCs w:val="22"/>
        </w:rPr>
        <w:t>.</w:t>
      </w:r>
    </w:p>
    <w:p w:rsidR="00AB5E05" w:rsidRPr="00D535D6" w:rsidRDefault="00AB5E05" w:rsidP="00AB5E05">
      <w:pPr>
        <w:numPr>
          <w:ilvl w:val="0"/>
          <w:numId w:val="5"/>
        </w:numPr>
        <w:jc w:val="both"/>
        <w:rPr>
          <w:b/>
        </w:rPr>
      </w:pPr>
      <w:r>
        <w:t>Woda jako składnik żywności (</w:t>
      </w:r>
      <w:r w:rsidR="007B5394">
        <w:t>występowanie</w:t>
      </w:r>
      <w:r w:rsidR="005A6BF2">
        <w:t xml:space="preserve"> i znaczenie w organizmie człowieka, </w:t>
      </w:r>
      <w:r w:rsidRPr="006141FB">
        <w:t>struktura i fizyko</w:t>
      </w:r>
      <w:r>
        <w:t xml:space="preserve">chemiczne właściwości wody, woda w żywności, </w:t>
      </w:r>
      <w:r w:rsidRPr="006141FB">
        <w:t>aktywn</w:t>
      </w:r>
      <w:r>
        <w:t xml:space="preserve">ość wody a trwałość żywności). </w:t>
      </w:r>
    </w:p>
    <w:p w:rsidR="00D535D6" w:rsidRPr="000B2261" w:rsidRDefault="00D535D6" w:rsidP="00D535D6">
      <w:pPr>
        <w:numPr>
          <w:ilvl w:val="0"/>
          <w:numId w:val="5"/>
        </w:numPr>
        <w:jc w:val="both"/>
        <w:rPr>
          <w:b/>
        </w:rPr>
      </w:pPr>
      <w:r w:rsidRPr="00E167A7">
        <w:t xml:space="preserve">Kwasy i zasady wg teorii </w:t>
      </w:r>
      <w:proofErr w:type="spellStart"/>
      <w:r w:rsidRPr="00E167A7">
        <w:t>Brönsteda</w:t>
      </w:r>
      <w:proofErr w:type="spellEnd"/>
      <w:r w:rsidRPr="00E167A7">
        <w:t xml:space="preserve"> (reakcje donorowo-akceptorowe).</w:t>
      </w:r>
      <w:r>
        <w:t xml:space="preserve"> </w:t>
      </w:r>
    </w:p>
    <w:p w:rsidR="00D535D6" w:rsidRDefault="00D535D6" w:rsidP="00D535D6">
      <w:pPr>
        <w:numPr>
          <w:ilvl w:val="0"/>
          <w:numId w:val="5"/>
        </w:numPr>
        <w:jc w:val="both"/>
      </w:pPr>
      <w:bookmarkStart w:id="0" w:name="_GoBack"/>
      <w:bookmarkEnd w:id="0"/>
      <w:r>
        <w:t>Bufory</w:t>
      </w:r>
      <w:r w:rsidR="005A6BF2">
        <w:t xml:space="preserve"> fizjologiczne człowieka: </w:t>
      </w:r>
      <w:r w:rsidR="00EA5D7A">
        <w:t xml:space="preserve">znaczenie, </w:t>
      </w:r>
      <w:r w:rsidR="005A6BF2">
        <w:t xml:space="preserve">skład i </w:t>
      </w:r>
      <w:r>
        <w:t xml:space="preserve">mechanizm </w:t>
      </w:r>
      <w:r w:rsidR="005A6BF2">
        <w:t>działania (reakcje donorowo-akceptorowe)</w:t>
      </w:r>
      <w:r w:rsidR="00EA5D7A">
        <w:t xml:space="preserve">, umiejscowienie, pojemność buforowa, wpływ rozcieńczania buforów na </w:t>
      </w:r>
      <w:proofErr w:type="spellStart"/>
      <w:r w:rsidR="00EA5D7A">
        <w:t>pH</w:t>
      </w:r>
      <w:proofErr w:type="spellEnd"/>
      <w:r w:rsidR="00EA5D7A">
        <w:t xml:space="preserve"> i pojemność buforową, wzory na </w:t>
      </w:r>
      <w:proofErr w:type="spellStart"/>
      <w:r w:rsidR="00EA5D7A">
        <w:t>pH</w:t>
      </w:r>
      <w:proofErr w:type="spellEnd"/>
      <w:r w:rsidR="00EA5D7A">
        <w:t xml:space="preserve"> buforu i pojemność buforową. Źródła zakwaszenia organizmu.</w:t>
      </w:r>
    </w:p>
    <w:p w:rsidR="00D535D6" w:rsidRDefault="00D535D6" w:rsidP="00D535D6">
      <w:pPr>
        <w:ind w:left="720"/>
        <w:jc w:val="both"/>
        <w:rPr>
          <w:b/>
        </w:rPr>
      </w:pPr>
    </w:p>
    <w:p w:rsidR="003A171A" w:rsidRPr="003A171A" w:rsidRDefault="003A171A" w:rsidP="003A171A"/>
    <w:p w:rsidR="003A171A" w:rsidRDefault="003A171A" w:rsidP="00727248">
      <w:pPr>
        <w:jc w:val="both"/>
      </w:pPr>
      <w:r w:rsidRPr="008335A9">
        <w:rPr>
          <w:b/>
          <w:u w:val="single"/>
        </w:rPr>
        <w:t>Ćwiczenie  2</w:t>
      </w:r>
      <w:r w:rsidRPr="003A171A">
        <w:t xml:space="preserve">     </w:t>
      </w:r>
      <w:r w:rsidR="003047DB">
        <w:t>14</w:t>
      </w:r>
      <w:r w:rsidRPr="00791D62">
        <w:t>.</w:t>
      </w:r>
      <w:r w:rsidR="000B7C81" w:rsidRPr="00791D62">
        <w:t>12.20</w:t>
      </w:r>
      <w:r w:rsidR="00EA509F">
        <w:t>2</w:t>
      </w:r>
      <w:r w:rsidR="003047DB">
        <w:t>3</w:t>
      </w:r>
      <w:r w:rsidR="00DD69CD" w:rsidRPr="00791D62">
        <w:t xml:space="preserve"> </w:t>
      </w:r>
      <w:r w:rsidRPr="00791D62">
        <w:t>r.</w:t>
      </w:r>
      <w:r w:rsidRPr="003A171A">
        <w:t xml:space="preserve"> </w:t>
      </w:r>
      <w:r w:rsidR="00953D1B">
        <w:t xml:space="preserve">    </w:t>
      </w:r>
      <w:r w:rsidR="000E0F73">
        <w:t>(2</w:t>
      </w:r>
      <w:r w:rsidR="00953D1B">
        <w:t xml:space="preserve"> godz.</w:t>
      </w:r>
      <w:r w:rsidR="00EA509F">
        <w:t>20</w:t>
      </w:r>
      <w:r w:rsidR="000E0F73">
        <w:t xml:space="preserve"> min.</w:t>
      </w:r>
      <w:r w:rsidR="00953D1B">
        <w:t>)</w:t>
      </w:r>
    </w:p>
    <w:p w:rsidR="004E38F3" w:rsidRPr="003A171A" w:rsidRDefault="004E38F3" w:rsidP="00727248">
      <w:pPr>
        <w:jc w:val="both"/>
      </w:pPr>
    </w:p>
    <w:p w:rsidR="00D535D6" w:rsidRDefault="000E0F73" w:rsidP="00727248">
      <w:pPr>
        <w:numPr>
          <w:ilvl w:val="1"/>
          <w:numId w:val="5"/>
        </w:numPr>
        <w:tabs>
          <w:tab w:val="clear" w:pos="1440"/>
          <w:tab w:val="num" w:pos="720"/>
        </w:tabs>
        <w:ind w:hanging="1080"/>
        <w:jc w:val="both"/>
        <w:rPr>
          <w:b/>
        </w:rPr>
      </w:pPr>
      <w:r>
        <w:rPr>
          <w:b/>
        </w:rPr>
        <w:t>Badanie właściwości antyoksydacyjnych witaminy C i naparów</w:t>
      </w:r>
    </w:p>
    <w:p w:rsidR="00D535D6" w:rsidRPr="00D535D6" w:rsidRDefault="00D535D6" w:rsidP="00D535D6">
      <w:pPr>
        <w:numPr>
          <w:ilvl w:val="1"/>
          <w:numId w:val="5"/>
        </w:numPr>
        <w:tabs>
          <w:tab w:val="clear" w:pos="1440"/>
          <w:tab w:val="num" w:pos="720"/>
        </w:tabs>
        <w:ind w:hanging="1080"/>
        <w:jc w:val="both"/>
        <w:rPr>
          <w:b/>
        </w:rPr>
      </w:pPr>
      <w:r w:rsidRPr="00D535D6">
        <w:rPr>
          <w:b/>
        </w:rPr>
        <w:t>Badanie właściwości kwasów karboksylowych, aminokwasów, tłuszczów i cukrów na podstawie wybranych reakcji chemicznych.</w:t>
      </w:r>
    </w:p>
    <w:p w:rsidR="00D535D6" w:rsidRDefault="00D535D6" w:rsidP="00727248">
      <w:pPr>
        <w:jc w:val="both"/>
        <w:rPr>
          <w:b/>
        </w:rPr>
      </w:pPr>
    </w:p>
    <w:p w:rsidR="003A171A" w:rsidRDefault="003A171A" w:rsidP="00727248">
      <w:pPr>
        <w:jc w:val="both"/>
        <w:rPr>
          <w:b/>
        </w:rPr>
      </w:pPr>
      <w:r>
        <w:rPr>
          <w:b/>
          <w:i/>
        </w:rPr>
        <w:t>Zagadnienia do przygotowania:</w:t>
      </w:r>
    </w:p>
    <w:p w:rsidR="00BC7E14" w:rsidRPr="00D535D6" w:rsidRDefault="00BC7E14" w:rsidP="00BC7E14">
      <w:pPr>
        <w:numPr>
          <w:ilvl w:val="0"/>
          <w:numId w:val="5"/>
        </w:numPr>
        <w:jc w:val="both"/>
        <w:rPr>
          <w:b/>
        </w:rPr>
      </w:pPr>
      <w:r>
        <w:t>Tlen i reaktywne formy tlenu</w:t>
      </w:r>
      <w:r w:rsidR="007B5394">
        <w:t xml:space="preserve"> (RFT):</w:t>
      </w:r>
      <w:r w:rsidR="00EA5D7A">
        <w:t xml:space="preserve"> - definicja</w:t>
      </w:r>
      <w:r>
        <w:t>, struktura</w:t>
      </w:r>
      <w:r w:rsidR="00EA5D7A">
        <w:t xml:space="preserve"> i nazwy podstawowych RFT</w:t>
      </w:r>
      <w:r>
        <w:t xml:space="preserve">, </w:t>
      </w:r>
      <w:r w:rsidR="00EA5D7A">
        <w:t xml:space="preserve">źródła egzogenne i endogenne RFT, </w:t>
      </w:r>
      <w:r w:rsidR="009500A2">
        <w:t>reakcje tworzenia</w:t>
      </w:r>
      <w:r w:rsidR="00EA5D7A">
        <w:t xml:space="preserve"> rodnika hydroksylowego z udziałem metali jonów przejściowych, powstawanie anionorodnika</w:t>
      </w:r>
      <w:r w:rsidR="009500A2">
        <w:t xml:space="preserve"> ponadtlenkowego, porównanie reaktywności podstawowych RFT, działanie RFT na lipidy (opis i produkt końcowy – nazwa), białka, DNA i inne składniki komórkowe. Reakcje usuwania RFT</w:t>
      </w:r>
      <w:r w:rsidR="007B5394">
        <w:t xml:space="preserve"> z udziałem  enzymów</w:t>
      </w:r>
      <w:r w:rsidR="009500A2">
        <w:t xml:space="preserve"> i nazwy enzymów, przykłady i podział antyoksydantów, pojęcie i przyczyny </w:t>
      </w:r>
      <w:r w:rsidR="007B5394">
        <w:t>stresu oksydacyjnego</w:t>
      </w:r>
      <w:r>
        <w:t xml:space="preserve">. </w:t>
      </w:r>
    </w:p>
    <w:p w:rsidR="00D535D6" w:rsidRPr="003859B2" w:rsidRDefault="009500A2" w:rsidP="00D535D6">
      <w:pPr>
        <w:pStyle w:val="Akapitzlist"/>
        <w:numPr>
          <w:ilvl w:val="0"/>
          <w:numId w:val="22"/>
        </w:numPr>
        <w:ind w:left="709" w:hanging="425"/>
        <w:jc w:val="both"/>
        <w:rPr>
          <w:b/>
        </w:rPr>
      </w:pPr>
      <w:r>
        <w:t>Alkohole - rzędowość</w:t>
      </w:r>
      <w:r w:rsidR="00D535D6" w:rsidRPr="003859B2">
        <w:t>, właściwości</w:t>
      </w:r>
      <w:r w:rsidR="00D535D6">
        <w:t xml:space="preserve"> </w:t>
      </w:r>
      <w:r>
        <w:t xml:space="preserve">fizyczne i </w:t>
      </w:r>
      <w:r w:rsidR="00D535D6">
        <w:t xml:space="preserve">chemiczne. </w:t>
      </w:r>
      <w:r w:rsidR="00D535D6" w:rsidRPr="003859B2">
        <w:t xml:space="preserve">Ważniejsze alkohole </w:t>
      </w:r>
      <w:proofErr w:type="spellStart"/>
      <w:r w:rsidR="00D535D6" w:rsidRPr="003859B2">
        <w:t>monohydroksylowe</w:t>
      </w:r>
      <w:proofErr w:type="spellEnd"/>
      <w:r w:rsidR="00D535D6" w:rsidRPr="003859B2">
        <w:t xml:space="preserve"> (metanol, etanol). Fermentacja al</w:t>
      </w:r>
      <w:r w:rsidR="007C7C69">
        <w:t>koholowa. Glikole</w:t>
      </w:r>
      <w:r w:rsidR="00D535D6" w:rsidRPr="003859B2">
        <w:t>, glicerol</w:t>
      </w:r>
      <w:r w:rsidR="007C7C69">
        <w:t xml:space="preserve">, </w:t>
      </w:r>
      <w:proofErr w:type="spellStart"/>
      <w:r w:rsidR="007C7C69">
        <w:t>aminoalkohole</w:t>
      </w:r>
      <w:proofErr w:type="spellEnd"/>
      <w:r w:rsidR="007C7C69">
        <w:t xml:space="preserve"> – podać przykłady</w:t>
      </w:r>
      <w:r w:rsidR="007B5394">
        <w:t xml:space="preserve"> wzorów</w:t>
      </w:r>
      <w:r w:rsidR="00D535D6" w:rsidRPr="003859B2">
        <w:t xml:space="preserve">. </w:t>
      </w:r>
      <w:proofErr w:type="spellStart"/>
      <w:r w:rsidR="00D535D6" w:rsidRPr="003859B2">
        <w:t>Tiole</w:t>
      </w:r>
      <w:proofErr w:type="spellEnd"/>
      <w:r w:rsidR="007B5394">
        <w:t xml:space="preserve"> (wzory)</w:t>
      </w:r>
      <w:r w:rsidR="00D535D6" w:rsidRPr="003859B2">
        <w:t xml:space="preserve">, </w:t>
      </w:r>
      <w:r w:rsidR="007B5394">
        <w:t xml:space="preserve">reakcje powstawania </w:t>
      </w:r>
      <w:proofErr w:type="spellStart"/>
      <w:r w:rsidR="00D535D6" w:rsidRPr="003859B2">
        <w:t>sulfid</w:t>
      </w:r>
      <w:r w:rsidR="007B5394">
        <w:t>ów</w:t>
      </w:r>
      <w:proofErr w:type="spellEnd"/>
      <w:r w:rsidR="007B5394">
        <w:t xml:space="preserve"> i </w:t>
      </w:r>
      <w:proofErr w:type="spellStart"/>
      <w:r w:rsidR="007B5394">
        <w:t>disulfidów</w:t>
      </w:r>
      <w:proofErr w:type="spellEnd"/>
      <w:r w:rsidR="00D535D6" w:rsidRPr="003859B2">
        <w:t>. A</w:t>
      </w:r>
      <w:r w:rsidR="00D535D6">
        <w:t xml:space="preserve">ldehydy i ketony – </w:t>
      </w:r>
      <w:r w:rsidR="007C7C69">
        <w:t xml:space="preserve">struktura, </w:t>
      </w:r>
      <w:r w:rsidR="00D535D6">
        <w:t>reakcje redukcji</w:t>
      </w:r>
      <w:r w:rsidR="007C7C69">
        <w:t xml:space="preserve"> – opis bez pisania reakcji</w:t>
      </w:r>
      <w:r w:rsidR="00D535D6" w:rsidRPr="003859B2">
        <w:t xml:space="preserve">. </w:t>
      </w:r>
    </w:p>
    <w:p w:rsidR="00D535D6" w:rsidRPr="003859B2" w:rsidRDefault="00D535D6" w:rsidP="00D535D6">
      <w:pPr>
        <w:numPr>
          <w:ilvl w:val="0"/>
          <w:numId w:val="5"/>
        </w:numPr>
        <w:jc w:val="both"/>
        <w:rPr>
          <w:b/>
        </w:rPr>
      </w:pPr>
      <w:r w:rsidRPr="003859B2">
        <w:t>Monosacharydy – budowa</w:t>
      </w:r>
      <w:r w:rsidR="007C7C69">
        <w:t xml:space="preserve"> (aldozy, ketozy), wzory w formie łańcuchowej i pierścieniowej</w:t>
      </w:r>
      <w:r w:rsidR="00EA309A">
        <w:t xml:space="preserve"> (ryboza i deoksyryboza, glukoza, mannoza, galaktoza, fruktoza</w:t>
      </w:r>
      <w:r w:rsidR="007B5394">
        <w:t>, dowolny aminocukier</w:t>
      </w:r>
      <w:r w:rsidR="00EA309A">
        <w:t>)</w:t>
      </w:r>
      <w:r w:rsidRPr="003859B2">
        <w:t xml:space="preserve">, mutarotacja. Izomerie monosacharydów </w:t>
      </w:r>
      <w:r w:rsidR="00EA309A">
        <w:t>–</w:t>
      </w:r>
      <w:r w:rsidRPr="003859B2">
        <w:t xml:space="preserve"> </w:t>
      </w:r>
      <w:r w:rsidR="00EA309A">
        <w:t xml:space="preserve">przykłady </w:t>
      </w:r>
      <w:r w:rsidR="007B5394">
        <w:t xml:space="preserve">wzorów </w:t>
      </w:r>
      <w:r w:rsidR="00EA309A">
        <w:t xml:space="preserve">diastereoizomerów, </w:t>
      </w:r>
      <w:proofErr w:type="spellStart"/>
      <w:r w:rsidR="00EA309A">
        <w:t>enancjomerów</w:t>
      </w:r>
      <w:proofErr w:type="spellEnd"/>
      <w:r w:rsidR="00EA309A">
        <w:t xml:space="preserve">, epimerów, </w:t>
      </w:r>
      <w:proofErr w:type="spellStart"/>
      <w:r w:rsidR="00EA309A">
        <w:t>anomerów</w:t>
      </w:r>
      <w:proofErr w:type="spellEnd"/>
      <w:r w:rsidR="00EA309A">
        <w:t>. W</w:t>
      </w:r>
      <w:r>
        <w:t>łaściwości redukcyjne, produkty utleniania i redukcji monosacharydów</w:t>
      </w:r>
      <w:r w:rsidR="007B5394">
        <w:t xml:space="preserve"> (wzory i nazwy)</w:t>
      </w:r>
      <w:r>
        <w:t>, działanie stężonych kwasów na cukry</w:t>
      </w:r>
      <w:r w:rsidR="00EA309A">
        <w:t xml:space="preserve"> (nazwy produktów bez wzorów)</w:t>
      </w:r>
      <w:r w:rsidRPr="003859B2">
        <w:t xml:space="preserve">. </w:t>
      </w:r>
      <w:proofErr w:type="spellStart"/>
      <w:r w:rsidRPr="003859B2">
        <w:t>Glikacja</w:t>
      </w:r>
      <w:proofErr w:type="spellEnd"/>
      <w:r w:rsidRPr="003859B2">
        <w:t xml:space="preserve"> białek</w:t>
      </w:r>
      <w:r w:rsidR="00EA309A">
        <w:t xml:space="preserve"> (znajomość procesu</w:t>
      </w:r>
      <w:r>
        <w:t xml:space="preserve"> </w:t>
      </w:r>
      <w:r w:rsidR="00EA309A">
        <w:t xml:space="preserve">bez pisania </w:t>
      </w:r>
      <w:r>
        <w:t>reakcji)</w:t>
      </w:r>
      <w:r w:rsidRPr="003859B2">
        <w:t xml:space="preserve">. </w:t>
      </w:r>
    </w:p>
    <w:p w:rsidR="00D535D6" w:rsidRDefault="00D535D6" w:rsidP="00D535D6">
      <w:pPr>
        <w:numPr>
          <w:ilvl w:val="0"/>
          <w:numId w:val="5"/>
        </w:numPr>
        <w:spacing w:line="276" w:lineRule="auto"/>
        <w:jc w:val="both"/>
      </w:pPr>
      <w:r>
        <w:t xml:space="preserve">Wiązania glikozydowe i </w:t>
      </w:r>
      <w:r w:rsidR="00EA309A">
        <w:t>przykłady prostych glikozydów (właściwości, aglikon)</w:t>
      </w:r>
      <w:r>
        <w:t xml:space="preserve">. </w:t>
      </w:r>
      <w:proofErr w:type="spellStart"/>
      <w:r>
        <w:t>Disacharydy</w:t>
      </w:r>
      <w:proofErr w:type="spellEnd"/>
      <w:r>
        <w:t xml:space="preserve"> – </w:t>
      </w:r>
      <w:r w:rsidR="00EA309A">
        <w:t>nazwy, skład, znajomość właściwości redukujących dwucukrów</w:t>
      </w:r>
      <w:r w:rsidR="00253007">
        <w:t xml:space="preserve"> (bez pisania wzorów). </w:t>
      </w:r>
      <w:r w:rsidR="00EA309A">
        <w:t xml:space="preserve"> </w:t>
      </w:r>
      <w:r>
        <w:t xml:space="preserve">Homopolisacharydy – glikogen, skrobia, celuloza </w:t>
      </w:r>
      <w:r w:rsidR="00253007">
        <w:t>(różnice w strukturze bez pisania wzorów), krótka charakterystyka i znaczenie beta-</w:t>
      </w:r>
      <w:proofErr w:type="spellStart"/>
      <w:r w:rsidR="00253007">
        <w:t>glukanów</w:t>
      </w:r>
      <w:proofErr w:type="spellEnd"/>
      <w:r w:rsidR="00253007">
        <w:t>.</w:t>
      </w:r>
      <w:r>
        <w:t xml:space="preserve"> </w:t>
      </w:r>
      <w:r w:rsidRPr="00B672F5">
        <w:rPr>
          <w:sz w:val="22"/>
          <w:szCs w:val="22"/>
        </w:rPr>
        <w:t>Względna słodkość związków</w:t>
      </w:r>
      <w:r>
        <w:rPr>
          <w:sz w:val="22"/>
          <w:szCs w:val="22"/>
        </w:rPr>
        <w:t>, pr</w:t>
      </w:r>
      <w:r w:rsidR="00253007">
        <w:rPr>
          <w:sz w:val="22"/>
          <w:szCs w:val="22"/>
        </w:rPr>
        <w:t>zykłady</w:t>
      </w:r>
      <w:r w:rsidR="004A7EBD">
        <w:rPr>
          <w:sz w:val="22"/>
          <w:szCs w:val="22"/>
        </w:rPr>
        <w:t xml:space="preserve"> i wzory </w:t>
      </w:r>
      <w:r w:rsidR="00253007">
        <w:rPr>
          <w:sz w:val="22"/>
          <w:szCs w:val="22"/>
        </w:rPr>
        <w:t xml:space="preserve"> </w:t>
      </w:r>
      <w:proofErr w:type="spellStart"/>
      <w:r w:rsidR="004A7EBD">
        <w:rPr>
          <w:sz w:val="22"/>
          <w:szCs w:val="22"/>
        </w:rPr>
        <w:t>polioli</w:t>
      </w:r>
      <w:proofErr w:type="spellEnd"/>
      <w:r w:rsidR="004A7EBD">
        <w:rPr>
          <w:sz w:val="22"/>
          <w:szCs w:val="22"/>
        </w:rPr>
        <w:t xml:space="preserve"> - pochodnych</w:t>
      </w:r>
      <w:r w:rsidR="007B5394">
        <w:rPr>
          <w:sz w:val="22"/>
          <w:szCs w:val="22"/>
        </w:rPr>
        <w:t xml:space="preserve"> </w:t>
      </w:r>
      <w:r w:rsidR="00253007">
        <w:rPr>
          <w:sz w:val="22"/>
          <w:szCs w:val="22"/>
        </w:rPr>
        <w:t>cukr</w:t>
      </w:r>
      <w:r w:rsidR="007B5394">
        <w:rPr>
          <w:sz w:val="22"/>
          <w:szCs w:val="22"/>
        </w:rPr>
        <w:t>ów prostych (</w:t>
      </w:r>
      <w:r w:rsidR="00253007">
        <w:rPr>
          <w:sz w:val="22"/>
          <w:szCs w:val="22"/>
        </w:rPr>
        <w:t>tetroz</w:t>
      </w:r>
      <w:r w:rsidR="007B5394">
        <w:rPr>
          <w:sz w:val="22"/>
          <w:szCs w:val="22"/>
        </w:rPr>
        <w:t>y</w:t>
      </w:r>
      <w:r w:rsidR="00253007">
        <w:rPr>
          <w:sz w:val="22"/>
          <w:szCs w:val="22"/>
        </w:rPr>
        <w:t>, pentoz</w:t>
      </w:r>
      <w:r w:rsidR="007B5394">
        <w:rPr>
          <w:sz w:val="22"/>
          <w:szCs w:val="22"/>
        </w:rPr>
        <w:t>y</w:t>
      </w:r>
      <w:r w:rsidR="00253007">
        <w:rPr>
          <w:sz w:val="22"/>
          <w:szCs w:val="22"/>
        </w:rPr>
        <w:t xml:space="preserve"> i heksoz) </w:t>
      </w:r>
      <w:r>
        <w:rPr>
          <w:sz w:val="22"/>
          <w:szCs w:val="22"/>
        </w:rPr>
        <w:t xml:space="preserve">i </w:t>
      </w:r>
      <w:r w:rsidR="004A7EBD">
        <w:rPr>
          <w:sz w:val="22"/>
          <w:szCs w:val="22"/>
        </w:rPr>
        <w:t>nazwy</w:t>
      </w:r>
      <w:r w:rsidR="00253007">
        <w:rPr>
          <w:sz w:val="22"/>
          <w:szCs w:val="22"/>
        </w:rPr>
        <w:t xml:space="preserve"> </w:t>
      </w:r>
      <w:r>
        <w:rPr>
          <w:sz w:val="22"/>
          <w:szCs w:val="22"/>
        </w:rPr>
        <w:t>niesacharydowych substancji słodzących</w:t>
      </w:r>
      <w:r w:rsidRPr="00B672F5">
        <w:rPr>
          <w:sz w:val="22"/>
          <w:szCs w:val="22"/>
        </w:rPr>
        <w:t>.</w:t>
      </w:r>
    </w:p>
    <w:p w:rsidR="00D535D6" w:rsidRPr="00BC373B" w:rsidRDefault="00D535D6" w:rsidP="000E0F73">
      <w:pPr>
        <w:ind w:left="720"/>
        <w:jc w:val="both"/>
        <w:rPr>
          <w:b/>
        </w:rPr>
      </w:pPr>
    </w:p>
    <w:p w:rsidR="00A81FC8" w:rsidRDefault="00A81FC8" w:rsidP="006659D3">
      <w:pPr>
        <w:jc w:val="both"/>
        <w:rPr>
          <w:b/>
          <w:u w:val="single"/>
        </w:rPr>
      </w:pPr>
    </w:p>
    <w:p w:rsidR="00870DDF" w:rsidRDefault="003A171A" w:rsidP="00870DDF">
      <w:pPr>
        <w:jc w:val="both"/>
      </w:pPr>
      <w:r w:rsidRPr="006D0A54">
        <w:rPr>
          <w:b/>
          <w:u w:val="single"/>
        </w:rPr>
        <w:t xml:space="preserve">Ćwiczenie  </w:t>
      </w:r>
      <w:r w:rsidR="00BC7E14">
        <w:rPr>
          <w:b/>
          <w:u w:val="single"/>
        </w:rPr>
        <w:t>3</w:t>
      </w:r>
      <w:r w:rsidR="00C6660E">
        <w:t xml:space="preserve">     </w:t>
      </w:r>
      <w:r w:rsidR="00920931">
        <w:t>(</w:t>
      </w:r>
      <w:r w:rsidR="00A24C87">
        <w:t>20</w:t>
      </w:r>
      <w:r w:rsidR="00D535D6">
        <w:t xml:space="preserve"> min</w:t>
      </w:r>
      <w:r w:rsidR="00953D1B">
        <w:t>)</w:t>
      </w:r>
    </w:p>
    <w:p w:rsidR="001B17C0" w:rsidRDefault="001B17C0" w:rsidP="00870DDF">
      <w:pPr>
        <w:jc w:val="both"/>
      </w:pPr>
    </w:p>
    <w:p w:rsidR="001B17C0" w:rsidRPr="003D3FC0" w:rsidRDefault="001B17C0" w:rsidP="001B17C0">
      <w:pPr>
        <w:ind w:left="360"/>
        <w:jc w:val="both"/>
        <w:rPr>
          <w:b/>
        </w:rPr>
      </w:pPr>
      <w:r>
        <w:rPr>
          <w:b/>
        </w:rPr>
        <w:t>Zaliczenie teorii obejmujące</w:t>
      </w:r>
      <w:r w:rsidR="005774E6">
        <w:rPr>
          <w:b/>
        </w:rPr>
        <w:t>j</w:t>
      </w:r>
      <w:r w:rsidR="000E0F73">
        <w:rPr>
          <w:b/>
        </w:rPr>
        <w:t xml:space="preserve"> treść</w:t>
      </w:r>
      <w:r>
        <w:rPr>
          <w:b/>
        </w:rPr>
        <w:t xml:space="preserve"> wykładów</w:t>
      </w:r>
      <w:r w:rsidR="005774E6">
        <w:rPr>
          <w:b/>
        </w:rPr>
        <w:t xml:space="preserve"> 6 i 7.</w:t>
      </w:r>
    </w:p>
    <w:p w:rsidR="001B17C0" w:rsidRDefault="001B17C0" w:rsidP="00870DDF">
      <w:pPr>
        <w:jc w:val="both"/>
      </w:pPr>
    </w:p>
    <w:p w:rsidR="0055521E" w:rsidRDefault="0055521E" w:rsidP="0055521E">
      <w:pPr>
        <w:numPr>
          <w:ilvl w:val="0"/>
          <w:numId w:val="5"/>
        </w:numPr>
        <w:jc w:val="both"/>
      </w:pPr>
      <w:r>
        <w:t xml:space="preserve">Kwasy karboksylowe – budowa, właściwości grupy karboksylowej. Reakcje powstawania soli i estrów. Kwasy tłuszczowe (właściwości oraz znajomość wzorów: kwas masłowy, palmitynowy, stearynowy, oleinowy, </w:t>
      </w:r>
      <w:proofErr w:type="spellStart"/>
      <w:r>
        <w:t>elaidynowy</w:t>
      </w:r>
      <w:proofErr w:type="spellEnd"/>
      <w:r>
        <w:t xml:space="preserve"> oraz NNKT (niezbędne nienasycone kwasy tłuszczowe) – zapis numeryczny i omega. Struktura i właściwości </w:t>
      </w:r>
      <w:proofErr w:type="spellStart"/>
      <w:r>
        <w:t>acylogliceroli</w:t>
      </w:r>
      <w:proofErr w:type="spellEnd"/>
      <w:r>
        <w:t xml:space="preserve"> (tłuszcze proste). Jełczenie tłuszcz</w:t>
      </w:r>
      <w:r w:rsidR="002E5ED3">
        <w:t>ów, utwardzanie tłuszczów (</w:t>
      </w:r>
      <w:proofErr w:type="spellStart"/>
      <w:r w:rsidR="002E5ED3">
        <w:t>przee</w:t>
      </w:r>
      <w:r>
        <w:t>stryfikowanie</w:t>
      </w:r>
      <w:proofErr w:type="spellEnd"/>
      <w:r>
        <w:t xml:space="preserve">), </w:t>
      </w:r>
      <w:proofErr w:type="spellStart"/>
      <w:r>
        <w:t>olestra</w:t>
      </w:r>
      <w:proofErr w:type="spellEnd"/>
      <w:r>
        <w:t xml:space="preserve"> – skład bez pisania wzoru.</w:t>
      </w:r>
    </w:p>
    <w:p w:rsidR="0055521E" w:rsidRPr="00BC7E14" w:rsidRDefault="0055521E" w:rsidP="0055521E">
      <w:pPr>
        <w:ind w:left="720"/>
        <w:jc w:val="both"/>
      </w:pPr>
      <w:r>
        <w:t>Aromatyczne kwasy karboksylowe (kwas benzoesowy i salicylowy) i hydroksykwasy (kwas mlekowy, cytrynowy) oraz kwas octowy stosowane w przemyśle spożywczym.</w:t>
      </w:r>
    </w:p>
    <w:p w:rsidR="0055521E" w:rsidRDefault="0055521E" w:rsidP="0055521E">
      <w:pPr>
        <w:ind w:left="360" w:firstLine="348"/>
        <w:jc w:val="both"/>
      </w:pPr>
    </w:p>
    <w:p w:rsidR="0055521E" w:rsidRPr="005774E6" w:rsidRDefault="0055521E" w:rsidP="0055521E">
      <w:pPr>
        <w:pStyle w:val="Akapitzlist"/>
        <w:numPr>
          <w:ilvl w:val="0"/>
          <w:numId w:val="5"/>
        </w:numPr>
        <w:jc w:val="both"/>
        <w:rPr>
          <w:b/>
        </w:rPr>
      </w:pPr>
      <w:r>
        <w:t>Aminy – rzędowość, zasadowość, właściwości, sole amoniowe, reakcje odróżniające amidy pierwszorzędowe od drugorzędowych. Aminokwasy – struktura, podział, punkt izoelektryczny. Tworzenie i struktura wiązania peptydowego. Aminokwasy egzogenne. Peptydy naturalne i syntetyczne (</w:t>
      </w:r>
      <w:proofErr w:type="spellStart"/>
      <w:r>
        <w:t>aspartam</w:t>
      </w:r>
      <w:proofErr w:type="spellEnd"/>
      <w:r>
        <w:t xml:space="preserve"> - słodki peptyd). Białka - struktura (rzędowość, wiązania - przykłady aminokwasów z podaniem wiązań jakie tworzą). Przemiany białek w czasie przetwarzania żywności (wymagany opis podanych reakcji bez znajomości ich pisania).</w:t>
      </w:r>
    </w:p>
    <w:p w:rsidR="0055521E" w:rsidRPr="005774E6" w:rsidRDefault="0055521E" w:rsidP="0055521E">
      <w:pPr>
        <w:pStyle w:val="Akapitzlist"/>
        <w:jc w:val="both"/>
        <w:rPr>
          <w:b/>
        </w:rPr>
      </w:pPr>
    </w:p>
    <w:p w:rsidR="00870DDF" w:rsidRPr="00D117BE" w:rsidRDefault="00870DDF" w:rsidP="00870DDF">
      <w:pPr>
        <w:jc w:val="both"/>
      </w:pPr>
    </w:p>
    <w:p w:rsidR="005774E6" w:rsidRPr="005774E6" w:rsidRDefault="005774E6" w:rsidP="005774E6">
      <w:pPr>
        <w:pStyle w:val="Akapitzlist"/>
        <w:jc w:val="both"/>
        <w:rPr>
          <w:b/>
        </w:rPr>
      </w:pPr>
    </w:p>
    <w:p w:rsidR="003A171A" w:rsidRPr="005774E6" w:rsidRDefault="003A171A" w:rsidP="005774E6">
      <w:pPr>
        <w:pStyle w:val="Akapitzlist"/>
        <w:jc w:val="both"/>
        <w:rPr>
          <w:b/>
        </w:rPr>
      </w:pPr>
    </w:p>
    <w:sectPr w:rsidR="003A171A" w:rsidRPr="005774E6" w:rsidSect="000E20BA">
      <w:pgSz w:w="11906" w:h="16838"/>
      <w:pgMar w:top="284" w:right="12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97DE6"/>
    <w:multiLevelType w:val="hybridMultilevel"/>
    <w:tmpl w:val="ED9626F2"/>
    <w:lvl w:ilvl="0" w:tplc="91E22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971C6"/>
    <w:multiLevelType w:val="hybridMultilevel"/>
    <w:tmpl w:val="EFCAC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3539E"/>
    <w:multiLevelType w:val="hybridMultilevel"/>
    <w:tmpl w:val="0DCA51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0749E"/>
    <w:multiLevelType w:val="hybridMultilevel"/>
    <w:tmpl w:val="641AC36A"/>
    <w:lvl w:ilvl="0" w:tplc="5F26C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9477D6"/>
    <w:multiLevelType w:val="hybridMultilevel"/>
    <w:tmpl w:val="0D5245BA"/>
    <w:lvl w:ilvl="0" w:tplc="91E22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2B0E2A"/>
    <w:multiLevelType w:val="hybridMultilevel"/>
    <w:tmpl w:val="401CD5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F4789"/>
    <w:multiLevelType w:val="hybridMultilevel"/>
    <w:tmpl w:val="462EC3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643CBC"/>
    <w:multiLevelType w:val="hybridMultilevel"/>
    <w:tmpl w:val="22C8C90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3F0ED2"/>
    <w:multiLevelType w:val="hybridMultilevel"/>
    <w:tmpl w:val="AE86EE76"/>
    <w:lvl w:ilvl="0" w:tplc="9BC43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208FF"/>
    <w:multiLevelType w:val="hybridMultilevel"/>
    <w:tmpl w:val="830013F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3D688F"/>
    <w:multiLevelType w:val="hybridMultilevel"/>
    <w:tmpl w:val="589CE860"/>
    <w:lvl w:ilvl="0" w:tplc="421A615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47C41"/>
    <w:multiLevelType w:val="hybridMultilevel"/>
    <w:tmpl w:val="43C0954C"/>
    <w:lvl w:ilvl="0" w:tplc="91E22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DD7A04"/>
    <w:multiLevelType w:val="hybridMultilevel"/>
    <w:tmpl w:val="43C688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B665D"/>
    <w:multiLevelType w:val="hybridMultilevel"/>
    <w:tmpl w:val="7BCCCDB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0FD075C"/>
    <w:multiLevelType w:val="hybridMultilevel"/>
    <w:tmpl w:val="11FA00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83BF4"/>
    <w:multiLevelType w:val="hybridMultilevel"/>
    <w:tmpl w:val="734A7118"/>
    <w:lvl w:ilvl="0" w:tplc="9BC43216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6" w15:restartNumberingAfterBreak="0">
    <w:nsid w:val="6C6C2E31"/>
    <w:multiLevelType w:val="hybridMultilevel"/>
    <w:tmpl w:val="90ACC3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87C22"/>
    <w:multiLevelType w:val="hybridMultilevel"/>
    <w:tmpl w:val="3E6AEB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C432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0547F"/>
    <w:multiLevelType w:val="hybridMultilevel"/>
    <w:tmpl w:val="B94E6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C0758"/>
    <w:multiLevelType w:val="hybridMultilevel"/>
    <w:tmpl w:val="9F1A29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70E87"/>
    <w:multiLevelType w:val="hybridMultilevel"/>
    <w:tmpl w:val="69A206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D2FB7"/>
    <w:multiLevelType w:val="hybridMultilevel"/>
    <w:tmpl w:val="723A7772"/>
    <w:lvl w:ilvl="0" w:tplc="38A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7"/>
  </w:num>
  <w:num w:numId="6">
    <w:abstractNumId w:val="1"/>
  </w:num>
  <w:num w:numId="7">
    <w:abstractNumId w:val="16"/>
  </w:num>
  <w:num w:numId="8">
    <w:abstractNumId w:val="2"/>
  </w:num>
  <w:num w:numId="9">
    <w:abstractNumId w:val="5"/>
  </w:num>
  <w:num w:numId="10">
    <w:abstractNumId w:val="19"/>
  </w:num>
  <w:num w:numId="11">
    <w:abstractNumId w:val="20"/>
  </w:num>
  <w:num w:numId="12">
    <w:abstractNumId w:val="12"/>
  </w:num>
  <w:num w:numId="13">
    <w:abstractNumId w:val="14"/>
  </w:num>
  <w:num w:numId="14">
    <w:abstractNumId w:val="3"/>
  </w:num>
  <w:num w:numId="15">
    <w:abstractNumId w:val="13"/>
  </w:num>
  <w:num w:numId="16">
    <w:abstractNumId w:val="8"/>
  </w:num>
  <w:num w:numId="17">
    <w:abstractNumId w:val="15"/>
  </w:num>
  <w:num w:numId="18">
    <w:abstractNumId w:val="9"/>
  </w:num>
  <w:num w:numId="19">
    <w:abstractNumId w:val="7"/>
  </w:num>
  <w:num w:numId="20">
    <w:abstractNumId w:val="21"/>
  </w:num>
  <w:num w:numId="21">
    <w:abstractNumId w:val="18"/>
  </w:num>
  <w:num w:numId="22">
    <w:abstractNumId w:val="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E5"/>
    <w:rsid w:val="000111EF"/>
    <w:rsid w:val="00023A1A"/>
    <w:rsid w:val="0003475D"/>
    <w:rsid w:val="00060EC6"/>
    <w:rsid w:val="000864C7"/>
    <w:rsid w:val="000A42E6"/>
    <w:rsid w:val="000A6053"/>
    <w:rsid w:val="000B2261"/>
    <w:rsid w:val="000B7C81"/>
    <w:rsid w:val="000E02D9"/>
    <w:rsid w:val="000E0F73"/>
    <w:rsid w:val="000E20BA"/>
    <w:rsid w:val="00110223"/>
    <w:rsid w:val="00111E2C"/>
    <w:rsid w:val="00125E69"/>
    <w:rsid w:val="0014418A"/>
    <w:rsid w:val="00144B03"/>
    <w:rsid w:val="001B17C0"/>
    <w:rsid w:val="001C0836"/>
    <w:rsid w:val="001E02FB"/>
    <w:rsid w:val="001E635F"/>
    <w:rsid w:val="001F0152"/>
    <w:rsid w:val="00220CC2"/>
    <w:rsid w:val="00253007"/>
    <w:rsid w:val="00253652"/>
    <w:rsid w:val="002715FC"/>
    <w:rsid w:val="00286592"/>
    <w:rsid w:val="002938CE"/>
    <w:rsid w:val="0029575E"/>
    <w:rsid w:val="0029639B"/>
    <w:rsid w:val="002E5ED3"/>
    <w:rsid w:val="002F61A9"/>
    <w:rsid w:val="003047DB"/>
    <w:rsid w:val="00324E82"/>
    <w:rsid w:val="00327835"/>
    <w:rsid w:val="00331147"/>
    <w:rsid w:val="003829C3"/>
    <w:rsid w:val="003859B2"/>
    <w:rsid w:val="003A171A"/>
    <w:rsid w:val="003B58E3"/>
    <w:rsid w:val="003D3FC0"/>
    <w:rsid w:val="00435F84"/>
    <w:rsid w:val="0044312B"/>
    <w:rsid w:val="004718E2"/>
    <w:rsid w:val="00487FE3"/>
    <w:rsid w:val="004A7EBD"/>
    <w:rsid w:val="004E38F3"/>
    <w:rsid w:val="00553717"/>
    <w:rsid w:val="0055521E"/>
    <w:rsid w:val="00566659"/>
    <w:rsid w:val="0057600F"/>
    <w:rsid w:val="005774E6"/>
    <w:rsid w:val="00591739"/>
    <w:rsid w:val="005A6BF2"/>
    <w:rsid w:val="00631879"/>
    <w:rsid w:val="00642F79"/>
    <w:rsid w:val="00665105"/>
    <w:rsid w:val="006659D3"/>
    <w:rsid w:val="00687256"/>
    <w:rsid w:val="006A786A"/>
    <w:rsid w:val="006B5FAA"/>
    <w:rsid w:val="006B70EA"/>
    <w:rsid w:val="006C35D7"/>
    <w:rsid w:val="006D0A54"/>
    <w:rsid w:val="006E78D8"/>
    <w:rsid w:val="00702C88"/>
    <w:rsid w:val="00714180"/>
    <w:rsid w:val="00727248"/>
    <w:rsid w:val="00742527"/>
    <w:rsid w:val="00743348"/>
    <w:rsid w:val="00791D62"/>
    <w:rsid w:val="007942F8"/>
    <w:rsid w:val="007B5394"/>
    <w:rsid w:val="007C1217"/>
    <w:rsid w:val="007C4757"/>
    <w:rsid w:val="007C7C69"/>
    <w:rsid w:val="007E2D99"/>
    <w:rsid w:val="00813334"/>
    <w:rsid w:val="00813774"/>
    <w:rsid w:val="008335A9"/>
    <w:rsid w:val="0083513A"/>
    <w:rsid w:val="00844C88"/>
    <w:rsid w:val="0085722C"/>
    <w:rsid w:val="00870DDF"/>
    <w:rsid w:val="00871869"/>
    <w:rsid w:val="008C44B9"/>
    <w:rsid w:val="008D3EAE"/>
    <w:rsid w:val="009075C3"/>
    <w:rsid w:val="00917875"/>
    <w:rsid w:val="00920931"/>
    <w:rsid w:val="009500A2"/>
    <w:rsid w:val="00953D1B"/>
    <w:rsid w:val="00992193"/>
    <w:rsid w:val="009941CB"/>
    <w:rsid w:val="00A24C87"/>
    <w:rsid w:val="00A462F9"/>
    <w:rsid w:val="00A470E6"/>
    <w:rsid w:val="00A50ACD"/>
    <w:rsid w:val="00A7694C"/>
    <w:rsid w:val="00A81FC8"/>
    <w:rsid w:val="00AA70FE"/>
    <w:rsid w:val="00AB5E05"/>
    <w:rsid w:val="00AD37DF"/>
    <w:rsid w:val="00B024BF"/>
    <w:rsid w:val="00B06711"/>
    <w:rsid w:val="00B4344E"/>
    <w:rsid w:val="00B77DF3"/>
    <w:rsid w:val="00BC06E9"/>
    <w:rsid w:val="00BC7E14"/>
    <w:rsid w:val="00BE04F3"/>
    <w:rsid w:val="00BE435A"/>
    <w:rsid w:val="00C12F0F"/>
    <w:rsid w:val="00C45690"/>
    <w:rsid w:val="00C57D0A"/>
    <w:rsid w:val="00C6660E"/>
    <w:rsid w:val="00C72B9B"/>
    <w:rsid w:val="00CF191E"/>
    <w:rsid w:val="00D05024"/>
    <w:rsid w:val="00D1289F"/>
    <w:rsid w:val="00D129AF"/>
    <w:rsid w:val="00D535D6"/>
    <w:rsid w:val="00D66FCA"/>
    <w:rsid w:val="00DB4918"/>
    <w:rsid w:val="00DD5EC7"/>
    <w:rsid w:val="00DD69CD"/>
    <w:rsid w:val="00DE3073"/>
    <w:rsid w:val="00E42369"/>
    <w:rsid w:val="00EA309A"/>
    <w:rsid w:val="00EA509F"/>
    <w:rsid w:val="00EA5D7A"/>
    <w:rsid w:val="00EB2B3F"/>
    <w:rsid w:val="00EB2C7F"/>
    <w:rsid w:val="00EC2BE3"/>
    <w:rsid w:val="00EE43F7"/>
    <w:rsid w:val="00EF31D8"/>
    <w:rsid w:val="00F83914"/>
    <w:rsid w:val="00F8657D"/>
    <w:rsid w:val="00F968A1"/>
    <w:rsid w:val="00FB5F0E"/>
    <w:rsid w:val="00FC39C6"/>
    <w:rsid w:val="00FE0915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5D577F-6E51-49C4-B851-C84BAA3D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3E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59B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0E0F73"/>
    <w:pPr>
      <w:autoSpaceDE w:val="0"/>
      <w:autoSpaceDN w:val="0"/>
      <w:spacing w:line="360" w:lineRule="auto"/>
      <w:jc w:val="both"/>
    </w:pPr>
    <w:rPr>
      <w:rFonts w:ascii="Arial" w:hAnsi="Arial" w:cs="Arial"/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rsid w:val="000E0F73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8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Medyczna Białystok</Company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chemmed</dc:creator>
  <cp:keywords/>
  <cp:lastModifiedBy>UMB</cp:lastModifiedBy>
  <cp:revision>9</cp:revision>
  <cp:lastPrinted>2019-09-27T09:16:00Z</cp:lastPrinted>
  <dcterms:created xsi:type="dcterms:W3CDTF">2021-11-29T13:22:00Z</dcterms:created>
  <dcterms:modified xsi:type="dcterms:W3CDTF">2023-12-01T11:36:00Z</dcterms:modified>
</cp:coreProperties>
</file>