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AC2901">
        <w:rPr>
          <w:b/>
          <w:sz w:val="32"/>
          <w:szCs w:val="24"/>
        </w:rPr>
        <w:t>8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3C1E08">
        <w:rPr>
          <w:b/>
          <w:sz w:val="32"/>
          <w:szCs w:val="24"/>
        </w:rPr>
        <w:t xml:space="preserve">PATOFIJZOLOGIA </w:t>
      </w:r>
      <w:r w:rsidR="00DC659A">
        <w:rPr>
          <w:b/>
          <w:sz w:val="32"/>
          <w:szCs w:val="24"/>
        </w:rPr>
        <w:t xml:space="preserve">UKŁADU KRĄŻENIA CZ. </w:t>
      </w:r>
      <w:r w:rsidR="00EB52D5">
        <w:rPr>
          <w:b/>
          <w:sz w:val="32"/>
          <w:szCs w:val="24"/>
        </w:rPr>
        <w:t>3</w:t>
      </w:r>
      <w:r w:rsidR="003C1E08">
        <w:rPr>
          <w:b/>
          <w:sz w:val="32"/>
          <w:szCs w:val="24"/>
        </w:rPr>
        <w:t xml:space="preserve"> – PODSTAWY TEORETYCZNE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043F65">
        <w:rPr>
          <w:rFonts w:ascii="Calibri" w:hAnsi="Calibri"/>
          <w:sz w:val="24"/>
          <w:szCs w:val="24"/>
        </w:rPr>
        <w:t>Budowa serca</w:t>
      </w:r>
      <w:r w:rsidR="00C16E6A">
        <w:rPr>
          <w:rFonts w:ascii="Calibri" w:hAnsi="Calibri"/>
          <w:sz w:val="24"/>
          <w:szCs w:val="24"/>
        </w:rPr>
        <w:t xml:space="preserve">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043F65" w:rsidRDefault="00043F65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Podpisz na rysunku poniższe elementy</w:t>
            </w:r>
            <w:r w:rsidR="00E7115C">
              <w:rPr>
                <w:rFonts w:ascii="Calibri" w:hAnsi="Calibri"/>
                <w:sz w:val="24"/>
                <w:szCs w:val="24"/>
              </w:rPr>
              <w:t xml:space="preserve"> (strzałki oznaczają kierunek przepływu krwi)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043F65" w:rsidRPr="00B9401B" w:rsidRDefault="00043F65" w:rsidP="00043F6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lewy przedsionek, prawy przedsionek, lewa komora</w:t>
            </w: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żyły płucne, żyła główna dolna, żyła główna górna, aorta, pień płucny </w:t>
            </w: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zastawka półksiężycowata aorty, zastawka półksiężycowata pnia płucnego, zastawka dwudzielna (mitralna), zastawka trójdzielna</w:t>
            </w:r>
          </w:p>
          <w:p w:rsidR="007F1963" w:rsidRDefault="007F1963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F1963" w:rsidRDefault="007F1963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E7115C" w:rsidP="00043F6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10845" w:dyaOrig="11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15pt;height:296.35pt" o:ole="">
                  <v:imagedata r:id="rId7" o:title=""/>
                </v:shape>
                <o:OLEObject Type="Embed" ProgID="PBrush" ShapeID="_x0000_i1025" DrawAspect="Content" ObjectID="_1522275329" r:id="rId8"/>
              </w:object>
            </w: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43F65" w:rsidRDefault="00043F65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43F65" w:rsidRPr="00B9401B" w:rsidRDefault="00E7115C" w:rsidP="00E7115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7115C">
              <w:rPr>
                <w:rFonts w:ascii="Calibri" w:hAnsi="Calibri"/>
                <w:i/>
                <w:sz w:val="16"/>
                <w:szCs w:val="24"/>
              </w:rPr>
              <w:t>Źródło: https://treborok.wordpress.com/przestrzen-serca-jako-podstawa-superswiadomosci/image003-7/</w:t>
            </w:r>
          </w:p>
        </w:tc>
      </w:tr>
    </w:tbl>
    <w:p w:rsidR="00E7115C" w:rsidRDefault="00E7115C" w:rsidP="00B9401B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C16E6A">
        <w:rPr>
          <w:rFonts w:ascii="Calibri" w:hAnsi="Calibri"/>
          <w:sz w:val="24"/>
          <w:szCs w:val="24"/>
        </w:rPr>
        <w:t xml:space="preserve">Krążenie płodowe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Jaką rolę w krążeniu płodowym pełnią poniższe elementy i co się z nimi dzieje po porodzie:</w:t>
            </w: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otwór owalny</w:t>
            </w: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przewód tętniczy Botalla</w:t>
            </w: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  <w:p w:rsidR="00E7115C" w:rsidRPr="00B9401B" w:rsidRDefault="00E7115C" w:rsidP="00E7115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3. </w:t>
      </w:r>
      <w:r w:rsidR="00C16E6A">
        <w:rPr>
          <w:rFonts w:ascii="Calibri" w:hAnsi="Calibri"/>
          <w:sz w:val="24"/>
          <w:szCs w:val="24"/>
        </w:rPr>
        <w:t xml:space="preserve">Cykl hemodynamiczny serca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417CEC" w:rsidRDefault="00417CEC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417CEC" w:rsidRPr="00417CEC" w:rsidTr="00417CEC">
        <w:tc>
          <w:tcPr>
            <w:tcW w:w="11196" w:type="dxa"/>
          </w:tcPr>
          <w:p w:rsidR="00417CEC" w:rsidRDefault="00417CEC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17CEC">
              <w:rPr>
                <w:rFonts w:ascii="Calibri" w:hAnsi="Calibri"/>
                <w:sz w:val="24"/>
                <w:szCs w:val="24"/>
              </w:rPr>
              <w:t>1. Zaznacz na schemacie:</w:t>
            </w:r>
          </w:p>
          <w:p w:rsidR="006E3DE4" w:rsidRDefault="006E3DE4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ESV, EDV, SV</w:t>
            </w:r>
          </w:p>
          <w:p w:rsidR="006E3DE4" w:rsidRDefault="006E3DE4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faza wyrzutu, faza wypełniania</w:t>
            </w:r>
          </w:p>
          <w:p w:rsidR="006E3DE4" w:rsidRPr="00417CEC" w:rsidRDefault="006E3DE4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skurcz izowolumetryczny, rozkurcz izowolumetryczny</w:t>
            </w:r>
          </w:p>
          <w:p w:rsidR="00417CEC" w:rsidRPr="00417CEC" w:rsidRDefault="00417CEC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17CEC" w:rsidRPr="00417CEC" w:rsidRDefault="00C202BB" w:rsidP="00417C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EC">
              <w:rPr>
                <w:rFonts w:ascii="Calibri" w:hAnsi="Calibr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left:0;text-align:left;margin-left:118.55pt;margin-top:261.55pt;width:133.1pt;height:21.85pt;z-index:251651072;mso-width-relative:margin;mso-height-relative:margin" stroked="f">
                  <v:textbox style="mso-next-textbox:#_x0000_s1142;mso-fit-shape-to-text:t">
                    <w:txbxContent>
                      <w:p w:rsidR="00417CEC" w:rsidRPr="00417CEC" w:rsidRDefault="00417CEC" w:rsidP="00417CEC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Objętość komory (ml)</w:t>
                        </w:r>
                      </w:p>
                    </w:txbxContent>
                  </v:textbox>
                </v:shape>
              </w:pict>
            </w:r>
            <w:r w:rsidR="006E3DE4">
              <w:rPr>
                <w:rFonts w:ascii="Calibri" w:hAnsi="Calibri"/>
                <w:noProof/>
                <w:sz w:val="24"/>
                <w:szCs w:val="24"/>
              </w:rPr>
              <w:pict>
                <v:rect id="_x0000_s1148" style="position:absolute;left:0;text-align:left;margin-left:326.55pt;margin-top:261.65pt;width:58.55pt;height:28.45pt;z-index:251655168" strokeweight="1.5pt">
                  <v:shadow color="#868686"/>
                </v:rect>
              </w:pict>
            </w:r>
            <w:r w:rsidR="006E3DE4">
              <w:rPr>
                <w:rFonts w:ascii="Calibri" w:hAnsi="Calibri"/>
                <w:noProof/>
                <w:sz w:val="24"/>
                <w:szCs w:val="24"/>
              </w:rPr>
              <w:pict>
                <v:rect id="_x0000_s1147" style="position:absolute;left:0;text-align:left;margin-left:358pt;margin-top:28.05pt;width:58.55pt;height:28.45pt;z-index:251654144" strokeweight="1.5pt">
                  <v:shadow color="#868686"/>
                </v:rect>
              </w:pict>
            </w:r>
            <w:r w:rsidR="006E3DE4">
              <w:rPr>
                <w:rFonts w:ascii="Calibri" w:hAnsi="Calibri"/>
                <w:noProof/>
                <w:sz w:val="24"/>
                <w:szCs w:val="24"/>
              </w:rPr>
              <w:pict>
                <v:rect id="_x0000_s1146" style="position:absolute;left:0;text-align:left;margin-left:385.1pt;margin-top:201.35pt;width:58.55pt;height:28.45pt;z-index:251653120" strokeweight="1.5pt">
                  <v:shadow color="#868686"/>
                </v:rect>
              </w:pict>
            </w:r>
            <w:r w:rsidR="006E3DE4" w:rsidRPr="00417CEC">
              <w:rPr>
                <w:rFonts w:ascii="Calibri" w:hAnsi="Calibri"/>
                <w:noProof/>
                <w:sz w:val="24"/>
                <w:szCs w:val="24"/>
              </w:rPr>
              <w:pict>
                <v:rect id="_x0000_s1132" style="position:absolute;left:0;text-align:left;margin-left:144.55pt;margin-top:201.35pt;width:58.55pt;height:28.45pt;z-index:251644928" strokeweight="1.5pt">
                  <v:shadow color="#868686"/>
                </v:rect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shape id="_x0000_s1143" type="#_x0000_t202" style="position:absolute;left:0;text-align:left;margin-left:92.7pt;margin-top:113.65pt;width:29.4pt;height:118.05pt;z-index:251652096;mso-width-percent:400;mso-width-percent:400;mso-width-relative:margin;mso-height-relative:margin" stroked="f">
                  <v:textbox style="layout-flow:vertical;mso-layout-flow-alt:bottom-to-top;mso-fit-shape-to-text:t">
                    <w:txbxContent>
                      <w:p w:rsidR="00417CEC" w:rsidRPr="00417CEC" w:rsidRDefault="00417CEC" w:rsidP="00417CEC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417CEC">
                          <w:rPr>
                            <w:rFonts w:ascii="Calibri" w:hAnsi="Calibri"/>
                            <w:b/>
                            <w:sz w:val="24"/>
                          </w:rPr>
                          <w:t>Ciśnienie (mmHg)</w:t>
                        </w:r>
                      </w:p>
                    </w:txbxContent>
                  </v:textbox>
                </v:shape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9" type="#_x0000_t32" style="position:absolute;left:0;text-align:left;margin-left:358pt;margin-top:223.1pt;width:65.6pt;height:31.85pt;flip:x y;z-index:251650048" o:connectortype="straight" strokeweight="1.5pt">
                  <v:stroke endarrow="block"/>
                </v:shape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shape id="_x0000_s1138" type="#_x0000_t32" style="position:absolute;left:0;text-align:left;margin-left:159.85pt;margin-top:33.35pt;width:45.75pt;height:65pt;z-index:251649024" o:connectortype="straight" strokeweight="1.5pt">
                  <v:stroke endarrow="block"/>
                </v:shape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rect id="_x0000_s1137" style="position:absolute;left:0;text-align:left;margin-left:112.95pt;margin-top:4.9pt;width:46.9pt;height:28.45pt;z-index:251648000" strokeweight="1.5pt">
                  <v:shadow color="#868686"/>
                </v:rect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rect id="_x0000_s1136" style="position:absolute;left:0;text-align:left;margin-left:422.45pt;margin-top:254.95pt;width:46.9pt;height:28.45pt;z-index:251646976" strokeweight="1.5pt">
                  <v:shadow color="#868686"/>
                </v:rect>
              </w:pict>
            </w:r>
            <w:r w:rsidR="00417CEC" w:rsidRPr="00417CEC">
              <w:rPr>
                <w:rFonts w:ascii="Calibri" w:hAnsi="Calibri"/>
                <w:noProof/>
                <w:sz w:val="24"/>
                <w:szCs w:val="24"/>
              </w:rPr>
              <w:pict>
                <v:rect id="_x0000_s1134" style="position:absolute;left:0;text-align:left;margin-left:259.95pt;margin-top:150.3pt;width:46.9pt;height:28.45pt;z-index:251645952" strokeweight="1.5pt">
                  <v:shadow color="#868686"/>
                </v:rect>
              </w:pict>
            </w:r>
            <w:r w:rsidR="00AC2901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508500" cy="3997960"/>
                  <wp:effectExtent l="19050" t="0" r="6350" b="0"/>
                  <wp:docPr id="2" name="Obraz 1" descr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  <a:grayscl/>
                          </a:blip>
                          <a:srcRect l="4523" t="3447" r="3883" b="1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399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EC" w:rsidRPr="00417CEC" w:rsidRDefault="00417CEC" w:rsidP="00417CE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17CEC" w:rsidRPr="00417CEC" w:rsidTr="00417CEC">
        <w:tc>
          <w:tcPr>
            <w:tcW w:w="11196" w:type="dxa"/>
          </w:tcPr>
          <w:p w:rsidR="00417CEC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Wyjaśnij skróty i podaj co oznaczają poniższe parametry:</w:t>
            </w: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EDV – </w:t>
            </w: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ESV –</w:t>
            </w: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HR – </w:t>
            </w:r>
          </w:p>
          <w:p w:rsidR="006053B1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 – (+podaj wzór)</w:t>
            </w: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EF – (+podaj wzór)</w:t>
            </w: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E3DE4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E3DE4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– (+podaj wzór)</w:t>
            </w:r>
          </w:p>
          <w:p w:rsidR="006053B1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50D5C" w:rsidRDefault="00C50D5C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50D5C" w:rsidRDefault="00C50D5C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50D5C" w:rsidRDefault="00C50D5C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Pr="00417CEC" w:rsidRDefault="006053B1" w:rsidP="006E3D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17CEC" w:rsidRDefault="00417CEC" w:rsidP="00B9401B">
      <w:pPr>
        <w:jc w:val="both"/>
        <w:rPr>
          <w:rFonts w:ascii="Calibri" w:hAnsi="Calibri"/>
          <w:sz w:val="24"/>
          <w:szCs w:val="24"/>
        </w:rPr>
      </w:pPr>
    </w:p>
    <w:p w:rsidR="006E3DE4" w:rsidRDefault="006E3DE4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4. </w:t>
      </w:r>
      <w:r w:rsidR="00672A62">
        <w:rPr>
          <w:rFonts w:ascii="Calibri" w:hAnsi="Calibri"/>
          <w:sz w:val="24"/>
          <w:szCs w:val="24"/>
        </w:rPr>
        <w:t>Czynniki wpływające na pojemność minutową serca</w:t>
      </w:r>
      <w:r w:rsidR="00C16E6A">
        <w:rPr>
          <w:rFonts w:ascii="Calibri" w:hAnsi="Calibri"/>
          <w:sz w:val="24"/>
          <w:szCs w:val="24"/>
        </w:rPr>
        <w:t xml:space="preserve">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672A62" w:rsidRDefault="00672A62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410"/>
        <w:gridCol w:w="4410"/>
      </w:tblGrid>
      <w:tr w:rsidR="00672A62" w:rsidRPr="00672A62" w:rsidTr="00672A62">
        <w:tc>
          <w:tcPr>
            <w:tcW w:w="11196" w:type="dxa"/>
            <w:gridSpan w:val="3"/>
          </w:tcPr>
          <w:p w:rsidR="00672A62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672A62" w:rsidRPr="00672A62">
              <w:rPr>
                <w:rFonts w:ascii="Calibri" w:hAnsi="Calibri"/>
                <w:sz w:val="24"/>
                <w:szCs w:val="24"/>
              </w:rPr>
              <w:t xml:space="preserve">Uzupełnij schemat obrazujący </w:t>
            </w:r>
            <w:r w:rsidR="00C202BB">
              <w:rPr>
                <w:rFonts w:ascii="Calibri" w:hAnsi="Calibri"/>
                <w:sz w:val="24"/>
                <w:szCs w:val="24"/>
              </w:rPr>
              <w:t>wpływ wybranych czynników na pojemność minutową serca:</w:t>
            </w: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52" style="position:absolute;left:0;text-align:left;margin-left:95.55pt;margin-top:1.25pt;width:104.05pt;height:44.35pt;z-index:251658240" strokeweight="1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55" style="position:absolute;left:0;text-align:left;margin-left:337.85pt;margin-top:1.25pt;width:104.05pt;height:44.35pt;z-index:251660288" strokeweight="1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54" style="position:absolute;left:0;text-align:left;margin-left:217.5pt;margin-top:1.25pt;width:104.05pt;height:44.35pt;z-index:251659264" strokeweight="1.5pt">
                  <v:shadow color="#868686"/>
                </v:rect>
              </w:pict>
            </w: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61" type="#_x0000_t32" style="position:absolute;left:0;text-align:left;margin-left:270.1pt;margin-top:1.65pt;width:128.9pt;height:50.25pt;flip:x;z-index:251666432" o:connectortype="straight" strokeweight="1.5p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60" type="#_x0000_t32" style="position:absolute;left:0;text-align:left;margin-left:270.05pt;margin-top:1.65pt;width:0;height:50.25pt;z-index:251665408" o:connectortype="straight" strokeweight="1.5p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59" type="#_x0000_t32" style="position:absolute;left:0;text-align:left;margin-left:148.65pt;margin-top:1.65pt;width:121.4pt;height:50.25pt;z-index:251664384" o:connectortype="straight" strokeweight="1.5pt">
                  <v:stroke endarrow="block"/>
                </v:shape>
              </w:pict>
            </w: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62" type="#_x0000_t202" style="position:absolute;left:0;text-align:left;margin-left:399pt;margin-top:10.9pt;width:131.75pt;height:41.4pt;z-index:251667456;mso-width-relative:margin;mso-height-relative:margin" filled="f" stroked="f">
                  <v:textbox style="mso-next-textbox:#_x0000_s1162;mso-fit-shape-to-text:t">
                    <w:txbxContent>
                      <w:p w:rsidR="00C202BB" w:rsidRPr="00C202BB" w:rsidRDefault="00C202BB" w:rsidP="00C202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Pojemność minutowa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58" type="#_x0000_t202" style="position:absolute;left:0;text-align:left;margin-left:352.4pt;margin-top:11.45pt;width:28pt;height:34.05pt;z-index:251663360;mso-width-relative:margin;mso-height-relative:margin" stroked="f">
                  <v:textbox style="mso-next-textbox:#_x0000_s1158;mso-fit-shape-to-text:t">
                    <w:txbxContent>
                      <w:p w:rsidR="00C202BB" w:rsidRPr="00C202BB" w:rsidRDefault="00C202BB" w:rsidP="00C202BB">
                        <w:pPr>
                          <w:jc w:val="center"/>
                          <w:rPr>
                            <w:rFonts w:ascii="Calibri" w:hAns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57" type="#_x0000_t202" style="position:absolute;left:0;text-align:left;margin-left:159.55pt;margin-top:11.85pt;width:28pt;height:34.05pt;z-index:251662336;mso-width-relative:margin;mso-height-relative:margin" stroked="f">
                  <v:textbox style="mso-next-textbox:#_x0000_s1157;mso-fit-shape-to-text:t">
                    <w:txbxContent>
                      <w:p w:rsidR="00C202BB" w:rsidRPr="00C202BB" w:rsidRDefault="00C202BB" w:rsidP="00C202BB">
                        <w:pPr>
                          <w:jc w:val="center"/>
                          <w:rPr>
                            <w:rFonts w:ascii="Calibri" w:hAnsi="Calibri"/>
                            <w:b/>
                            <w:sz w:val="44"/>
                          </w:rPr>
                        </w:pPr>
                        <w:r w:rsidRPr="00C202BB">
                          <w:rPr>
                            <w:rFonts w:ascii="Calibri" w:hAnsi="Calibri"/>
                            <w:b/>
                            <w:sz w:val="4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51" style="position:absolute;left:0;text-align:left;margin-left:197.9pt;margin-top:7.95pt;width:141.15pt;height:44.35pt;z-index:251657216" strokeweight="1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56" style="position:absolute;left:0;text-align:left;margin-left:392.05pt;margin-top:7.95pt;width:141.15pt;height:44.35pt;z-index:251661312" strokeweight="1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49" style="position:absolute;left:0;text-align:left;margin-left:7.5pt;margin-top:7.95pt;width:141.15pt;height:44.35pt;z-index:251656192" strokeweight="1.5pt">
                  <v:shadow color="#868686"/>
                </v:rect>
              </w:pict>
            </w: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202BB" w:rsidRPr="00672A62" w:rsidRDefault="00C202BB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72A62" w:rsidRPr="00672A62" w:rsidTr="00672A62">
        <w:tc>
          <w:tcPr>
            <w:tcW w:w="11196" w:type="dxa"/>
            <w:gridSpan w:val="3"/>
          </w:tcPr>
          <w:p w:rsidR="006053B1" w:rsidRPr="00672A62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Wyjaśnij pojęcia i wymień jakie czynniki powodują wzrost i spadek tych parametrów:</w:t>
            </w:r>
          </w:p>
        </w:tc>
      </w:tr>
      <w:tr w:rsidR="006053B1" w:rsidRPr="00672A62" w:rsidTr="000E7DCD">
        <w:tc>
          <w:tcPr>
            <w:tcW w:w="2376" w:type="dxa"/>
          </w:tcPr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Pojęcie</w:t>
            </w:r>
          </w:p>
        </w:tc>
        <w:tc>
          <w:tcPr>
            <w:tcW w:w="4410" w:type="dxa"/>
          </w:tcPr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Definicja</w:t>
            </w:r>
          </w:p>
        </w:tc>
        <w:tc>
          <w:tcPr>
            <w:tcW w:w="4410" w:type="dxa"/>
          </w:tcPr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Czynniki wpływające</w:t>
            </w:r>
          </w:p>
        </w:tc>
      </w:tr>
      <w:tr w:rsidR="006053B1" w:rsidRPr="00672A62" w:rsidTr="000E7DCD">
        <w:tc>
          <w:tcPr>
            <w:tcW w:w="2376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Kurczliwość </w:t>
            </w: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(inotropizm)</w:t>
            </w:r>
          </w:p>
        </w:tc>
        <w:tc>
          <w:tcPr>
            <w:tcW w:w="4410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Wzrost:</w:t>
            </w: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Spadek:</w:t>
            </w: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053B1" w:rsidRPr="00672A62" w:rsidTr="000E7DCD">
        <w:tc>
          <w:tcPr>
            <w:tcW w:w="2376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Obciążenie wstępne </w:t>
            </w: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(preload)</w:t>
            </w:r>
          </w:p>
        </w:tc>
        <w:tc>
          <w:tcPr>
            <w:tcW w:w="4410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Wzrost:</w:t>
            </w: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Spadek:</w:t>
            </w: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053B1" w:rsidRPr="00672A62" w:rsidTr="000E7DCD">
        <w:tc>
          <w:tcPr>
            <w:tcW w:w="2376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Obciążenie następcze </w:t>
            </w: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(afterload)</w:t>
            </w:r>
          </w:p>
        </w:tc>
        <w:tc>
          <w:tcPr>
            <w:tcW w:w="4410" w:type="dxa"/>
          </w:tcPr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Wzrost:</w:t>
            </w: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Spadek:</w:t>
            </w:r>
          </w:p>
          <w:p w:rsidR="006053B1" w:rsidRDefault="006053B1" w:rsidP="006053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6053B1" w:rsidRDefault="006053B1" w:rsidP="00672A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72A62" w:rsidRDefault="00672A62" w:rsidP="00B9401B">
      <w:pPr>
        <w:jc w:val="both"/>
        <w:rPr>
          <w:rFonts w:ascii="Calibri" w:hAnsi="Calibri"/>
          <w:sz w:val="24"/>
          <w:szCs w:val="24"/>
        </w:rPr>
      </w:pPr>
    </w:p>
    <w:p w:rsidR="008221F5" w:rsidRDefault="008221F5" w:rsidP="008221F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="00DC5B7C">
        <w:rPr>
          <w:rFonts w:ascii="Calibri" w:hAnsi="Calibri"/>
          <w:sz w:val="24"/>
          <w:szCs w:val="24"/>
        </w:rPr>
        <w:t>Prawo Franka Starli</w:t>
      </w:r>
      <w:r>
        <w:rPr>
          <w:rFonts w:ascii="Calibri" w:hAnsi="Calibri"/>
          <w:sz w:val="24"/>
          <w:szCs w:val="24"/>
        </w:rPr>
        <w:t>nga</w:t>
      </w:r>
      <w:r w:rsidR="00C16E6A">
        <w:rPr>
          <w:rFonts w:ascii="Calibri" w:hAnsi="Calibri"/>
          <w:sz w:val="24"/>
          <w:szCs w:val="24"/>
        </w:rPr>
        <w:t xml:space="preserve"> </w:t>
      </w:r>
      <w:r w:rsidR="00C16E6A" w:rsidRPr="00C16E6A">
        <w:rPr>
          <w:rFonts w:ascii="Calibri" w:hAnsi="Calibri"/>
          <w:sz w:val="24"/>
          <w:szCs w:val="24"/>
        </w:rPr>
        <w:t>– uzupełnij tabelę.</w:t>
      </w:r>
    </w:p>
    <w:p w:rsidR="008221F5" w:rsidRDefault="008221F5" w:rsidP="008221F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8221F5" w:rsidRPr="008221F5" w:rsidTr="008221F5">
        <w:tc>
          <w:tcPr>
            <w:tcW w:w="11196" w:type="dxa"/>
          </w:tcPr>
          <w:p w:rsidR="008221F5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Podaj prawo Franka Starlinga</w:t>
            </w:r>
            <w:r w:rsidR="00C16E6A">
              <w:rPr>
                <w:rFonts w:ascii="Calibri" w:hAnsi="Calibri"/>
                <w:sz w:val="24"/>
                <w:szCs w:val="24"/>
              </w:rPr>
              <w:t xml:space="preserve"> i </w:t>
            </w:r>
            <w:r>
              <w:rPr>
                <w:rFonts w:ascii="Calibri" w:hAnsi="Calibri"/>
                <w:sz w:val="24"/>
                <w:szCs w:val="24"/>
              </w:rPr>
              <w:t>przedstaw go na wykresie zależności SV od EDV.</w:t>
            </w: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5B7C" w:rsidRPr="008221F5" w:rsidRDefault="00DC5B7C" w:rsidP="008221F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1E08" w:rsidRPr="00DD278F" w:rsidRDefault="003C1E08" w:rsidP="003C1E08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D0700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.</w:t>
      </w:r>
      <w:r w:rsidRPr="00DD278F">
        <w:rPr>
          <w:b/>
          <w:sz w:val="32"/>
          <w:szCs w:val="24"/>
        </w:rPr>
        <w:t xml:space="preserve"> </w:t>
      </w:r>
      <w:r w:rsidR="00DC659A">
        <w:rPr>
          <w:b/>
          <w:sz w:val="32"/>
          <w:szCs w:val="24"/>
        </w:rPr>
        <w:t xml:space="preserve">PATOFIJZOLOGIA UKŁADU KRĄŻENIA CZ. </w:t>
      </w:r>
      <w:r w:rsidR="00EB52D5">
        <w:rPr>
          <w:b/>
          <w:sz w:val="32"/>
          <w:szCs w:val="24"/>
        </w:rPr>
        <w:t>3</w:t>
      </w:r>
      <w:r w:rsidR="00DC659A">
        <w:rPr>
          <w:b/>
          <w:sz w:val="32"/>
          <w:szCs w:val="24"/>
        </w:rPr>
        <w:t xml:space="preserve"> – </w:t>
      </w:r>
      <w:r w:rsidR="00EB52D5">
        <w:rPr>
          <w:b/>
          <w:sz w:val="32"/>
          <w:szCs w:val="24"/>
        </w:rPr>
        <w:t xml:space="preserve">NIEWYDOLNOŚĆ </w:t>
      </w:r>
      <w:r w:rsidR="00D67813" w:rsidRPr="00D67813">
        <w:rPr>
          <w:b/>
          <w:sz w:val="32"/>
          <w:szCs w:val="24"/>
        </w:rPr>
        <w:t xml:space="preserve">I CHOROBY </w:t>
      </w:r>
      <w:r w:rsidR="00EB52D5">
        <w:rPr>
          <w:b/>
          <w:sz w:val="32"/>
          <w:szCs w:val="24"/>
        </w:rPr>
        <w:t>SERCA, WSTRZĄS</w:t>
      </w:r>
      <w:r w:rsidR="00DC659A">
        <w:rPr>
          <w:b/>
          <w:sz w:val="32"/>
          <w:szCs w:val="24"/>
        </w:rPr>
        <w:t>.</w:t>
      </w:r>
    </w:p>
    <w:p w:rsidR="00C6421C" w:rsidRDefault="00C6421C" w:rsidP="004D0E2A">
      <w:pPr>
        <w:rPr>
          <w:rFonts w:ascii="Calibri" w:hAnsi="Calibri"/>
          <w:sz w:val="24"/>
          <w:szCs w:val="24"/>
        </w:rPr>
      </w:pPr>
    </w:p>
    <w:p w:rsidR="00DC5B7C" w:rsidRDefault="00DC5B7C" w:rsidP="00DC5B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Przeciek prawo-lewo i lewo-prawo</w:t>
      </w:r>
      <w:r w:rsidR="00C16E6A">
        <w:rPr>
          <w:sz w:val="24"/>
          <w:szCs w:val="24"/>
        </w:rPr>
        <w:t xml:space="preserve"> – uzupełnij tabelę.</w:t>
      </w:r>
    </w:p>
    <w:p w:rsidR="00DC5B7C" w:rsidRDefault="00DC5B7C" w:rsidP="00DC5B7C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709"/>
      </w:tblGrid>
      <w:tr w:rsidR="00DC5B7C" w:rsidRPr="00417CEC" w:rsidTr="00133100"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Przeciek prawo-lewo</w:t>
            </w:r>
          </w:p>
        </w:tc>
        <w:tc>
          <w:tcPr>
            <w:tcW w:w="5709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Przeciek lewo-prawo</w:t>
            </w:r>
          </w:p>
        </w:tc>
      </w:tr>
      <w:tr w:rsidR="00DC5B7C" w:rsidRPr="00417CEC" w:rsidTr="00133100"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DC5B7C" w:rsidRPr="00417CEC" w:rsidTr="00133100"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</w:t>
            </w:r>
            <w:r>
              <w:rPr>
                <w:sz w:val="24"/>
                <w:szCs w:val="24"/>
              </w:rPr>
              <w:t xml:space="preserve"> i skutki</w:t>
            </w:r>
            <w:r w:rsidRPr="00417CEC">
              <w:rPr>
                <w:sz w:val="24"/>
                <w:szCs w:val="24"/>
              </w:rPr>
              <w:t>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709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</w:t>
            </w:r>
            <w:r>
              <w:rPr>
                <w:sz w:val="24"/>
                <w:szCs w:val="24"/>
              </w:rPr>
              <w:t xml:space="preserve"> i skutki</w:t>
            </w:r>
            <w:r w:rsidRPr="00417CEC">
              <w:rPr>
                <w:sz w:val="24"/>
                <w:szCs w:val="24"/>
              </w:rPr>
              <w:t>:</w:t>
            </w:r>
          </w:p>
        </w:tc>
      </w:tr>
    </w:tbl>
    <w:p w:rsidR="00DC5B7C" w:rsidRDefault="00DC5B7C" w:rsidP="00DC5B7C">
      <w:pPr>
        <w:pStyle w:val="Bezodstpw"/>
        <w:rPr>
          <w:sz w:val="24"/>
          <w:szCs w:val="24"/>
        </w:rPr>
      </w:pPr>
    </w:p>
    <w:p w:rsidR="00DC5B7C" w:rsidRDefault="009823CE" w:rsidP="00DC5B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DC5B7C">
        <w:rPr>
          <w:sz w:val="24"/>
          <w:szCs w:val="24"/>
        </w:rPr>
        <w:t>. Kardiomiopatie</w:t>
      </w:r>
      <w:r w:rsidR="00C16E6A">
        <w:rPr>
          <w:sz w:val="24"/>
          <w:szCs w:val="24"/>
        </w:rPr>
        <w:t xml:space="preserve"> – uzupełnij tabelę.</w:t>
      </w:r>
    </w:p>
    <w:p w:rsidR="00DC5B7C" w:rsidRDefault="00DC5B7C" w:rsidP="00DC5B7C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65"/>
        <w:gridCol w:w="2965"/>
        <w:gridCol w:w="2966"/>
      </w:tblGrid>
      <w:tr w:rsidR="00DC5B7C" w:rsidRPr="00417CEC" w:rsidTr="009823CE">
        <w:tc>
          <w:tcPr>
            <w:tcW w:w="11272" w:type="dxa"/>
            <w:gridSpan w:val="4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Definicja </w:t>
            </w:r>
            <w:r w:rsidR="009823CE">
              <w:rPr>
                <w:sz w:val="24"/>
                <w:szCs w:val="24"/>
              </w:rPr>
              <w:t xml:space="preserve">kardiomiopatii </w:t>
            </w:r>
            <w:r w:rsidRPr="00417CEC">
              <w:rPr>
                <w:sz w:val="24"/>
                <w:szCs w:val="24"/>
              </w:rPr>
              <w:t>(+</w:t>
            </w:r>
            <w:r w:rsidR="009823CE">
              <w:rPr>
                <w:sz w:val="24"/>
                <w:szCs w:val="24"/>
              </w:rPr>
              <w:t xml:space="preserve">podaj </w:t>
            </w:r>
            <w:r w:rsidRPr="00417CEC">
              <w:rPr>
                <w:sz w:val="24"/>
                <w:szCs w:val="24"/>
              </w:rPr>
              <w:t>co nie jest przyczyną):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DC5B7C" w:rsidRPr="00417CEC" w:rsidTr="009823CE">
        <w:tc>
          <w:tcPr>
            <w:tcW w:w="2376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Nazwa</w:t>
            </w:r>
          </w:p>
        </w:tc>
        <w:tc>
          <w:tcPr>
            <w:tcW w:w="2965" w:type="dxa"/>
          </w:tcPr>
          <w:p w:rsidR="00DC5B7C" w:rsidRPr="00417CEC" w:rsidRDefault="009823CE" w:rsidP="009823C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rozstrzeniowa</w:t>
            </w:r>
          </w:p>
        </w:tc>
        <w:tc>
          <w:tcPr>
            <w:tcW w:w="2965" w:type="dxa"/>
          </w:tcPr>
          <w:p w:rsidR="00DC5B7C" w:rsidRPr="00417CEC" w:rsidRDefault="009823CE" w:rsidP="009823C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przerostowa</w:t>
            </w:r>
          </w:p>
        </w:tc>
        <w:tc>
          <w:tcPr>
            <w:tcW w:w="2966" w:type="dxa"/>
          </w:tcPr>
          <w:p w:rsidR="00DC5B7C" w:rsidRPr="00417CEC" w:rsidRDefault="009823CE" w:rsidP="009823C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restrykcyjna</w:t>
            </w:r>
          </w:p>
        </w:tc>
      </w:tr>
      <w:tr w:rsidR="00DC5B7C" w:rsidRPr="00417CEC" w:rsidTr="009823CE">
        <w:tc>
          <w:tcPr>
            <w:tcW w:w="2376" w:type="dxa"/>
          </w:tcPr>
          <w:p w:rsidR="00DC5B7C" w:rsidRDefault="009823C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Zmiany morfologiczne</w:t>
            </w: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(opisz i zaznacz na schemacie)</w:t>
            </w:r>
          </w:p>
        </w:tc>
        <w:tc>
          <w:tcPr>
            <w:tcW w:w="2965" w:type="dxa"/>
          </w:tcPr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65" style="position:absolute;margin-left:83.65pt;margin-top:48.25pt;width:41.9pt;height:27.65pt;z-index:251668480;mso-position-horizontal-relative:text;mso-position-vertical-relative:text" stroked="f" strokeweight="2.5pt">
                  <v:shadow color="#868686"/>
                </v:rect>
              </w:pict>
            </w:r>
            <w:r w:rsidR="00AC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1701165" cy="1190625"/>
                  <wp:effectExtent l="19050" t="0" r="0" b="0"/>
                  <wp:docPr id="3" name="Obraz 3" descr="bez tytuł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ez tytuł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11" b="18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66" style="position:absolute;margin-left:69.15pt;margin-top:61.1pt;width:41.9pt;height:19.25pt;z-index:251669504;mso-position-horizontal-relative:text;mso-position-vertical-relative:text" stroked="f" strokeweight="2.5pt">
                  <v:shadow color="#868686"/>
                </v:rect>
              </w:pict>
            </w:r>
            <w:r w:rsidR="00AC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1477645" cy="1116330"/>
                  <wp:effectExtent l="19050" t="0" r="8255" b="0"/>
                  <wp:docPr id="4" name="Obraz 4" descr="bez tytuł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ez tytuł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67" style="position:absolute;margin-left:70pt;margin-top:61.1pt;width:41.9pt;height:19.25pt;z-index:251670528;mso-position-horizontal-relative:text;mso-position-vertical-relative:text" stroked="f" strokeweight="2.5pt">
                  <v:shadow color="#868686"/>
                </v:rect>
              </w:pict>
            </w:r>
            <w:r w:rsidR="00AC2901">
              <w:rPr>
                <w:noProof/>
                <w:sz w:val="24"/>
                <w:szCs w:val="24"/>
              </w:rPr>
              <w:drawing>
                <wp:inline distT="0" distB="0" distL="0" distR="0">
                  <wp:extent cx="1350645" cy="1158875"/>
                  <wp:effectExtent l="1905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7C" w:rsidRPr="00417CEC" w:rsidTr="009823CE">
        <w:tc>
          <w:tcPr>
            <w:tcW w:w="2376" w:type="dxa"/>
          </w:tcPr>
          <w:p w:rsidR="00DC5B7C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Zmiany czynnościowe</w:t>
            </w:r>
          </w:p>
        </w:tc>
        <w:tc>
          <w:tcPr>
            <w:tcW w:w="2965" w:type="dxa"/>
          </w:tcPr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DC5B7C" w:rsidRPr="00417CEC" w:rsidTr="009823CE">
        <w:tc>
          <w:tcPr>
            <w:tcW w:w="2376" w:type="dxa"/>
          </w:tcPr>
          <w:p w:rsidR="00DC5B7C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</w:t>
            </w:r>
          </w:p>
        </w:tc>
        <w:tc>
          <w:tcPr>
            <w:tcW w:w="2965" w:type="dxa"/>
          </w:tcPr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Default="009823C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823CE" w:rsidRDefault="009823CE" w:rsidP="009823C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3. Wady zastawkowe</w:t>
      </w:r>
      <w:r w:rsidR="00C16E6A">
        <w:rPr>
          <w:sz w:val="24"/>
          <w:szCs w:val="24"/>
        </w:rPr>
        <w:t xml:space="preserve"> – uzupełnij tabelę.</w:t>
      </w:r>
    </w:p>
    <w:p w:rsidR="00C16E6A" w:rsidRDefault="00C16E6A" w:rsidP="009823CE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9823CE" w:rsidRPr="009823CE" w:rsidTr="009823CE">
        <w:tc>
          <w:tcPr>
            <w:tcW w:w="11196" w:type="dxa"/>
          </w:tcPr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Omów skutki następujących wad zastawkowych:</w:t>
            </w:r>
          </w:p>
        </w:tc>
      </w:tr>
      <w:tr w:rsidR="009823CE" w:rsidRPr="009823CE" w:rsidTr="009823CE">
        <w:tc>
          <w:tcPr>
            <w:tcW w:w="11196" w:type="dxa"/>
          </w:tcPr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a) niedomykalność zastawki mitralanej</w:t>
            </w: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</w:tc>
      </w:tr>
      <w:tr w:rsidR="009823CE" w:rsidRPr="009823CE" w:rsidTr="009823CE">
        <w:tc>
          <w:tcPr>
            <w:tcW w:w="11196" w:type="dxa"/>
          </w:tcPr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b) niedomykalność zastawki aorty</w:t>
            </w: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</w:tc>
      </w:tr>
      <w:tr w:rsidR="009823CE" w:rsidRPr="009823CE" w:rsidTr="009823CE">
        <w:tc>
          <w:tcPr>
            <w:tcW w:w="11196" w:type="dxa"/>
          </w:tcPr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c) stenoza (zwężenie) zastawki mitralnej</w:t>
            </w: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</w:tc>
      </w:tr>
      <w:tr w:rsidR="009823CE" w:rsidRPr="009823CE" w:rsidTr="009823CE">
        <w:tc>
          <w:tcPr>
            <w:tcW w:w="11196" w:type="dxa"/>
          </w:tcPr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  <w:r w:rsidRPr="009823CE">
              <w:rPr>
                <w:sz w:val="24"/>
                <w:szCs w:val="24"/>
              </w:rPr>
              <w:t>d) stenoza (zwężenie) zastawki aorty</w:t>
            </w: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  <w:p w:rsidR="009823CE" w:rsidRPr="009823CE" w:rsidRDefault="009823CE" w:rsidP="009823C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823CE" w:rsidRDefault="009823CE" w:rsidP="009823CE">
      <w:pPr>
        <w:pStyle w:val="Bezodstpw"/>
        <w:rPr>
          <w:sz w:val="24"/>
          <w:szCs w:val="24"/>
        </w:rPr>
      </w:pPr>
    </w:p>
    <w:p w:rsidR="003A0F88" w:rsidRDefault="009823CE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3A0F88">
        <w:rPr>
          <w:sz w:val="24"/>
          <w:szCs w:val="24"/>
        </w:rPr>
        <w:t>. Niewydolność serca ostra i przewlekła</w:t>
      </w:r>
      <w:r w:rsidR="00C16E6A">
        <w:rPr>
          <w:sz w:val="24"/>
          <w:szCs w:val="24"/>
        </w:rPr>
        <w:t xml:space="preserve"> – uzupełnij tabelę.</w:t>
      </w:r>
    </w:p>
    <w:p w:rsidR="001F03EE" w:rsidRDefault="001F03EE" w:rsidP="000138B5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3A0F88" w:rsidRPr="00417CEC" w:rsidTr="00417CEC">
        <w:tc>
          <w:tcPr>
            <w:tcW w:w="11196" w:type="dxa"/>
          </w:tcPr>
          <w:p w:rsidR="003A0F88" w:rsidRPr="00417CEC" w:rsidRDefault="003A0F88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1. Definicja niewydolności serca:</w:t>
            </w:r>
          </w:p>
          <w:p w:rsidR="003A0F88" w:rsidRPr="00417CEC" w:rsidRDefault="003A0F88" w:rsidP="000138B5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3A0F88" w:rsidRPr="00417CEC" w:rsidTr="00417CEC">
        <w:tc>
          <w:tcPr>
            <w:tcW w:w="11196" w:type="dxa"/>
          </w:tcPr>
          <w:p w:rsidR="003A0F88" w:rsidRPr="00417CEC" w:rsidRDefault="003A0F88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2. Ogólne mechanizmy pr</w:t>
            </w:r>
            <w:r w:rsidR="001F03EE" w:rsidRPr="00417CEC">
              <w:rPr>
                <w:sz w:val="24"/>
                <w:szCs w:val="24"/>
              </w:rPr>
              <w:t>owadzące do niewydolności serca  (+przykłady):</w:t>
            </w:r>
          </w:p>
          <w:p w:rsidR="003A0F88" w:rsidRPr="00417CEC" w:rsidRDefault="0026538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03EE" w:rsidRPr="00417CEC" w:rsidRDefault="0026538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03EE" w:rsidRDefault="0026538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3FB3" w:rsidRDefault="0026538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3FB3" w:rsidRPr="00417CEC" w:rsidRDefault="0026538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C5B7C" w:rsidRDefault="00DC5B7C" w:rsidP="000138B5">
            <w:pPr>
              <w:pStyle w:val="Bezodstpw"/>
              <w:rPr>
                <w:sz w:val="24"/>
                <w:szCs w:val="24"/>
              </w:rPr>
            </w:pPr>
          </w:p>
          <w:p w:rsidR="003A0F88" w:rsidRPr="00417CEC" w:rsidRDefault="003A0F88" w:rsidP="000138B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A0F88" w:rsidRDefault="003A0F88" w:rsidP="000138B5">
      <w:pPr>
        <w:pStyle w:val="Bezodstpw"/>
        <w:rPr>
          <w:sz w:val="24"/>
          <w:szCs w:val="24"/>
        </w:rPr>
      </w:pPr>
    </w:p>
    <w:p w:rsidR="001F03EE" w:rsidRDefault="001F03EE" w:rsidP="000138B5">
      <w:pPr>
        <w:pStyle w:val="Bezodstpw"/>
        <w:rPr>
          <w:sz w:val="24"/>
          <w:szCs w:val="24"/>
        </w:rPr>
      </w:pPr>
    </w:p>
    <w:p w:rsidR="001F03EE" w:rsidRDefault="009823CE" w:rsidP="001F03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1F03EE">
        <w:rPr>
          <w:sz w:val="24"/>
          <w:szCs w:val="24"/>
        </w:rPr>
        <w:t>. Niewydolność serca ostra i przewlekła</w:t>
      </w:r>
      <w:r w:rsidR="00C16E6A">
        <w:rPr>
          <w:sz w:val="24"/>
          <w:szCs w:val="24"/>
        </w:rPr>
        <w:t xml:space="preserve"> – uzupełnij tabelę.</w:t>
      </w:r>
    </w:p>
    <w:p w:rsidR="001F03EE" w:rsidRDefault="001F03EE" w:rsidP="000138B5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598"/>
      </w:tblGrid>
      <w:tr w:rsidR="001F03EE" w:rsidRPr="001F03EE" w:rsidTr="001F03EE">
        <w:tc>
          <w:tcPr>
            <w:tcW w:w="5598" w:type="dxa"/>
          </w:tcPr>
          <w:p w:rsidR="001F03EE" w:rsidRPr="001F03EE" w:rsidRDefault="001F03EE" w:rsidP="001F03EE">
            <w:pPr>
              <w:pStyle w:val="Bezodstpw"/>
              <w:jc w:val="center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Niewydolność</w:t>
            </w:r>
            <w:r>
              <w:rPr>
                <w:sz w:val="24"/>
                <w:szCs w:val="24"/>
              </w:rPr>
              <w:t xml:space="preserve"> serca</w:t>
            </w:r>
            <w:r w:rsidRPr="001F03EE">
              <w:rPr>
                <w:sz w:val="24"/>
                <w:szCs w:val="24"/>
              </w:rPr>
              <w:t xml:space="preserve"> ostra</w:t>
            </w:r>
          </w:p>
        </w:tc>
        <w:tc>
          <w:tcPr>
            <w:tcW w:w="5598" w:type="dxa"/>
          </w:tcPr>
          <w:p w:rsidR="001F03EE" w:rsidRPr="001F03EE" w:rsidRDefault="001F03EE" w:rsidP="001F03EE">
            <w:pPr>
              <w:pStyle w:val="Bezodstpw"/>
              <w:jc w:val="center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 xml:space="preserve">Niewydolność </w:t>
            </w:r>
            <w:r>
              <w:rPr>
                <w:sz w:val="24"/>
                <w:szCs w:val="24"/>
              </w:rPr>
              <w:t xml:space="preserve">serca </w:t>
            </w:r>
            <w:r w:rsidRPr="001F03EE">
              <w:rPr>
                <w:sz w:val="24"/>
                <w:szCs w:val="24"/>
              </w:rPr>
              <w:t>przewlekła</w:t>
            </w:r>
          </w:p>
        </w:tc>
      </w:tr>
      <w:tr w:rsidR="001F03EE" w:rsidRPr="001F03EE" w:rsidTr="001F03EE">
        <w:tc>
          <w:tcPr>
            <w:tcW w:w="5598" w:type="dxa"/>
          </w:tcPr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Definicja:</w:t>
            </w: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1F03EE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Definicja:</w:t>
            </w:r>
          </w:p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1F03EE" w:rsidRPr="001F03EE" w:rsidTr="001F03EE">
        <w:trPr>
          <w:trHeight w:val="117"/>
        </w:trPr>
        <w:tc>
          <w:tcPr>
            <w:tcW w:w="5598" w:type="dxa"/>
          </w:tcPr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Przyczyny:</w:t>
            </w: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1F03EE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1F03EE" w:rsidRPr="001F03EE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1F03EE">
              <w:rPr>
                <w:sz w:val="24"/>
                <w:szCs w:val="24"/>
              </w:rPr>
              <w:t>Przyczyny:</w:t>
            </w:r>
          </w:p>
        </w:tc>
      </w:tr>
    </w:tbl>
    <w:p w:rsidR="00DC5B7C" w:rsidRDefault="009823CE" w:rsidP="00DC5B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C5B7C">
        <w:rPr>
          <w:sz w:val="24"/>
          <w:szCs w:val="24"/>
        </w:rPr>
        <w:t>. Niewydolność serca skurczowa i rozkurczowa</w:t>
      </w:r>
      <w:r w:rsidR="00C16E6A">
        <w:rPr>
          <w:sz w:val="24"/>
          <w:szCs w:val="24"/>
        </w:rPr>
        <w:t xml:space="preserve"> – uzupełnij tabelę.</w:t>
      </w:r>
    </w:p>
    <w:p w:rsidR="00DC5B7C" w:rsidRDefault="00DC5B7C" w:rsidP="00DC5B7C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598"/>
      </w:tblGrid>
      <w:tr w:rsidR="00DC5B7C" w:rsidRPr="00417CEC" w:rsidTr="00112B73"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Niewydolność </w:t>
            </w:r>
            <w:r w:rsidR="009823CE">
              <w:rPr>
                <w:sz w:val="24"/>
                <w:szCs w:val="24"/>
              </w:rPr>
              <w:t xml:space="preserve">serca </w:t>
            </w:r>
            <w:r w:rsidRPr="00417CEC">
              <w:rPr>
                <w:sz w:val="24"/>
                <w:szCs w:val="24"/>
              </w:rPr>
              <w:t>skurczowa</w:t>
            </w:r>
          </w:p>
        </w:tc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Niewydolność </w:t>
            </w:r>
            <w:r w:rsidR="009823CE">
              <w:rPr>
                <w:sz w:val="24"/>
                <w:szCs w:val="24"/>
              </w:rPr>
              <w:t xml:space="preserve">serca </w:t>
            </w:r>
            <w:r w:rsidRPr="00417CEC">
              <w:rPr>
                <w:sz w:val="24"/>
                <w:szCs w:val="24"/>
              </w:rPr>
              <w:t>rozkurczowa</w:t>
            </w:r>
          </w:p>
        </w:tc>
      </w:tr>
      <w:tr w:rsidR="00DC5B7C" w:rsidRPr="00417CEC" w:rsidTr="00112B73"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DC5B7C" w:rsidRPr="00417CEC" w:rsidTr="00112B73">
        <w:trPr>
          <w:trHeight w:val="117"/>
        </w:trPr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DC5B7C" w:rsidRDefault="00DC5B7C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DC5B7C" w:rsidRPr="00417CEC" w:rsidRDefault="00DC5B7C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</w:tr>
    </w:tbl>
    <w:p w:rsidR="001F03EE" w:rsidRDefault="001F03EE" w:rsidP="000138B5">
      <w:pPr>
        <w:pStyle w:val="Bezodstpw"/>
        <w:rPr>
          <w:sz w:val="24"/>
          <w:szCs w:val="24"/>
        </w:rPr>
      </w:pPr>
    </w:p>
    <w:p w:rsidR="001F03EE" w:rsidRDefault="009823CE" w:rsidP="001F03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1F03EE">
        <w:rPr>
          <w:sz w:val="24"/>
          <w:szCs w:val="24"/>
        </w:rPr>
        <w:t>. Niewydolność serca prawo- i lew</w:t>
      </w:r>
      <w:r w:rsidR="00742136">
        <w:rPr>
          <w:sz w:val="24"/>
          <w:szCs w:val="24"/>
        </w:rPr>
        <w:t>o</w:t>
      </w:r>
      <w:r w:rsidR="001F03EE">
        <w:rPr>
          <w:sz w:val="24"/>
          <w:szCs w:val="24"/>
        </w:rPr>
        <w:t>komorowa</w:t>
      </w:r>
      <w:r w:rsidR="00C16E6A">
        <w:rPr>
          <w:sz w:val="24"/>
          <w:szCs w:val="24"/>
        </w:rPr>
        <w:t xml:space="preserve"> – uzupełnij tabelę.</w:t>
      </w:r>
    </w:p>
    <w:p w:rsidR="001F03EE" w:rsidRDefault="001F03EE" w:rsidP="001F03EE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598"/>
      </w:tblGrid>
      <w:tr w:rsidR="001F03EE" w:rsidRPr="00417CEC" w:rsidTr="00417CEC">
        <w:tc>
          <w:tcPr>
            <w:tcW w:w="5598" w:type="dxa"/>
          </w:tcPr>
          <w:p w:rsidR="001F03EE" w:rsidRPr="00417CEC" w:rsidRDefault="001F03EE" w:rsidP="00417CEC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Niewydolność serca lewokomorowa</w:t>
            </w:r>
          </w:p>
        </w:tc>
        <w:tc>
          <w:tcPr>
            <w:tcW w:w="5598" w:type="dxa"/>
          </w:tcPr>
          <w:p w:rsidR="001F03EE" w:rsidRPr="00417CEC" w:rsidRDefault="001F03EE" w:rsidP="00417CEC">
            <w:pPr>
              <w:pStyle w:val="Bezodstpw"/>
              <w:jc w:val="center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Niewydolność serca prawokomorowa</w:t>
            </w:r>
          </w:p>
        </w:tc>
      </w:tr>
      <w:tr w:rsidR="001F03EE" w:rsidRPr="00417CEC" w:rsidTr="00417CEC">
        <w:tc>
          <w:tcPr>
            <w:tcW w:w="5598" w:type="dxa"/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Definicja:</w:t>
            </w: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1F03EE" w:rsidRPr="00417CEC" w:rsidTr="00417CEC">
        <w:trPr>
          <w:trHeight w:val="117"/>
        </w:trPr>
        <w:tc>
          <w:tcPr>
            <w:tcW w:w="5598" w:type="dxa"/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9823CE" w:rsidRPr="00417CEC" w:rsidRDefault="009823CE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Przyczyny:</w:t>
            </w:r>
          </w:p>
        </w:tc>
      </w:tr>
      <w:tr w:rsidR="001F03EE" w:rsidRPr="00417CEC" w:rsidTr="00417CEC">
        <w:trPr>
          <w:trHeight w:val="297"/>
        </w:trPr>
        <w:tc>
          <w:tcPr>
            <w:tcW w:w="5598" w:type="dxa"/>
            <w:tcBorders>
              <w:bottom w:val="dashSmallGap" w:sz="4" w:space="0" w:color="auto"/>
            </w:tcBorders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Objawy:</w:t>
            </w:r>
          </w:p>
        </w:tc>
        <w:tc>
          <w:tcPr>
            <w:tcW w:w="5598" w:type="dxa"/>
            <w:tcBorders>
              <w:bottom w:val="dashSmallGap" w:sz="4" w:space="0" w:color="auto"/>
            </w:tcBorders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1F03EE" w:rsidRPr="00417CEC" w:rsidTr="00417CEC">
        <w:trPr>
          <w:trHeight w:val="817"/>
        </w:trPr>
        <w:tc>
          <w:tcPr>
            <w:tcW w:w="55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a) wynikające ze zmniejszonej objętości wyrzutowej (tzw. </w:t>
            </w:r>
            <w:r w:rsidRPr="00417CEC">
              <w:rPr>
                <w:i/>
                <w:sz w:val="24"/>
                <w:szCs w:val="24"/>
              </w:rPr>
              <w:t>forward failure</w:t>
            </w:r>
            <w:r w:rsidRPr="00417CEC">
              <w:rPr>
                <w:sz w:val="24"/>
                <w:szCs w:val="24"/>
              </w:rPr>
              <w:t>)</w:t>
            </w: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112B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03EE" w:rsidRPr="00417CEC" w:rsidRDefault="001F03EE" w:rsidP="001F03EE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a) wynikające ze zmniejszonej objętości wyrzutowej (tzw. </w:t>
            </w:r>
            <w:r w:rsidRPr="00417CEC">
              <w:rPr>
                <w:i/>
                <w:sz w:val="24"/>
                <w:szCs w:val="24"/>
              </w:rPr>
              <w:t>forward failure</w:t>
            </w:r>
            <w:r w:rsidRPr="00417CEC">
              <w:rPr>
                <w:sz w:val="24"/>
                <w:szCs w:val="24"/>
              </w:rPr>
              <w:t>)</w:t>
            </w:r>
          </w:p>
          <w:p w:rsidR="001F03EE" w:rsidRPr="00417CEC" w:rsidRDefault="001F03EE" w:rsidP="00112B73">
            <w:pPr>
              <w:pStyle w:val="Bezodstpw"/>
              <w:rPr>
                <w:sz w:val="24"/>
                <w:szCs w:val="24"/>
              </w:rPr>
            </w:pPr>
          </w:p>
        </w:tc>
      </w:tr>
      <w:tr w:rsidR="001F03EE" w:rsidRPr="00417CEC" w:rsidTr="00417CEC">
        <w:trPr>
          <w:trHeight w:val="627"/>
        </w:trPr>
        <w:tc>
          <w:tcPr>
            <w:tcW w:w="5598" w:type="dxa"/>
            <w:tcBorders>
              <w:top w:val="dashSmallGap" w:sz="4" w:space="0" w:color="auto"/>
            </w:tcBorders>
          </w:tcPr>
          <w:p w:rsidR="001F03EE" w:rsidRPr="00417CEC" w:rsidRDefault="00742136" w:rsidP="001F03EE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b</w:t>
            </w:r>
            <w:r w:rsidR="001F03EE" w:rsidRPr="00417CEC">
              <w:rPr>
                <w:sz w:val="24"/>
                <w:szCs w:val="24"/>
              </w:rPr>
              <w:t xml:space="preserve">) wynikające </w:t>
            </w:r>
            <w:r w:rsidRPr="00417CEC">
              <w:rPr>
                <w:sz w:val="24"/>
                <w:szCs w:val="24"/>
              </w:rPr>
              <w:t xml:space="preserve">z zastoju wstecznego </w:t>
            </w:r>
            <w:r w:rsidR="001F03EE" w:rsidRPr="00417CEC">
              <w:rPr>
                <w:sz w:val="24"/>
                <w:szCs w:val="24"/>
              </w:rPr>
              <w:t xml:space="preserve"> (tzw. </w:t>
            </w:r>
            <w:r w:rsidRPr="00417CEC">
              <w:rPr>
                <w:i/>
                <w:sz w:val="24"/>
                <w:szCs w:val="24"/>
              </w:rPr>
              <w:t>backward</w:t>
            </w:r>
            <w:r w:rsidR="001F03EE" w:rsidRPr="00417CEC">
              <w:rPr>
                <w:i/>
                <w:sz w:val="24"/>
                <w:szCs w:val="24"/>
              </w:rPr>
              <w:t xml:space="preserve"> failure</w:t>
            </w:r>
            <w:r w:rsidR="001F03EE" w:rsidRPr="00417CEC">
              <w:rPr>
                <w:sz w:val="24"/>
                <w:szCs w:val="24"/>
              </w:rPr>
              <w:t>)</w:t>
            </w: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1F03EE" w:rsidRPr="00417CEC" w:rsidRDefault="00742136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Dochodzi w niej do zastoju krwi w krążeniu …………………………………………………………………………………….</w:t>
            </w:r>
          </w:p>
        </w:tc>
        <w:tc>
          <w:tcPr>
            <w:tcW w:w="5598" w:type="dxa"/>
            <w:tcBorders>
              <w:top w:val="dashSmallGap" w:sz="4" w:space="0" w:color="auto"/>
            </w:tcBorders>
          </w:tcPr>
          <w:p w:rsidR="00742136" w:rsidRPr="00417CEC" w:rsidRDefault="00742136" w:rsidP="00742136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b) wynikające z zastoju wstecznego  (tzw. </w:t>
            </w:r>
            <w:r w:rsidRPr="00417CEC">
              <w:rPr>
                <w:i/>
                <w:sz w:val="24"/>
                <w:szCs w:val="24"/>
              </w:rPr>
              <w:t>backward failure</w:t>
            </w:r>
            <w:r w:rsidRPr="00417CEC">
              <w:rPr>
                <w:sz w:val="24"/>
                <w:szCs w:val="24"/>
              </w:rPr>
              <w:t>)</w:t>
            </w:r>
          </w:p>
          <w:p w:rsidR="001F03EE" w:rsidRDefault="001F03EE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112B73">
            <w:pPr>
              <w:pStyle w:val="Bezodstpw"/>
              <w:rPr>
                <w:sz w:val="24"/>
                <w:szCs w:val="24"/>
              </w:rPr>
            </w:pPr>
          </w:p>
          <w:p w:rsidR="00742136" w:rsidRPr="00417CEC" w:rsidRDefault="00742136" w:rsidP="00112B73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Dochodzi w niej do zastoju krwi w krążeniu …………………………………………………………………………………….</w:t>
            </w:r>
          </w:p>
        </w:tc>
      </w:tr>
    </w:tbl>
    <w:p w:rsidR="001F03EE" w:rsidRDefault="00C16E6A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DB1FB1">
        <w:rPr>
          <w:sz w:val="24"/>
          <w:szCs w:val="24"/>
        </w:rPr>
        <w:t>. Mechanizmy kompensacyjne w niewydolności serca</w:t>
      </w:r>
      <w:r>
        <w:rPr>
          <w:sz w:val="24"/>
          <w:szCs w:val="24"/>
        </w:rPr>
        <w:t xml:space="preserve"> – uzupełnij tabelę.</w:t>
      </w:r>
    </w:p>
    <w:p w:rsidR="00DB1FB1" w:rsidRDefault="00DB1FB1" w:rsidP="000138B5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39"/>
        <w:gridCol w:w="4339"/>
      </w:tblGrid>
      <w:tr w:rsidR="006E3DE4" w:rsidRPr="00417CEC" w:rsidTr="00417CEC">
        <w:tc>
          <w:tcPr>
            <w:tcW w:w="2518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Nazwa</w:t>
            </w:r>
          </w:p>
        </w:tc>
        <w:tc>
          <w:tcPr>
            <w:tcW w:w="4339" w:type="dxa"/>
          </w:tcPr>
          <w:p w:rsidR="00DB1FB1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czym polega kompensacja</w:t>
            </w:r>
            <w:r w:rsidR="00DB1FB1" w:rsidRPr="00417CEC">
              <w:rPr>
                <w:sz w:val="24"/>
                <w:szCs w:val="24"/>
              </w:rPr>
              <w:t xml:space="preserve"> i jakie są jej korzyści?</w:t>
            </w:r>
          </w:p>
        </w:tc>
        <w:tc>
          <w:tcPr>
            <w:tcW w:w="4339" w:type="dxa"/>
          </w:tcPr>
          <w:p w:rsidR="00DB1FB1" w:rsidRPr="00417CEC" w:rsidRDefault="00DB1FB1" w:rsidP="00DB1FB1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Dlaczego mechanizm jest niewydolny i  jakie są jego negatywne skutki ?</w:t>
            </w: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1.Mechanizm </w:t>
            </w:r>
            <w:r w:rsidR="00C16E6A">
              <w:rPr>
                <w:sz w:val="24"/>
                <w:szCs w:val="24"/>
              </w:rPr>
              <w:br/>
              <w:t xml:space="preserve">Franka </w:t>
            </w:r>
            <w:r w:rsidRPr="00417CEC">
              <w:rPr>
                <w:sz w:val="24"/>
                <w:szCs w:val="24"/>
              </w:rPr>
              <w:t>Starlinga</w:t>
            </w:r>
          </w:p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C16E6A">
        <w:trPr>
          <w:trHeight w:val="2271"/>
        </w:trPr>
        <w:tc>
          <w:tcPr>
            <w:tcW w:w="2518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 xml:space="preserve">2.Przerost </w:t>
            </w:r>
            <w:r w:rsidR="00133100" w:rsidRPr="00133100">
              <w:rPr>
                <w:sz w:val="24"/>
                <w:szCs w:val="24"/>
              </w:rPr>
              <w:t xml:space="preserve">i remodeling </w:t>
            </w:r>
            <w:r w:rsidRPr="00417CEC">
              <w:rPr>
                <w:sz w:val="24"/>
                <w:szCs w:val="24"/>
              </w:rPr>
              <w:t xml:space="preserve">komory </w:t>
            </w:r>
          </w:p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Default="00C16E6A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C16E6A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3. Zmiany neurohormonalne</w:t>
            </w:r>
          </w:p>
        </w:tc>
        <w:tc>
          <w:tcPr>
            <w:tcW w:w="4339" w:type="dxa"/>
            <w:tcBorders>
              <w:tl2br w:val="dashSmallGap" w:sz="4" w:space="0" w:color="auto"/>
              <w:tr2bl w:val="dashSmallGap" w:sz="4" w:space="0" w:color="auto"/>
            </w:tcBorders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l2br w:val="dashSmallGap" w:sz="4" w:space="0" w:color="auto"/>
              <w:tr2bl w:val="dashSmallGap" w:sz="4" w:space="0" w:color="auto"/>
            </w:tcBorders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3a) aktywacja układu RAA</w:t>
            </w: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DB1FB1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3b) aktywacja układu współczulnego</w:t>
            </w: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DB1FB1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3c) wzrost wydzielania wazopresyny</w:t>
            </w: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C16E6A" w:rsidRPr="00417CEC" w:rsidRDefault="00C16E6A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6E3DE4" w:rsidRPr="00417CEC" w:rsidTr="00417CEC">
        <w:tc>
          <w:tcPr>
            <w:tcW w:w="2518" w:type="dxa"/>
          </w:tcPr>
          <w:p w:rsidR="00DB1FB1" w:rsidRPr="00417CEC" w:rsidRDefault="00DB1FB1" w:rsidP="00DB1FB1">
            <w:pPr>
              <w:pStyle w:val="Bezodstpw"/>
              <w:rPr>
                <w:sz w:val="24"/>
                <w:szCs w:val="24"/>
              </w:rPr>
            </w:pPr>
            <w:r w:rsidRPr="00417CEC">
              <w:rPr>
                <w:sz w:val="24"/>
                <w:szCs w:val="24"/>
              </w:rPr>
              <w:t>3d) wzrost wydzielania peptydów natriuretycznych</w:t>
            </w: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339" w:type="dxa"/>
          </w:tcPr>
          <w:p w:rsidR="00DB1FB1" w:rsidRPr="00417CEC" w:rsidRDefault="00DB1FB1" w:rsidP="000138B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5B7C" w:rsidRDefault="00C16E6A" w:rsidP="00DC5B7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C5B7C">
        <w:rPr>
          <w:sz w:val="24"/>
          <w:szCs w:val="24"/>
        </w:rPr>
        <w:t>. Wstrząs – uzupełnij tabelę</w:t>
      </w:r>
      <w:r>
        <w:rPr>
          <w:sz w:val="24"/>
          <w:szCs w:val="24"/>
        </w:rPr>
        <w:t>.</w:t>
      </w:r>
    </w:p>
    <w:p w:rsidR="00DC5B7C" w:rsidRDefault="00DC5B7C" w:rsidP="00DC5B7C">
      <w:pPr>
        <w:pStyle w:val="Bezodstpw"/>
        <w:rPr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3780"/>
        <w:gridCol w:w="3781"/>
      </w:tblGrid>
      <w:tr w:rsidR="00DC5B7C" w:rsidRPr="00954D00" w:rsidTr="00112B73"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i objawy:</w:t>
            </w: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Typy wstrząsu</w:t>
            </w:r>
          </w:p>
        </w:tc>
      </w:tr>
      <w:tr w:rsidR="00DC5B7C" w:rsidRPr="00954D00" w:rsidTr="00112B73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Typ wstrząsu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Definicja</w:t>
            </w: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DC5B7C" w:rsidRPr="00954D00" w:rsidTr="00112B73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1.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2.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3.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>4. Wstrząs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 w:rsidRPr="00B26847">
              <w:rPr>
                <w:rFonts w:ascii="Calibri" w:hAnsi="Calibri"/>
                <w:sz w:val="24"/>
                <w:szCs w:val="24"/>
              </w:rPr>
              <w:t xml:space="preserve">     4a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B26847">
              <w:rPr>
                <w:rFonts w:ascii="Calibri" w:hAnsi="Calibri"/>
                <w:sz w:val="24"/>
                <w:szCs w:val="24"/>
              </w:rPr>
              <w:t xml:space="preserve"> 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4b) </w:t>
            </w:r>
            <w:r w:rsidRPr="00B26847">
              <w:rPr>
                <w:rFonts w:ascii="Calibri" w:hAnsi="Calibri"/>
                <w:sz w:val="24"/>
                <w:szCs w:val="24"/>
              </w:rPr>
              <w:t>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363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4c) </w:t>
            </w:r>
            <w:r w:rsidRPr="00B26847">
              <w:rPr>
                <w:rFonts w:ascii="Calibri" w:hAnsi="Calibri"/>
                <w:sz w:val="24"/>
                <w:szCs w:val="24"/>
              </w:rPr>
              <w:t>Wstrząs</w:t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111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B7C" w:rsidRPr="00B26847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Omów fazy wstrząsu hipowolemicznego/oligowolemicznego</w:t>
            </w:r>
          </w:p>
        </w:tc>
      </w:tr>
      <w:tr w:rsidR="00DC5B7C" w:rsidRPr="00954D00" w:rsidTr="00112B73">
        <w:tc>
          <w:tcPr>
            <w:tcW w:w="111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Faza wczesna wstrząsu (okres wyrównania – omów dokładnie mechanizmy kompensacyjne):</w:t>
            </w: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5B7C" w:rsidRPr="00954D00" w:rsidTr="00112B73">
        <w:tc>
          <w:tcPr>
            <w:tcW w:w="111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Faza zaawansowana wstrząsu:</w:t>
            </w: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  <w:p w:rsidR="00DC5B7C" w:rsidRDefault="00DC5B7C" w:rsidP="00112B7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87F26" w:rsidRDefault="00C87F26" w:rsidP="0098612F">
      <w:pPr>
        <w:pStyle w:val="Bezodstpw"/>
        <w:rPr>
          <w:sz w:val="24"/>
          <w:szCs w:val="24"/>
        </w:rPr>
      </w:pPr>
    </w:p>
    <w:sectPr w:rsidR="00C87F26" w:rsidSect="000138B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F7" w:rsidRDefault="00282FF7" w:rsidP="00062F9C">
      <w:r>
        <w:separator/>
      </w:r>
    </w:p>
  </w:endnote>
  <w:endnote w:type="continuationSeparator" w:id="0">
    <w:p w:rsidR="00282FF7" w:rsidRDefault="00282FF7" w:rsidP="0006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F7" w:rsidRDefault="00282FF7" w:rsidP="00062F9C">
      <w:r>
        <w:separator/>
      </w:r>
    </w:p>
  </w:footnote>
  <w:footnote w:type="continuationSeparator" w:id="0">
    <w:p w:rsidR="00282FF7" w:rsidRDefault="00282FF7" w:rsidP="0006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4BDA"/>
    <w:multiLevelType w:val="hybridMultilevel"/>
    <w:tmpl w:val="9A96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8F"/>
    <w:rsid w:val="000138B5"/>
    <w:rsid w:val="00014F4F"/>
    <w:rsid w:val="000162ED"/>
    <w:rsid w:val="00032379"/>
    <w:rsid w:val="0004205E"/>
    <w:rsid w:val="00043F65"/>
    <w:rsid w:val="000515F4"/>
    <w:rsid w:val="00062F9C"/>
    <w:rsid w:val="000666B9"/>
    <w:rsid w:val="00094972"/>
    <w:rsid w:val="000A5B2C"/>
    <w:rsid w:val="000E1EEF"/>
    <w:rsid w:val="000E7DCD"/>
    <w:rsid w:val="000F0987"/>
    <w:rsid w:val="000F1EE0"/>
    <w:rsid w:val="00112B73"/>
    <w:rsid w:val="00123CCF"/>
    <w:rsid w:val="00133100"/>
    <w:rsid w:val="001357A6"/>
    <w:rsid w:val="001422A1"/>
    <w:rsid w:val="0017230A"/>
    <w:rsid w:val="00181F93"/>
    <w:rsid w:val="001A0B42"/>
    <w:rsid w:val="001A519E"/>
    <w:rsid w:val="001A7ABD"/>
    <w:rsid w:val="001C5284"/>
    <w:rsid w:val="001E4424"/>
    <w:rsid w:val="001F03EE"/>
    <w:rsid w:val="0020789F"/>
    <w:rsid w:val="00210AD2"/>
    <w:rsid w:val="00227130"/>
    <w:rsid w:val="00240199"/>
    <w:rsid w:val="00244703"/>
    <w:rsid w:val="00256B16"/>
    <w:rsid w:val="00265382"/>
    <w:rsid w:val="00282FF7"/>
    <w:rsid w:val="002913BC"/>
    <w:rsid w:val="002B749E"/>
    <w:rsid w:val="002C6CE3"/>
    <w:rsid w:val="002F0D33"/>
    <w:rsid w:val="0030710F"/>
    <w:rsid w:val="00341E37"/>
    <w:rsid w:val="00351E3D"/>
    <w:rsid w:val="00377B70"/>
    <w:rsid w:val="00384988"/>
    <w:rsid w:val="00385CE9"/>
    <w:rsid w:val="003921B5"/>
    <w:rsid w:val="003A0F88"/>
    <w:rsid w:val="003C1E08"/>
    <w:rsid w:val="003E3A98"/>
    <w:rsid w:val="003E5D45"/>
    <w:rsid w:val="0040438D"/>
    <w:rsid w:val="00417CEC"/>
    <w:rsid w:val="0046574F"/>
    <w:rsid w:val="00467087"/>
    <w:rsid w:val="004A0553"/>
    <w:rsid w:val="004A11D9"/>
    <w:rsid w:val="004A7DC3"/>
    <w:rsid w:val="004C1ED5"/>
    <w:rsid w:val="004D0E2A"/>
    <w:rsid w:val="0053764B"/>
    <w:rsid w:val="00541B2D"/>
    <w:rsid w:val="00560E9F"/>
    <w:rsid w:val="005901F8"/>
    <w:rsid w:val="005B22F0"/>
    <w:rsid w:val="005B4F6E"/>
    <w:rsid w:val="005D633D"/>
    <w:rsid w:val="005E6F02"/>
    <w:rsid w:val="006053B1"/>
    <w:rsid w:val="006060C9"/>
    <w:rsid w:val="006066C1"/>
    <w:rsid w:val="0066197C"/>
    <w:rsid w:val="0066263F"/>
    <w:rsid w:val="00672A62"/>
    <w:rsid w:val="006A2FC8"/>
    <w:rsid w:val="006B0792"/>
    <w:rsid w:val="006B0F91"/>
    <w:rsid w:val="006C11C5"/>
    <w:rsid w:val="006C607B"/>
    <w:rsid w:val="006D5AE5"/>
    <w:rsid w:val="006E2998"/>
    <w:rsid w:val="006E3DE4"/>
    <w:rsid w:val="006F36BB"/>
    <w:rsid w:val="00715E1C"/>
    <w:rsid w:val="0072333D"/>
    <w:rsid w:val="00723767"/>
    <w:rsid w:val="00742136"/>
    <w:rsid w:val="00745DC9"/>
    <w:rsid w:val="0075530C"/>
    <w:rsid w:val="007574A6"/>
    <w:rsid w:val="007611DF"/>
    <w:rsid w:val="00777A7D"/>
    <w:rsid w:val="007815F4"/>
    <w:rsid w:val="007B6C35"/>
    <w:rsid w:val="007C10FD"/>
    <w:rsid w:val="007F1963"/>
    <w:rsid w:val="007F56F1"/>
    <w:rsid w:val="00813BAE"/>
    <w:rsid w:val="008221F5"/>
    <w:rsid w:val="0084558C"/>
    <w:rsid w:val="00847FA3"/>
    <w:rsid w:val="0085132F"/>
    <w:rsid w:val="00867BA9"/>
    <w:rsid w:val="00872D95"/>
    <w:rsid w:val="008831DB"/>
    <w:rsid w:val="00887C88"/>
    <w:rsid w:val="008A6C51"/>
    <w:rsid w:val="008C3517"/>
    <w:rsid w:val="008E239F"/>
    <w:rsid w:val="008E70CA"/>
    <w:rsid w:val="008F3BA8"/>
    <w:rsid w:val="008F6B52"/>
    <w:rsid w:val="00967FDC"/>
    <w:rsid w:val="009823CE"/>
    <w:rsid w:val="0098612F"/>
    <w:rsid w:val="009965BF"/>
    <w:rsid w:val="009C5A8F"/>
    <w:rsid w:val="009C772F"/>
    <w:rsid w:val="009F2949"/>
    <w:rsid w:val="00A14DF1"/>
    <w:rsid w:val="00A23D82"/>
    <w:rsid w:val="00A32DC6"/>
    <w:rsid w:val="00A34C71"/>
    <w:rsid w:val="00A703DF"/>
    <w:rsid w:val="00A70EF3"/>
    <w:rsid w:val="00A7221D"/>
    <w:rsid w:val="00A72D32"/>
    <w:rsid w:val="00A95C26"/>
    <w:rsid w:val="00AB3249"/>
    <w:rsid w:val="00AC2901"/>
    <w:rsid w:val="00AC5B67"/>
    <w:rsid w:val="00AE2805"/>
    <w:rsid w:val="00AF7674"/>
    <w:rsid w:val="00B06B1E"/>
    <w:rsid w:val="00B168C5"/>
    <w:rsid w:val="00B225A1"/>
    <w:rsid w:val="00B26847"/>
    <w:rsid w:val="00B3798B"/>
    <w:rsid w:val="00B41FE9"/>
    <w:rsid w:val="00B522FD"/>
    <w:rsid w:val="00B649A1"/>
    <w:rsid w:val="00B76133"/>
    <w:rsid w:val="00B9401B"/>
    <w:rsid w:val="00BA203D"/>
    <w:rsid w:val="00BA6BF6"/>
    <w:rsid w:val="00BB166C"/>
    <w:rsid w:val="00BB757F"/>
    <w:rsid w:val="00BD052E"/>
    <w:rsid w:val="00BF1250"/>
    <w:rsid w:val="00BF5D77"/>
    <w:rsid w:val="00BF6F9D"/>
    <w:rsid w:val="00C16E6A"/>
    <w:rsid w:val="00C202BB"/>
    <w:rsid w:val="00C223AB"/>
    <w:rsid w:val="00C362B8"/>
    <w:rsid w:val="00C406D2"/>
    <w:rsid w:val="00C50D5C"/>
    <w:rsid w:val="00C6421C"/>
    <w:rsid w:val="00C87F26"/>
    <w:rsid w:val="00CE11F0"/>
    <w:rsid w:val="00D01B62"/>
    <w:rsid w:val="00D0700A"/>
    <w:rsid w:val="00D240B8"/>
    <w:rsid w:val="00D363FC"/>
    <w:rsid w:val="00D44132"/>
    <w:rsid w:val="00D63798"/>
    <w:rsid w:val="00D63B2D"/>
    <w:rsid w:val="00D67813"/>
    <w:rsid w:val="00D84D15"/>
    <w:rsid w:val="00D94F89"/>
    <w:rsid w:val="00DB1FB1"/>
    <w:rsid w:val="00DC0BC6"/>
    <w:rsid w:val="00DC5B7C"/>
    <w:rsid w:val="00DC659A"/>
    <w:rsid w:val="00DC79DC"/>
    <w:rsid w:val="00DD278F"/>
    <w:rsid w:val="00DD652D"/>
    <w:rsid w:val="00E05943"/>
    <w:rsid w:val="00E1351F"/>
    <w:rsid w:val="00E214E4"/>
    <w:rsid w:val="00E66A6C"/>
    <w:rsid w:val="00E7115C"/>
    <w:rsid w:val="00E81BAA"/>
    <w:rsid w:val="00E91726"/>
    <w:rsid w:val="00EA0018"/>
    <w:rsid w:val="00EB52D5"/>
    <w:rsid w:val="00F15098"/>
    <w:rsid w:val="00F30D22"/>
    <w:rsid w:val="00F7338E"/>
    <w:rsid w:val="00F74DA9"/>
    <w:rsid w:val="00F74FDD"/>
    <w:rsid w:val="00F87472"/>
    <w:rsid w:val="00FA3FB3"/>
    <w:rsid w:val="00FB3309"/>
    <w:rsid w:val="00FE0A5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9" type="connector" idref="#_x0000_s1138"/>
        <o:r id="V:Rule60" type="connector" idref="#_x0000_s1139"/>
        <o:r id="V:Rule61" type="connector" idref="#_x0000_s1159"/>
        <o:r id="V:Rule62" type="connector" idref="#_x0000_s1160"/>
        <o:r id="V:Rule63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45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4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2016-04-15T23:29:00Z</dcterms:created>
  <dcterms:modified xsi:type="dcterms:W3CDTF">2016-04-15T23:29:00Z</dcterms:modified>
</cp:coreProperties>
</file>