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A5" w:rsidRDefault="002356A5" w:rsidP="00BB10F4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instrukcji ogólnej i instrukcji BHP w pracowni studenckiej</w:t>
      </w:r>
      <w:r w:rsidR="00BB10F4">
        <w:rPr>
          <w:rFonts w:ascii="Times New Roman" w:hAnsi="Times New Roman" w:cs="Times New Roman"/>
          <w:sz w:val="24"/>
          <w:szCs w:val="24"/>
        </w:rPr>
        <w:t xml:space="preserve"> – PIERWSZA </w:t>
      </w:r>
      <w:r>
        <w:rPr>
          <w:rFonts w:ascii="Times New Roman" w:hAnsi="Times New Roman" w:cs="Times New Roman"/>
          <w:sz w:val="24"/>
          <w:szCs w:val="24"/>
        </w:rPr>
        <w:t>POMOC</w:t>
      </w: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1843"/>
        <w:gridCol w:w="1843"/>
        <w:gridCol w:w="1843"/>
        <w:gridCol w:w="1843"/>
      </w:tblGrid>
      <w:tr w:rsidR="00312149" w:rsidTr="00BB10F4">
        <w:tc>
          <w:tcPr>
            <w:tcW w:w="1276" w:type="dxa"/>
          </w:tcPr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narząd wzroku</w:t>
            </w:r>
          </w:p>
        </w:tc>
        <w:tc>
          <w:tcPr>
            <w:tcW w:w="1843" w:type="dxa"/>
          </w:tcPr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jama ustna</w:t>
            </w:r>
          </w:p>
        </w:tc>
        <w:tc>
          <w:tcPr>
            <w:tcW w:w="1843" w:type="dxa"/>
          </w:tcPr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połknięta trucizna</w:t>
            </w:r>
          </w:p>
        </w:tc>
        <w:tc>
          <w:tcPr>
            <w:tcW w:w="1843" w:type="dxa"/>
          </w:tcPr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skóra/odzież</w:t>
            </w:r>
          </w:p>
        </w:tc>
        <w:tc>
          <w:tcPr>
            <w:tcW w:w="1843" w:type="dxa"/>
          </w:tcPr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pomieszczenie/stół laboratoryjny</w:t>
            </w:r>
          </w:p>
        </w:tc>
      </w:tr>
      <w:tr w:rsidR="00312149" w:rsidTr="00BB10F4">
        <w:tc>
          <w:tcPr>
            <w:tcW w:w="1276" w:type="dxa"/>
          </w:tcPr>
          <w:p w:rsidR="000C6D8C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F4">
              <w:rPr>
                <w:rFonts w:ascii="Times New Roman" w:hAnsi="Times New Roman" w:cs="Times New Roman"/>
                <w:sz w:val="24"/>
                <w:szCs w:val="24"/>
              </w:rPr>
              <w:t xml:space="preserve">żrący </w:t>
            </w:r>
          </w:p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F4">
              <w:rPr>
                <w:rFonts w:ascii="Times New Roman" w:hAnsi="Times New Roman" w:cs="Times New Roman"/>
                <w:sz w:val="24"/>
                <w:szCs w:val="24"/>
              </w:rPr>
              <w:t>KWAS</w:t>
            </w:r>
          </w:p>
        </w:tc>
        <w:tc>
          <w:tcPr>
            <w:tcW w:w="1842" w:type="dxa"/>
          </w:tcPr>
          <w:p w:rsidR="002356A5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bieżąca </w:t>
            </w:r>
            <w:r w:rsidR="000C6D8C" w:rsidRPr="00BB10F4">
              <w:rPr>
                <w:rFonts w:ascii="Times New Roman" w:hAnsi="Times New Roman" w:cs="Times New Roman"/>
                <w:sz w:val="20"/>
                <w:szCs w:val="20"/>
              </w:rPr>
              <w:t>woda (kilkanaście minut)</w:t>
            </w:r>
          </w:p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D8C" w:rsidRPr="00BB10F4" w:rsidRDefault="000C6D8C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149"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2% 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roztwór boraksu</w:t>
            </w:r>
          </w:p>
        </w:tc>
        <w:tc>
          <w:tcPr>
            <w:tcW w:w="1843" w:type="dxa"/>
          </w:tcPr>
          <w:p w:rsidR="002356A5" w:rsidRPr="00BB10F4" w:rsidRDefault="000C6D8C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bieżąca</w:t>
            </w:r>
            <w:r w:rsidR="00312149"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wod</w:t>
            </w:r>
            <w:r w:rsidR="00312149" w:rsidRPr="00BB10F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6D8C" w:rsidRPr="00BB10F4" w:rsidRDefault="000C6D8C" w:rsidP="00BB10F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149"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2% 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roztwór NaHCO</w:t>
            </w:r>
            <w:r w:rsidRPr="00BB10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</w:tcPr>
          <w:p w:rsidR="002356A5" w:rsidRPr="00BB10F4" w:rsidRDefault="000C6D8C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łyżka tlenku magnezu na 1szkl. wody</w:t>
            </w:r>
          </w:p>
          <w:p w:rsidR="00BB10F4" w:rsidRDefault="000C6D8C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4 białka jaja </w:t>
            </w:r>
          </w:p>
          <w:p w:rsidR="000C6D8C" w:rsidRPr="00BB10F4" w:rsidRDefault="000C6D8C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na 2 </w:t>
            </w:r>
            <w:proofErr w:type="spellStart"/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szkl</w:t>
            </w:r>
            <w:proofErr w:type="spellEnd"/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. wody</w:t>
            </w:r>
          </w:p>
          <w:p w:rsidR="00312149" w:rsidRPr="00BB10F4" w:rsidRDefault="00312149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D8C" w:rsidRPr="00BB10F4" w:rsidRDefault="000C6D8C" w:rsidP="00BB10F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UWAGA!</w:t>
            </w:r>
          </w:p>
          <w:p w:rsidR="000C6D8C" w:rsidRPr="00BB10F4" w:rsidRDefault="000C6D8C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nie podawać NaHCO</w:t>
            </w:r>
            <w:r w:rsidRPr="00BB10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:rsidR="004C3377" w:rsidRPr="00BB10F4" w:rsidRDefault="004C3377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56A5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0C6D8C" w:rsidRPr="00BB10F4">
              <w:rPr>
                <w:rFonts w:ascii="Times New Roman" w:hAnsi="Times New Roman" w:cs="Times New Roman"/>
                <w:sz w:val="20"/>
                <w:szCs w:val="20"/>
              </w:rPr>
              <w:t>ieżąca woda</w:t>
            </w:r>
          </w:p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roztwór NaHCO</w:t>
            </w:r>
            <w:r w:rsidRPr="00BB10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3  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proofErr w:type="spellStart"/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rozc</w:t>
            </w:r>
            <w:proofErr w:type="spellEnd"/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. NH</w:t>
            </w:r>
            <w:r w:rsidRPr="00BB10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OH</w:t>
            </w:r>
          </w:p>
        </w:tc>
        <w:tc>
          <w:tcPr>
            <w:tcW w:w="1843" w:type="dxa"/>
          </w:tcPr>
          <w:p w:rsidR="002356A5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stały Na</w:t>
            </w:r>
            <w:r w:rsidRPr="00BB10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B10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lub roztwór NH</w:t>
            </w:r>
            <w:r w:rsidRPr="00BB10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OH</w:t>
            </w:r>
          </w:p>
        </w:tc>
      </w:tr>
      <w:tr w:rsidR="00312149" w:rsidTr="00BB10F4">
        <w:tc>
          <w:tcPr>
            <w:tcW w:w="1276" w:type="dxa"/>
          </w:tcPr>
          <w:p w:rsidR="000C6D8C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F4">
              <w:rPr>
                <w:rFonts w:ascii="Times New Roman" w:hAnsi="Times New Roman" w:cs="Times New Roman"/>
                <w:sz w:val="24"/>
                <w:szCs w:val="24"/>
              </w:rPr>
              <w:t xml:space="preserve">żrąca </w:t>
            </w:r>
          </w:p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F4">
              <w:rPr>
                <w:rFonts w:ascii="Times New Roman" w:hAnsi="Times New Roman" w:cs="Times New Roman"/>
                <w:sz w:val="24"/>
                <w:szCs w:val="24"/>
              </w:rPr>
              <w:t>ZASADA</w:t>
            </w:r>
          </w:p>
        </w:tc>
        <w:tc>
          <w:tcPr>
            <w:tcW w:w="1842" w:type="dxa"/>
          </w:tcPr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bieżąca woda (kilkanaście minut)</w:t>
            </w: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6A5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2% roztwór boraksu</w:t>
            </w:r>
          </w:p>
        </w:tc>
        <w:tc>
          <w:tcPr>
            <w:tcW w:w="1843" w:type="dxa"/>
          </w:tcPr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bieżąca woda</w:t>
            </w:r>
          </w:p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6A5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1% kwas octowy lub kwas cytrynowy</w:t>
            </w:r>
          </w:p>
        </w:tc>
        <w:tc>
          <w:tcPr>
            <w:tcW w:w="1843" w:type="dxa"/>
          </w:tcPr>
          <w:p w:rsidR="002356A5" w:rsidRPr="00BB10F4" w:rsidRDefault="004C3377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5% kwas octowy lub kwas cytrynowy</w:t>
            </w: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0F4" w:rsidRDefault="004C3377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4 białka jaja </w:t>
            </w: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na 2 </w:t>
            </w:r>
            <w:proofErr w:type="spellStart"/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szkl</w:t>
            </w:r>
            <w:proofErr w:type="spellEnd"/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. wody</w:t>
            </w:r>
          </w:p>
        </w:tc>
        <w:tc>
          <w:tcPr>
            <w:tcW w:w="1843" w:type="dxa"/>
          </w:tcPr>
          <w:p w:rsidR="00312149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bieżąca woda</w:t>
            </w:r>
          </w:p>
          <w:p w:rsidR="002356A5" w:rsidRPr="00BB10F4" w:rsidRDefault="002356A5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3377" w:rsidRPr="00BB10F4" w:rsidRDefault="004C3377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1% kwas octowy</w:t>
            </w:r>
          </w:p>
        </w:tc>
        <w:tc>
          <w:tcPr>
            <w:tcW w:w="1843" w:type="dxa"/>
          </w:tcPr>
          <w:p w:rsidR="002356A5" w:rsidRPr="00BB10F4" w:rsidRDefault="00312149" w:rsidP="00BB1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 20% kwas octowy </w:t>
            </w:r>
          </w:p>
        </w:tc>
      </w:tr>
      <w:tr w:rsidR="002356A5" w:rsidTr="000C6D8C">
        <w:tc>
          <w:tcPr>
            <w:tcW w:w="10490" w:type="dxa"/>
            <w:gridSpan w:val="6"/>
          </w:tcPr>
          <w:p w:rsidR="002356A5" w:rsidRPr="00BB10F4" w:rsidRDefault="002356A5" w:rsidP="00BB1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8F1" w:rsidRPr="00BB10F4" w:rsidRDefault="00F638F1" w:rsidP="00BB1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A5" w:rsidTr="004C3377">
        <w:tc>
          <w:tcPr>
            <w:tcW w:w="1276" w:type="dxa"/>
          </w:tcPr>
          <w:p w:rsidR="002356A5" w:rsidRPr="00BB10F4" w:rsidRDefault="002356A5" w:rsidP="00BB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8E">
              <w:rPr>
                <w:rFonts w:ascii="Times New Roman" w:hAnsi="Times New Roman" w:cs="Times New Roman"/>
                <w:sz w:val="24"/>
                <w:szCs w:val="24"/>
              </w:rPr>
              <w:t>RTĘĆ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3377" w:rsidRPr="00BB10F4">
              <w:rPr>
                <w:rFonts w:ascii="Times New Roman" w:hAnsi="Times New Roman" w:cs="Times New Roman"/>
                <w:sz w:val="20"/>
                <w:szCs w:val="20"/>
              </w:rPr>
              <w:t>metaliczna</w:t>
            </w:r>
          </w:p>
        </w:tc>
        <w:tc>
          <w:tcPr>
            <w:tcW w:w="9214" w:type="dxa"/>
            <w:gridSpan w:val="5"/>
          </w:tcPr>
          <w:p w:rsidR="002356A5" w:rsidRPr="00BB10F4" w:rsidRDefault="002356A5" w:rsidP="00BB1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>rtęć dokładnie zebrać do naczynia i zalać pod wyciągiem stęż. kwasem azotowym</w:t>
            </w:r>
            <w:r w:rsidR="000C6D8C" w:rsidRPr="00BB10F4">
              <w:rPr>
                <w:rFonts w:ascii="Times New Roman" w:hAnsi="Times New Roman" w:cs="Times New Roman"/>
                <w:sz w:val="20"/>
                <w:szCs w:val="20"/>
              </w:rPr>
              <w:t>(V);</w:t>
            </w:r>
            <w:r w:rsidRPr="00BB10F4">
              <w:rPr>
                <w:rFonts w:ascii="Times New Roman" w:hAnsi="Times New Roman" w:cs="Times New Roman"/>
                <w:sz w:val="20"/>
                <w:szCs w:val="20"/>
              </w:rPr>
              <w:t xml:space="preserve"> pozostałość posypać siarką</w:t>
            </w:r>
          </w:p>
        </w:tc>
      </w:tr>
    </w:tbl>
    <w:p w:rsidR="00A06E8E" w:rsidRDefault="00A06E8E" w:rsidP="003655B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42366" w:rsidRPr="004E4C03" w:rsidRDefault="00642366" w:rsidP="004E4C03">
      <w:pPr>
        <w:spacing w:line="240" w:lineRule="auto"/>
        <w:ind w:left="-567" w:right="-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4C03">
        <w:rPr>
          <w:rFonts w:ascii="Times New Roman" w:hAnsi="Times New Roman" w:cs="Times New Roman"/>
          <w:sz w:val="24"/>
          <w:szCs w:val="24"/>
        </w:rPr>
        <w:t>UDZIELANIE PIERWSZEJ POMOCY PRZY ZATRUCIACH</w:t>
      </w:r>
    </w:p>
    <w:p w:rsidR="00642366" w:rsidRPr="00A06E8E" w:rsidRDefault="00642366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>1. Przerwać kontakt z trucizną.</w:t>
      </w:r>
    </w:p>
    <w:p w:rsidR="00642366" w:rsidRPr="00A06E8E" w:rsidRDefault="00642366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>2. Zastosować, o ile to konieczne sztuczne oddychanie (z wyjątkiem zatrucia drogą wziewną).</w:t>
      </w:r>
    </w:p>
    <w:p w:rsidR="00642366" w:rsidRPr="00A06E8E" w:rsidRDefault="00642366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>3. Jeśli trucizna została wprowadzona droga doustną, a poszkodowany jest przytomny, wywołać wymioty ( z wyjątkiem zatrucia substancjami żrącymi).</w:t>
      </w:r>
    </w:p>
    <w:p w:rsidR="00642366" w:rsidRPr="00A06E8E" w:rsidRDefault="00642366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 xml:space="preserve">4. W przypadku zatrucia </w:t>
      </w:r>
      <w:r w:rsidRPr="00A06E8E">
        <w:rPr>
          <w:rFonts w:ascii="Times New Roman" w:hAnsi="Times New Roman" w:cs="Times New Roman"/>
          <w:i/>
          <w:sz w:val="20"/>
          <w:szCs w:val="20"/>
        </w:rPr>
        <w:t>środkami żrącymi</w:t>
      </w:r>
      <w:r w:rsidRPr="00A06E8E">
        <w:rPr>
          <w:rFonts w:ascii="Times New Roman" w:hAnsi="Times New Roman" w:cs="Times New Roman"/>
          <w:sz w:val="20"/>
          <w:szCs w:val="20"/>
        </w:rPr>
        <w:t xml:space="preserve"> podawać zawiesinę mąki lub skrobi w wodzie.</w:t>
      </w:r>
    </w:p>
    <w:p w:rsidR="00642366" w:rsidRPr="00A06E8E" w:rsidRDefault="00642366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 xml:space="preserve">5. </w:t>
      </w:r>
      <w:r w:rsidR="003655B6" w:rsidRPr="00A06E8E">
        <w:rPr>
          <w:rFonts w:ascii="Times New Roman" w:hAnsi="Times New Roman" w:cs="Times New Roman"/>
          <w:sz w:val="20"/>
          <w:szCs w:val="20"/>
        </w:rPr>
        <w:t xml:space="preserve">Przy poparzeniach skóry </w:t>
      </w:r>
      <w:r w:rsidR="003655B6" w:rsidRPr="00A06E8E">
        <w:rPr>
          <w:rFonts w:ascii="Times New Roman" w:hAnsi="Times New Roman" w:cs="Times New Roman"/>
          <w:i/>
          <w:sz w:val="20"/>
          <w:szCs w:val="20"/>
        </w:rPr>
        <w:t>środkami żrącymi</w:t>
      </w:r>
      <w:r w:rsidR="003655B6" w:rsidRPr="00A06E8E">
        <w:rPr>
          <w:rFonts w:ascii="Times New Roman" w:hAnsi="Times New Roman" w:cs="Times New Roman"/>
          <w:sz w:val="20"/>
          <w:szCs w:val="20"/>
        </w:rPr>
        <w:t xml:space="preserve"> zmyć miejsca narażone dużą ilością wody (z wyjątkiem kwasu siarkowego(VI), który należy najpierw wytrzeć).</w:t>
      </w:r>
    </w:p>
    <w:p w:rsidR="003655B6" w:rsidRPr="00A06E8E" w:rsidRDefault="003655B6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 xml:space="preserve">6. W przypadku zatruć </w:t>
      </w:r>
      <w:r w:rsidRPr="00A06E8E">
        <w:rPr>
          <w:rFonts w:ascii="Times New Roman" w:hAnsi="Times New Roman" w:cs="Times New Roman"/>
          <w:i/>
          <w:sz w:val="20"/>
          <w:szCs w:val="20"/>
        </w:rPr>
        <w:t>cyjankami</w:t>
      </w:r>
      <w:r w:rsidRPr="00A06E8E">
        <w:rPr>
          <w:rFonts w:ascii="Times New Roman" w:hAnsi="Times New Roman" w:cs="Times New Roman"/>
          <w:sz w:val="20"/>
          <w:szCs w:val="20"/>
        </w:rPr>
        <w:t xml:space="preserve"> po wywołaniu wymiotów podać do wdychania azotan(III) amylu (3-4 krotnie przez 3-5 minut) lub doustnie 0,2% roztwór KMnO</w:t>
      </w:r>
      <w:r w:rsidRPr="00A06E8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06E8E">
        <w:rPr>
          <w:rFonts w:ascii="Times New Roman" w:hAnsi="Times New Roman" w:cs="Times New Roman"/>
          <w:sz w:val="20"/>
          <w:szCs w:val="20"/>
        </w:rPr>
        <w:t xml:space="preserve"> lub 300mg azotanu(III) sodu - NaNO</w:t>
      </w:r>
      <w:r w:rsidRPr="00A06E8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06E8E">
        <w:rPr>
          <w:rFonts w:ascii="Times New Roman" w:hAnsi="Times New Roman" w:cs="Times New Roman"/>
          <w:sz w:val="20"/>
          <w:szCs w:val="20"/>
        </w:rPr>
        <w:t xml:space="preserve"> w postaci 2% roztworu (15ml).</w:t>
      </w:r>
    </w:p>
    <w:p w:rsidR="003655B6" w:rsidRPr="00A06E8E" w:rsidRDefault="003655B6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 xml:space="preserve">7. </w:t>
      </w:r>
      <w:r w:rsidR="00BB10F4" w:rsidRPr="00A06E8E">
        <w:rPr>
          <w:rFonts w:ascii="Times New Roman" w:hAnsi="Times New Roman" w:cs="Times New Roman"/>
          <w:sz w:val="20"/>
          <w:szCs w:val="20"/>
        </w:rPr>
        <w:t xml:space="preserve">W przypadku zatruć </w:t>
      </w:r>
      <w:r w:rsidR="00BB10F4" w:rsidRPr="00A06E8E">
        <w:rPr>
          <w:rFonts w:ascii="Times New Roman" w:hAnsi="Times New Roman" w:cs="Times New Roman"/>
          <w:i/>
          <w:sz w:val="20"/>
          <w:szCs w:val="20"/>
        </w:rPr>
        <w:t>metanolem</w:t>
      </w:r>
      <w:r w:rsidR="00A06E8E">
        <w:rPr>
          <w:rFonts w:ascii="Times New Roman" w:hAnsi="Times New Roman" w:cs="Times New Roman"/>
          <w:i/>
          <w:sz w:val="20"/>
          <w:szCs w:val="20"/>
        </w:rPr>
        <w:t>,</w:t>
      </w:r>
      <w:r w:rsidR="00BB10F4" w:rsidRPr="00A06E8E">
        <w:rPr>
          <w:rFonts w:ascii="Times New Roman" w:hAnsi="Times New Roman" w:cs="Times New Roman"/>
          <w:sz w:val="20"/>
          <w:szCs w:val="20"/>
        </w:rPr>
        <w:t xml:space="preserve"> po wywołaniu wymiotów</w:t>
      </w:r>
      <w:r w:rsidR="00A06E8E">
        <w:rPr>
          <w:rFonts w:ascii="Times New Roman" w:hAnsi="Times New Roman" w:cs="Times New Roman"/>
          <w:sz w:val="20"/>
          <w:szCs w:val="20"/>
        </w:rPr>
        <w:t>,</w:t>
      </w:r>
      <w:r w:rsidR="00BB10F4" w:rsidRPr="00A06E8E">
        <w:rPr>
          <w:rFonts w:ascii="Times New Roman" w:hAnsi="Times New Roman" w:cs="Times New Roman"/>
          <w:sz w:val="20"/>
          <w:szCs w:val="20"/>
        </w:rPr>
        <w:t xml:space="preserve"> podać doustnie 500ml 10-15% roztworu etanolu w 5% roztworze glukozy.</w:t>
      </w:r>
    </w:p>
    <w:p w:rsidR="00BB10F4" w:rsidRPr="00A06E8E" w:rsidRDefault="00BB10F4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 xml:space="preserve">8. Zatrutym </w:t>
      </w:r>
      <w:r w:rsidRPr="00A06E8E">
        <w:rPr>
          <w:rFonts w:ascii="Times New Roman" w:hAnsi="Times New Roman" w:cs="Times New Roman"/>
          <w:i/>
          <w:sz w:val="20"/>
          <w:szCs w:val="20"/>
        </w:rPr>
        <w:t>nieprzytomnym</w:t>
      </w:r>
      <w:r w:rsidRPr="00A06E8E">
        <w:rPr>
          <w:rFonts w:ascii="Times New Roman" w:hAnsi="Times New Roman" w:cs="Times New Roman"/>
          <w:sz w:val="20"/>
          <w:szCs w:val="20"/>
        </w:rPr>
        <w:t>, w stanie drgawek, nie wolno niczego podawać.</w:t>
      </w:r>
    </w:p>
    <w:p w:rsidR="00BB10F4" w:rsidRPr="00A06E8E" w:rsidRDefault="00BB10F4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>9. Natychmiast wezwać lekarza.</w:t>
      </w:r>
    </w:p>
    <w:p w:rsidR="00BB10F4" w:rsidRDefault="00BB10F4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06E8E">
        <w:rPr>
          <w:rFonts w:ascii="Times New Roman" w:hAnsi="Times New Roman" w:cs="Times New Roman"/>
          <w:sz w:val="20"/>
          <w:szCs w:val="20"/>
        </w:rPr>
        <w:t>10. Powiadomić inspektora BHP.</w:t>
      </w:r>
    </w:p>
    <w:p w:rsidR="00A06E8E" w:rsidRDefault="00A06E8E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06E8E" w:rsidRPr="004E4C03" w:rsidRDefault="00A06E8E" w:rsidP="004E4C03">
      <w:pPr>
        <w:spacing w:line="240" w:lineRule="auto"/>
        <w:ind w:left="-567" w:right="-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4C03">
        <w:rPr>
          <w:rFonts w:ascii="Times New Roman" w:hAnsi="Times New Roman" w:cs="Times New Roman"/>
          <w:sz w:val="24"/>
          <w:szCs w:val="24"/>
        </w:rPr>
        <w:t>INSTRUKCJA BEZPIECZNEJ PRACY Z SUBSTANCJAMI NIEBEZPIECZNYMI</w:t>
      </w:r>
    </w:p>
    <w:p w:rsidR="00A06E8E" w:rsidRDefault="00A06E8E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2529F0">
        <w:rPr>
          <w:rFonts w:ascii="Times New Roman" w:hAnsi="Times New Roman" w:cs="Times New Roman"/>
          <w:sz w:val="20"/>
          <w:szCs w:val="20"/>
        </w:rPr>
        <w:t xml:space="preserve"> </w:t>
      </w:r>
      <w:r w:rsidRPr="00A06E8E">
        <w:rPr>
          <w:rFonts w:ascii="Times New Roman" w:hAnsi="Times New Roman" w:cs="Times New Roman"/>
          <w:sz w:val="20"/>
          <w:szCs w:val="20"/>
        </w:rPr>
        <w:t>Przed pracą z substancjami niebezpiecznymi należy zapoznać się z ich kartami charakterystyki.</w:t>
      </w:r>
    </w:p>
    <w:p w:rsidR="00A06E8E" w:rsidRDefault="00A06E8E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Wszelkie czynności </w:t>
      </w:r>
      <w:r w:rsidR="002529F0">
        <w:rPr>
          <w:rFonts w:ascii="Times New Roman" w:hAnsi="Times New Roman" w:cs="Times New Roman"/>
          <w:sz w:val="20"/>
          <w:szCs w:val="20"/>
        </w:rPr>
        <w:t>związane z kontaktem z substancjami niebezpiecznymi mogą być wykonywane jedynie przez osoby do tego uprawnione lub przeszkolone.</w:t>
      </w:r>
    </w:p>
    <w:p w:rsidR="002529F0" w:rsidRDefault="002529F0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Przy powyższych pracach należy zachować szczególną ostrożność i stosować odpowiednie zabezpieczenia (fartuch, rękawice, okulary ochronne).</w:t>
      </w:r>
    </w:p>
    <w:p w:rsidR="002529F0" w:rsidRDefault="002529F0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Przy pracach z lotnymi substancjami niebezpiecznymi należy zapewnić odpowiednią wentylację – praca pod wyciągiem.</w:t>
      </w:r>
    </w:p>
    <w:p w:rsidR="002529F0" w:rsidRDefault="002529F0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Niebezpieczne substancje ciekłe lub ich roztwory należy odmierzać (pod wyciągiem) pipetą automatyczną lub z naciągaczem (nigdy ustnie!).</w:t>
      </w:r>
    </w:p>
    <w:p w:rsidR="002529F0" w:rsidRDefault="002529F0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Pozostało</w:t>
      </w:r>
      <w:r w:rsidRPr="002529F0">
        <w:rPr>
          <w:rFonts w:ascii="Times New Roman" w:hAnsi="Times New Roman" w:cs="Times New Roman"/>
          <w:sz w:val="18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ci  zawierające substancje niebezpieczne przed wylaniem do kanalizacji należy zneutralizować.</w:t>
      </w:r>
    </w:p>
    <w:p w:rsidR="002529F0" w:rsidRDefault="002529F0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W </w:t>
      </w:r>
      <w:r w:rsidR="004E4C03">
        <w:rPr>
          <w:rFonts w:ascii="Times New Roman" w:hAnsi="Times New Roman" w:cs="Times New Roman"/>
          <w:sz w:val="20"/>
          <w:szCs w:val="20"/>
        </w:rPr>
        <w:t>pracowni powinny znajdować się ś</w:t>
      </w:r>
      <w:r>
        <w:rPr>
          <w:rFonts w:ascii="Times New Roman" w:hAnsi="Times New Roman" w:cs="Times New Roman"/>
          <w:sz w:val="20"/>
          <w:szCs w:val="20"/>
        </w:rPr>
        <w:t xml:space="preserve">rodki pierwszej pomocy </w:t>
      </w:r>
      <w:r w:rsidR="004E4C03">
        <w:rPr>
          <w:rFonts w:ascii="Times New Roman" w:hAnsi="Times New Roman" w:cs="Times New Roman"/>
          <w:sz w:val="20"/>
          <w:szCs w:val="20"/>
        </w:rPr>
        <w:t>stosowane przy zatruciach wraz z instrukcją ich obsługi.</w:t>
      </w:r>
    </w:p>
    <w:p w:rsidR="004E4C03" w:rsidRDefault="004E4C03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W pracowni muszą znajdować się środki p.poż.</w:t>
      </w:r>
    </w:p>
    <w:p w:rsidR="004E4C03" w:rsidRDefault="004E4C03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Ćwiczenia ze studentami powinny odbywać się w obecności odpowiedzialnego za grupę opiekuna, po uprzednim zapoznaniu studentów z metodyką i specyfiką ćwiczeń.</w:t>
      </w:r>
    </w:p>
    <w:p w:rsidR="004E4C03" w:rsidRDefault="004E4C03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W razie nieszczęśliwego wypadku należy postępować zgodnie z zasadami pierwszej pomocy i natychmiast wezwać lekarza.</w:t>
      </w:r>
    </w:p>
    <w:p w:rsidR="00346815" w:rsidRDefault="00346815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46815" w:rsidRDefault="00346815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46815" w:rsidRPr="00346815" w:rsidRDefault="00346815" w:rsidP="004E4C03">
      <w:pPr>
        <w:spacing w:line="240" w:lineRule="auto"/>
        <w:ind w:left="-567" w:right="-709"/>
        <w:contextualSpacing/>
        <w:jc w:val="both"/>
        <w:rPr>
          <w:rFonts w:ascii="Times New Roman" w:hAnsi="Times New Roman" w:cs="Times New Roman"/>
          <w:i/>
        </w:rPr>
      </w:pPr>
      <w:r w:rsidRPr="00346815">
        <w:rPr>
          <w:rFonts w:ascii="Times New Roman" w:hAnsi="Times New Roman" w:cs="Times New Roman"/>
          <w:b/>
          <w:i/>
        </w:rPr>
        <w:t>Zwracamy uwagę</w:t>
      </w:r>
      <w:r w:rsidRPr="00346815">
        <w:rPr>
          <w:rFonts w:ascii="Times New Roman" w:hAnsi="Times New Roman" w:cs="Times New Roman"/>
          <w:i/>
        </w:rPr>
        <w:t xml:space="preserve"> osobom uczulonym, aby posiadały</w:t>
      </w:r>
      <w:r>
        <w:rPr>
          <w:rFonts w:ascii="Times New Roman" w:hAnsi="Times New Roman" w:cs="Times New Roman"/>
          <w:i/>
        </w:rPr>
        <w:t xml:space="preserve"> </w:t>
      </w:r>
      <w:r w:rsidRPr="00346815">
        <w:rPr>
          <w:rFonts w:ascii="Times New Roman" w:hAnsi="Times New Roman" w:cs="Times New Roman"/>
          <w:i/>
        </w:rPr>
        <w:t>przy sobie przyjmowane przez nie leki p/histaminowe, ponieważ zdarzają się uczulenia na niektóre preparaty (np. ester etylowy kwasu n</w:t>
      </w:r>
      <w:bookmarkStart w:id="0" w:name="_GoBack"/>
      <w:bookmarkEnd w:id="0"/>
      <w:r w:rsidRPr="00346815">
        <w:rPr>
          <w:rFonts w:ascii="Times New Roman" w:hAnsi="Times New Roman" w:cs="Times New Roman"/>
          <w:i/>
        </w:rPr>
        <w:t>ikotynowego i izonikotynowego).</w:t>
      </w:r>
    </w:p>
    <w:sectPr w:rsidR="00346815" w:rsidRPr="0034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843"/>
    <w:multiLevelType w:val="hybridMultilevel"/>
    <w:tmpl w:val="CDFE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06DC"/>
    <w:multiLevelType w:val="hybridMultilevel"/>
    <w:tmpl w:val="A4222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A21AE"/>
    <w:multiLevelType w:val="hybridMultilevel"/>
    <w:tmpl w:val="0D889650"/>
    <w:lvl w:ilvl="0" w:tplc="9362A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4D07"/>
    <w:multiLevelType w:val="hybridMultilevel"/>
    <w:tmpl w:val="D416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06D7E"/>
    <w:multiLevelType w:val="hybridMultilevel"/>
    <w:tmpl w:val="0108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E14E6"/>
    <w:multiLevelType w:val="hybridMultilevel"/>
    <w:tmpl w:val="9C145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C2C98"/>
    <w:multiLevelType w:val="hybridMultilevel"/>
    <w:tmpl w:val="A9B03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43DC7"/>
    <w:multiLevelType w:val="hybridMultilevel"/>
    <w:tmpl w:val="5CDE2420"/>
    <w:lvl w:ilvl="0" w:tplc="41E8BE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A5"/>
    <w:rsid w:val="000C6D8C"/>
    <w:rsid w:val="002356A5"/>
    <w:rsid w:val="002529F0"/>
    <w:rsid w:val="00312149"/>
    <w:rsid w:val="00346815"/>
    <w:rsid w:val="003655B6"/>
    <w:rsid w:val="004C3377"/>
    <w:rsid w:val="004C6EC6"/>
    <w:rsid w:val="004E4C03"/>
    <w:rsid w:val="00642366"/>
    <w:rsid w:val="008E75CA"/>
    <w:rsid w:val="00963BFA"/>
    <w:rsid w:val="00A06E8E"/>
    <w:rsid w:val="00BB10F4"/>
    <w:rsid w:val="00F6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3</cp:revision>
  <dcterms:created xsi:type="dcterms:W3CDTF">2013-10-01T07:37:00Z</dcterms:created>
  <dcterms:modified xsi:type="dcterms:W3CDTF">2017-09-28T11:25:00Z</dcterms:modified>
</cp:coreProperties>
</file>