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A4" w:rsidRDefault="001D0FA4" w:rsidP="001D0FA4">
      <w:pPr>
        <w:pStyle w:val="Tytu"/>
      </w:pPr>
      <w:r>
        <w:t>WITAMINA PP</w:t>
      </w:r>
    </w:p>
    <w:p w:rsidR="001D0FA4" w:rsidRDefault="001D0FA4" w:rsidP="001D0FA4">
      <w:pPr>
        <w:spacing w:line="360" w:lineRule="auto"/>
        <w:jc w:val="center"/>
      </w:pPr>
    </w:p>
    <w:p w:rsidR="001D0FA4" w:rsidRDefault="001D0FA4" w:rsidP="001D0FA4">
      <w:pPr>
        <w:spacing w:line="360" w:lineRule="auto"/>
        <w:jc w:val="center"/>
      </w:pPr>
    </w:p>
    <w:p w:rsidR="001D0FA4" w:rsidRDefault="001D0FA4" w:rsidP="001D0FA4">
      <w:pPr>
        <w:spacing w:line="360" w:lineRule="auto"/>
        <w:jc w:val="center"/>
      </w:pPr>
    </w:p>
    <w:p w:rsidR="001D0FA4" w:rsidRDefault="001D0FA4" w:rsidP="001D0FA4">
      <w:pPr>
        <w:spacing w:line="360" w:lineRule="auto"/>
        <w:jc w:val="center"/>
      </w:pPr>
      <w:r>
        <w:object w:dxaOrig="577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15pt;height:192.35pt" o:ole="">
            <v:imagedata r:id="rId6" o:title=""/>
          </v:shape>
          <o:OLEObject Type="Embed" ProgID="ChemWindow.Document" ShapeID="_x0000_i1025" DrawAspect="Content" ObjectID="_1726469910" r:id="rId7"/>
        </w:object>
      </w:r>
    </w:p>
    <w:p w:rsidR="001D0FA4" w:rsidRDefault="001D0FA4" w:rsidP="001D0FA4">
      <w:pPr>
        <w:spacing w:line="360" w:lineRule="auto"/>
      </w:pPr>
    </w:p>
    <w:p w:rsidR="001D0FA4" w:rsidRDefault="001D0FA4" w:rsidP="001D0FA4">
      <w:pPr>
        <w:spacing w:line="360" w:lineRule="auto"/>
      </w:pPr>
    </w:p>
    <w:p w:rsidR="001D0FA4" w:rsidRDefault="001D0FA4" w:rsidP="001D0FA4">
      <w:pPr>
        <w:spacing w:line="360" w:lineRule="auto"/>
      </w:pPr>
    </w:p>
    <w:p w:rsidR="001D0FA4" w:rsidRDefault="001D0FA4" w:rsidP="001D0FA4">
      <w:pPr>
        <w:numPr>
          <w:ilvl w:val="0"/>
          <w:numId w:val="1"/>
        </w:numPr>
        <w:tabs>
          <w:tab w:val="clear" w:pos="720"/>
          <w:tab w:val="num" w:pos="1800"/>
        </w:tabs>
        <w:spacing w:line="360" w:lineRule="auto"/>
        <w:ind w:firstLine="720"/>
        <w:rPr>
          <w:sz w:val="28"/>
        </w:rPr>
      </w:pPr>
      <w:r>
        <w:rPr>
          <w:sz w:val="28"/>
        </w:rPr>
        <w:t>kwas nikotynowy</w:t>
      </w:r>
    </w:p>
    <w:p w:rsidR="001D0FA4" w:rsidRDefault="001D0FA4" w:rsidP="001D0FA4">
      <w:pPr>
        <w:numPr>
          <w:ilvl w:val="0"/>
          <w:numId w:val="1"/>
        </w:numPr>
        <w:tabs>
          <w:tab w:val="clear" w:pos="720"/>
          <w:tab w:val="num" w:pos="1800"/>
        </w:tabs>
        <w:spacing w:line="360" w:lineRule="auto"/>
        <w:ind w:firstLine="720"/>
        <w:rPr>
          <w:b/>
          <w:sz w:val="28"/>
        </w:rPr>
      </w:pPr>
      <w:r>
        <w:rPr>
          <w:sz w:val="28"/>
        </w:rPr>
        <w:t>ester etylowy kwasu nikotynowego</w:t>
      </w:r>
    </w:p>
    <w:p w:rsidR="001D0FA4" w:rsidRDefault="001D0FA4" w:rsidP="001D0FA4">
      <w:pPr>
        <w:numPr>
          <w:ilvl w:val="0"/>
          <w:numId w:val="1"/>
        </w:numPr>
        <w:tabs>
          <w:tab w:val="clear" w:pos="720"/>
          <w:tab w:val="num" w:pos="1800"/>
        </w:tabs>
        <w:spacing w:line="360" w:lineRule="auto"/>
        <w:ind w:firstLine="720"/>
        <w:rPr>
          <w:b/>
          <w:sz w:val="28"/>
        </w:rPr>
      </w:pPr>
      <w:r>
        <w:rPr>
          <w:sz w:val="28"/>
        </w:rPr>
        <w:t>amid kwasu nikotynowego</w:t>
      </w: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rPr>
          <w:b/>
        </w:rPr>
      </w:pPr>
    </w:p>
    <w:p w:rsidR="001D0FA4" w:rsidRDefault="001D0FA4" w:rsidP="001D0FA4">
      <w:pPr>
        <w:spacing w:line="360" w:lineRule="auto"/>
        <w:rPr>
          <w:b/>
        </w:rPr>
      </w:pPr>
    </w:p>
    <w:p w:rsidR="001D0FA4" w:rsidRDefault="001D0FA4" w:rsidP="001D0FA4">
      <w:pPr>
        <w:pStyle w:val="Nagwek1"/>
        <w:rPr>
          <w:sz w:val="32"/>
          <w:szCs w:val="32"/>
        </w:rPr>
      </w:pPr>
      <w:r>
        <w:rPr>
          <w:sz w:val="32"/>
          <w:szCs w:val="32"/>
        </w:rPr>
        <w:t>Uwaga: do syntezy należy używać wody wodociągowej</w:t>
      </w:r>
    </w:p>
    <w:p w:rsidR="001D0FA4" w:rsidRDefault="001D0FA4" w:rsidP="001D0FA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    </w:t>
      </w:r>
      <w:r>
        <w:rPr>
          <w:b/>
          <w:i/>
          <w:color w:val="FF0000"/>
          <w:sz w:val="32"/>
          <w:szCs w:val="32"/>
        </w:rPr>
        <w:t>syntezę prowadzimy z 1/3 porcji</w:t>
      </w:r>
    </w:p>
    <w:p w:rsidR="001D0FA4" w:rsidRDefault="001D0FA4" w:rsidP="001D0FA4">
      <w:pPr>
        <w:spacing w:line="360" w:lineRule="auto"/>
        <w:jc w:val="center"/>
        <w:rPr>
          <w:i/>
          <w:sz w:val="32"/>
          <w:szCs w:val="32"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  <w:r>
        <w:rPr>
          <w:b/>
        </w:rPr>
        <w:t>KWAS NIKOTYNOWY</w:t>
      </w: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both"/>
      </w:pPr>
      <w:r>
        <w:t xml:space="preserve">W kolbie </w:t>
      </w:r>
      <w:proofErr w:type="spellStart"/>
      <w:r>
        <w:t>trójszyjnej</w:t>
      </w:r>
      <w:proofErr w:type="spellEnd"/>
      <w:r>
        <w:t xml:space="preserve"> pojemności 2l zaopatrzonej w mieszadło mechaniczne, chłodnicę zwrotną i termometr,  umieszcza się 90g </w:t>
      </w:r>
      <w:r>
        <w:sym w:font="Symbol" w:char="F062"/>
      </w:r>
      <w:r>
        <w:t>-</w:t>
      </w:r>
      <w:proofErr w:type="spellStart"/>
      <w:r>
        <w:t>pikoliny</w:t>
      </w:r>
      <w:proofErr w:type="spellEnd"/>
      <w:r>
        <w:t xml:space="preserve"> (d=0.96 g/cm</w:t>
      </w:r>
      <w:r>
        <w:rPr>
          <w:vertAlign w:val="superscript"/>
        </w:rPr>
        <w:t>3</w:t>
      </w:r>
      <w:r>
        <w:t>). Następnie dodaje się 900ml wody i mieszając, ogrzewa się na płaszczu grzejnym do temp. 70</w:t>
      </w:r>
      <w:r>
        <w:rPr>
          <w:vertAlign w:val="superscript"/>
        </w:rPr>
        <w:t>o</w:t>
      </w:r>
      <w:r>
        <w:t>C. Do zawartości kolby wprowadza się porcjami 410g nadmanganianu potasowego. W toku dodawania nadmanganianu temperatura podnosi się powoli do 90</w:t>
      </w:r>
      <w:r>
        <w:rPr>
          <w:vertAlign w:val="superscript"/>
        </w:rPr>
        <w:t>o</w:t>
      </w:r>
      <w:r>
        <w:t>C jednak najlepiej utrzymywać ją pomiędzy 75 a 85</w:t>
      </w:r>
      <w:r>
        <w:rPr>
          <w:vertAlign w:val="superscript"/>
        </w:rPr>
        <w:t>o</w:t>
      </w:r>
      <w:r>
        <w:t>C. Po dodaniu ostatniej porcji KMnO</w:t>
      </w:r>
      <w:r>
        <w:rPr>
          <w:vertAlign w:val="subscript"/>
        </w:rPr>
        <w:t>4</w:t>
      </w:r>
      <w:r>
        <w:t xml:space="preserve"> całość ogrzewa się jeszcze przez godzinę, a następnie mieszaninę poreakcyjną sączy się na gorąco przez lejek ze spiekiem pod zmniejszonym ciśnieniem. Pozostały na lejku osad tlenku manganu (IV) przemywa się gorącą wodą (4 x 400ml). Zebrany przesącz zagęszcza się na wyparce obrotowej do objętości ok. 1100ml i doprowadza stęż. kwasem solnym do </w:t>
      </w:r>
      <w:proofErr w:type="spellStart"/>
      <w:r>
        <w:t>pH</w:t>
      </w:r>
      <w:proofErr w:type="spellEnd"/>
      <w:r>
        <w:t xml:space="preserve"> 3,5. Na kolejnych ćwiczeniach odsącza się wydzielony osad kwasu nikotynowego i przemywa zimną wodą (3 x 40ml). Osad suszy się w temp. pokojowej lub w suszarce w temp. 100</w:t>
      </w:r>
      <w:r>
        <w:rPr>
          <w:vertAlign w:val="superscript"/>
        </w:rPr>
        <w:t>o</w:t>
      </w:r>
      <w:r>
        <w:t>C.  W  celu oczyszczenia otrzymany surowy kwasu krystalizuje z  wody.</w:t>
      </w:r>
    </w:p>
    <w:p w:rsidR="001D0FA4" w:rsidRDefault="001D0FA4" w:rsidP="001D0FA4">
      <w:pPr>
        <w:spacing w:line="360" w:lineRule="auto"/>
        <w:jc w:val="both"/>
      </w:pPr>
      <w:r>
        <w:rPr>
          <w:b/>
        </w:rPr>
        <w:t>Uwaga:</w:t>
      </w:r>
      <w:r>
        <w:t xml:space="preserve"> sącząc, podczas krystalizacji, korzystamy z płaszcza grzejnego do sączenia na gorąco</w:t>
      </w:r>
    </w:p>
    <w:p w:rsidR="001D0FA4" w:rsidRDefault="001D0FA4" w:rsidP="001D0FA4">
      <w:pPr>
        <w:spacing w:line="360" w:lineRule="auto"/>
        <w:jc w:val="both"/>
        <w:rPr>
          <w:i/>
          <w:iCs/>
        </w:rPr>
      </w:pPr>
      <w:r>
        <w:rPr>
          <w:b/>
          <w:i/>
          <w:iCs/>
        </w:rPr>
        <w:t>Właściwości:</w:t>
      </w:r>
      <w:r>
        <w:rPr>
          <w:i/>
          <w:iCs/>
        </w:rPr>
        <w:t xml:space="preserve"> temp. </w:t>
      </w:r>
      <w:proofErr w:type="spellStart"/>
      <w:r>
        <w:rPr>
          <w:i/>
          <w:iCs/>
        </w:rPr>
        <w:t>topn</w:t>
      </w:r>
      <w:proofErr w:type="spellEnd"/>
      <w:r>
        <w:rPr>
          <w:i/>
          <w:iCs/>
        </w:rPr>
        <w:t>. 235</w:t>
      </w:r>
      <w:r>
        <w:rPr>
          <w:i/>
          <w:iCs/>
          <w:vertAlign w:val="superscript"/>
        </w:rPr>
        <w:t>o</w:t>
      </w:r>
      <w:r>
        <w:rPr>
          <w:i/>
          <w:iCs/>
        </w:rPr>
        <w:t>C</w:t>
      </w: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center"/>
        <w:rPr>
          <w:b/>
        </w:rPr>
      </w:pPr>
      <w:r>
        <w:rPr>
          <w:b/>
        </w:rPr>
        <w:t>ESTER ETYLOWY KWASU NIKOTYNOWEGO</w:t>
      </w:r>
    </w:p>
    <w:p w:rsidR="001D0FA4" w:rsidRDefault="001D0FA4" w:rsidP="001D0FA4">
      <w:pPr>
        <w:spacing w:line="360" w:lineRule="auto"/>
        <w:jc w:val="center"/>
        <w:rPr>
          <w:b/>
        </w:rPr>
      </w:pPr>
    </w:p>
    <w:p w:rsidR="001D0FA4" w:rsidRDefault="001D0FA4" w:rsidP="001D0FA4">
      <w:pPr>
        <w:spacing w:line="360" w:lineRule="auto"/>
        <w:jc w:val="both"/>
      </w:pPr>
      <w:r>
        <w:t xml:space="preserve">W kolbie poj. 1l zaopatrzonej w chłodnicę zwrotną </w:t>
      </w:r>
      <w:proofErr w:type="spellStart"/>
      <w:r w:rsidR="00891140">
        <w:t>Findenser</w:t>
      </w:r>
      <w:proofErr w:type="spellEnd"/>
      <w:r w:rsidR="00891140">
        <w:t xml:space="preserve"> </w:t>
      </w:r>
      <w:bookmarkStart w:id="0" w:name="_GoBack"/>
      <w:bookmarkEnd w:id="0"/>
      <w:r>
        <w:t xml:space="preserve">z rurką z </w:t>
      </w:r>
      <w:proofErr w:type="spellStart"/>
      <w:r>
        <w:t>bezw</w:t>
      </w:r>
      <w:proofErr w:type="spellEnd"/>
      <w:r>
        <w:t>. chlorkiem wapniowym, umieszcza się 61,5g rozdrobnionego w moździerzu kwasu nikotynowego i zawiesza w 600ml bezwodnego etanolu. Następnie dodaje się powoli, pod wyciągiem z wkraplacza, 30ml stęż. kwasu siarkowego(VI). Po dodaniu kwasu wytrąca się biały osad siarczanu kwasu nikotynowego. Zawartość kolby ogrzewa się w łagodnym wrzeniu w ciągu 10 godz. Następnie oddestylowuje się ok. 500ml etanolu na wyparce obrotowej. Pozostałość chłodzi się w łaźni lodowej do temp. 0</w:t>
      </w:r>
      <w:r>
        <w:rPr>
          <w:vertAlign w:val="superscript"/>
        </w:rPr>
        <w:t>o</w:t>
      </w:r>
      <w:r>
        <w:t>C</w:t>
      </w:r>
      <w:r>
        <w:rPr>
          <w:color w:val="C0C0C0"/>
          <w:position w:val="6"/>
        </w:rPr>
        <w:t xml:space="preserve"> </w:t>
      </w:r>
      <w:r>
        <w:t>i dodatkowo dodając do mieszaniny reakcyjnej ok. 250g lodu. Następnie zobojętnia się (bardzo starannie) 40% roztworem węglanu sodowego. W wyniku zobojętnienia powstaje emulsja, dlatego całość mieszaniny reakcyjnej należy przesączyć przez sączek karbowany do rozdzielacza i od razu</w:t>
      </w:r>
      <w:r>
        <w:rPr>
          <w:b/>
        </w:rPr>
        <w:t>, jeszcze tego samego dnia</w:t>
      </w:r>
      <w:r>
        <w:t xml:space="preserve">, wykonać ekstrakcję eterem </w:t>
      </w:r>
      <w:proofErr w:type="spellStart"/>
      <w:r>
        <w:t>dietylowym</w:t>
      </w:r>
      <w:proofErr w:type="spellEnd"/>
      <w:r>
        <w:t xml:space="preserve"> (3x250ml). W przypadku trudności z rozdziałem frakcji wodnej od eterowej całość należy wysolić</w:t>
      </w:r>
      <w:r>
        <w:rPr>
          <w:color w:val="C0C0C0"/>
          <w:position w:val="6"/>
        </w:rPr>
        <w:t xml:space="preserve"> </w:t>
      </w:r>
      <w:r>
        <w:t xml:space="preserve">solą kuchenną (ok. 120g). Wyciągi eterowe suszy się bezwodnym siarczanem(VI) sodowym, a po usunięciu rozpuszczalnika  na wyparce </w:t>
      </w:r>
      <w:r>
        <w:lastRenderedPageBreak/>
        <w:t>obrotowej ester destyluje się pod zmniejszonym ciśnieniem, zbierając  frakcję wrzącą w temp. 107-108</w:t>
      </w:r>
      <w:r>
        <w:rPr>
          <w:vertAlign w:val="superscript"/>
        </w:rPr>
        <w:t>o</w:t>
      </w:r>
      <w:r>
        <w:t xml:space="preserve">C (2,27 </w:t>
      </w:r>
      <w:proofErr w:type="spellStart"/>
      <w:r>
        <w:t>kPa</w:t>
      </w:r>
      <w:proofErr w:type="spellEnd"/>
      <w:r>
        <w:t xml:space="preserve"> /17 </w:t>
      </w:r>
      <w:proofErr w:type="spellStart"/>
      <w:r>
        <w:t>Tr</w:t>
      </w:r>
      <w:proofErr w:type="spellEnd"/>
      <w:r>
        <w:t xml:space="preserve">/-pompka wodna).  </w:t>
      </w:r>
    </w:p>
    <w:p w:rsidR="001D0FA4" w:rsidRDefault="001D0FA4" w:rsidP="001D0FA4">
      <w:pPr>
        <w:spacing w:line="360" w:lineRule="auto"/>
        <w:jc w:val="both"/>
        <w:rPr>
          <w:i/>
          <w:iCs/>
        </w:rPr>
      </w:pPr>
      <w:r>
        <w:rPr>
          <w:b/>
          <w:i/>
          <w:iCs/>
        </w:rPr>
        <w:t>Właściwości:</w:t>
      </w:r>
      <w:r>
        <w:rPr>
          <w:i/>
          <w:iCs/>
        </w:rPr>
        <w:t xml:space="preserve"> bezbarwna ciecz o temp. </w:t>
      </w:r>
      <w:proofErr w:type="spellStart"/>
      <w:r>
        <w:rPr>
          <w:i/>
          <w:iCs/>
        </w:rPr>
        <w:t>wrz</w:t>
      </w:r>
      <w:proofErr w:type="spellEnd"/>
      <w:r>
        <w:rPr>
          <w:i/>
          <w:iCs/>
        </w:rPr>
        <w:t>. 223-224</w:t>
      </w:r>
      <w:r>
        <w:rPr>
          <w:i/>
          <w:iCs/>
          <w:vertAlign w:val="superscript"/>
        </w:rPr>
        <w:t>o</w:t>
      </w:r>
      <w:r>
        <w:rPr>
          <w:i/>
          <w:iCs/>
        </w:rPr>
        <w:t>C; rozpuszcza się w wodzie, etanolu, eterze, benzenie, ligroinie</w:t>
      </w:r>
    </w:p>
    <w:p w:rsidR="001D0FA4" w:rsidRDefault="001D0FA4" w:rsidP="001D0FA4">
      <w:pPr>
        <w:spacing w:line="360" w:lineRule="auto"/>
        <w:jc w:val="center"/>
        <w:rPr>
          <w:b/>
          <w:color w:val="C0C0C0"/>
        </w:rPr>
      </w:pPr>
      <w:r>
        <w:rPr>
          <w:b/>
        </w:rPr>
        <w:t>AMID KWASU NIKOTYNOWEGO</w:t>
      </w:r>
    </w:p>
    <w:p w:rsidR="001D0FA4" w:rsidRDefault="001D0FA4" w:rsidP="001D0FA4">
      <w:pPr>
        <w:spacing w:line="360" w:lineRule="auto"/>
        <w:jc w:val="center"/>
        <w:rPr>
          <w:b/>
          <w:color w:val="C0C0C0"/>
        </w:rPr>
      </w:pPr>
    </w:p>
    <w:p w:rsidR="001D0FA4" w:rsidRDefault="001D0FA4" w:rsidP="001D0FA4">
      <w:pPr>
        <w:spacing w:line="360" w:lineRule="auto"/>
        <w:jc w:val="both"/>
      </w:pPr>
      <w:r>
        <w:t xml:space="preserve">W kolbie </w:t>
      </w:r>
      <w:proofErr w:type="spellStart"/>
      <w:r>
        <w:t>okrągłodennej</w:t>
      </w:r>
      <w:proofErr w:type="spellEnd"/>
      <w:r>
        <w:t xml:space="preserve"> z korkiem pojemności 0,5l umieszcza się 30g estru etylowego kwasu nikotynowego oraz 300ml 25% amoniaku. Mieszaninę reakcyjną wstrząsa się na wytrząsarce przez 2 godz. Następnie oddestylowuje się na wyparce obrotowej nie przereagowany amoniak, etanol i wodę. Pozostałość rozpuszcza się w 50ml bezwodnego etanolu i dodaje równą ilość bezwodnego eteru </w:t>
      </w:r>
      <w:proofErr w:type="spellStart"/>
      <w:r>
        <w:t>dietylowego</w:t>
      </w:r>
      <w:proofErr w:type="spellEnd"/>
      <w:r>
        <w:t xml:space="preserve">, po czym wstawia się do lodówki. Wydzielony amid odsącza się na lejku ze szkła spiekanego, przemywa eterem </w:t>
      </w:r>
      <w:proofErr w:type="spellStart"/>
      <w:r>
        <w:t>dietylowym</w:t>
      </w:r>
      <w:proofErr w:type="spellEnd"/>
      <w:r>
        <w:t xml:space="preserve"> (2x20ml) i suszy w temperaturze pokojowej w eksykatorze nad bezwodnym chlorkiem wapnia, uzyskując surowy produkt o temp. </w:t>
      </w:r>
      <w:proofErr w:type="spellStart"/>
      <w:r>
        <w:t>topn</w:t>
      </w:r>
      <w:proofErr w:type="spellEnd"/>
      <w:r>
        <w:t>. 120-123</w:t>
      </w:r>
      <w:r>
        <w:rPr>
          <w:vertAlign w:val="superscript"/>
        </w:rPr>
        <w:t>o</w:t>
      </w:r>
      <w:r>
        <w:t>C</w:t>
      </w:r>
      <w:r>
        <w:rPr>
          <w:i/>
        </w:rPr>
        <w:t xml:space="preserve"> </w:t>
      </w:r>
      <w:r>
        <w:t>.</w:t>
      </w:r>
    </w:p>
    <w:p w:rsidR="001D0FA4" w:rsidRDefault="001D0FA4" w:rsidP="001D0FA4">
      <w:pPr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>Właściwości</w:t>
      </w:r>
      <w:r>
        <w:rPr>
          <w:i/>
          <w:iCs/>
        </w:rPr>
        <w:t xml:space="preserve">: temp. </w:t>
      </w:r>
      <w:proofErr w:type="spellStart"/>
      <w:r>
        <w:rPr>
          <w:i/>
          <w:iCs/>
        </w:rPr>
        <w:t>topn</w:t>
      </w:r>
      <w:proofErr w:type="spellEnd"/>
      <w:r>
        <w:rPr>
          <w:i/>
          <w:iCs/>
        </w:rPr>
        <w:t>. czystego związku 129-130</w:t>
      </w:r>
      <w:r>
        <w:rPr>
          <w:i/>
          <w:iCs/>
          <w:vertAlign w:val="superscript"/>
        </w:rPr>
        <w:t>o</w:t>
      </w:r>
      <w:r>
        <w:rPr>
          <w:i/>
          <w:iCs/>
        </w:rPr>
        <w:t>C (krystalizacja z benzenu); biały krystaliczny proszek prawie bez zapachu, łatwo rozpuszcza się w wodzie i etanolu, trudno w eterze</w:t>
      </w:r>
    </w:p>
    <w:p w:rsidR="001D0FA4" w:rsidRDefault="001D0FA4" w:rsidP="001D0FA4"/>
    <w:p w:rsidR="008E75CA" w:rsidRDefault="008E75CA"/>
    <w:sectPr w:rsidR="008E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92A"/>
    <w:multiLevelType w:val="hybridMultilevel"/>
    <w:tmpl w:val="003C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A4"/>
    <w:rsid w:val="001D0FA4"/>
    <w:rsid w:val="00891140"/>
    <w:rsid w:val="008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FA4"/>
    <w:pPr>
      <w:keepNext/>
      <w:spacing w:line="360" w:lineRule="auto"/>
      <w:ind w:left="708" w:firstLine="708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F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0FA4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1D0FA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FA4"/>
    <w:pPr>
      <w:keepNext/>
      <w:spacing w:line="360" w:lineRule="auto"/>
      <w:ind w:left="708" w:firstLine="708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F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0FA4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1D0FA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2</cp:revision>
  <dcterms:created xsi:type="dcterms:W3CDTF">2012-01-17T09:59:00Z</dcterms:created>
  <dcterms:modified xsi:type="dcterms:W3CDTF">2022-10-05T08:12:00Z</dcterms:modified>
</cp:coreProperties>
</file>