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9AE" w:rsidRDefault="006039DD">
      <w:pPr>
        <w:pStyle w:val="Default"/>
        <w:tabs>
          <w:tab w:val="right" w:pos="14004"/>
        </w:tabs>
      </w:pPr>
      <w:bookmarkStart w:id="0" w:name="_GoBack"/>
      <w:bookmarkEnd w:id="0"/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ab/>
        <w:t xml:space="preserve">           Załącznik do Uchwały RWNZ nr 10/2022 z dnia 22.02.2022 r.</w:t>
      </w:r>
    </w:p>
    <w:p w:rsidR="002E69AE" w:rsidRDefault="002E69AE">
      <w:pPr>
        <w:pStyle w:val="Default"/>
        <w:tabs>
          <w:tab w:val="right" w:pos="14004"/>
        </w:tabs>
        <w:rPr>
          <w:sz w:val="22"/>
          <w:szCs w:val="22"/>
        </w:rPr>
      </w:pPr>
    </w:p>
    <w:tbl>
      <w:tblPr>
        <w:tblW w:w="14895" w:type="dxa"/>
        <w:tblInd w:w="-5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42"/>
        <w:gridCol w:w="1081"/>
        <w:gridCol w:w="620"/>
        <w:gridCol w:w="425"/>
        <w:gridCol w:w="567"/>
        <w:gridCol w:w="487"/>
        <w:gridCol w:w="2207"/>
        <w:gridCol w:w="708"/>
        <w:gridCol w:w="851"/>
        <w:gridCol w:w="567"/>
        <w:gridCol w:w="283"/>
        <w:gridCol w:w="1413"/>
        <w:gridCol w:w="1141"/>
        <w:gridCol w:w="851"/>
        <w:gridCol w:w="1852"/>
      </w:tblGrid>
      <w:tr w:rsidR="002E69AE">
        <w:trPr>
          <w:trHeight w:val="792"/>
        </w:trPr>
        <w:tc>
          <w:tcPr>
            <w:tcW w:w="14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KARTA MODUŁU ZAJĘĆ/SYLABUS</w:t>
            </w:r>
          </w:p>
          <w:p w:rsidR="002E69AE" w:rsidRDefault="006039DD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Wydział Nauk o Zdrowiu UMB</w:t>
            </w:r>
          </w:p>
          <w:p w:rsidR="002E69AE" w:rsidRDefault="006039DD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 xml:space="preserve">dotyczy cyklu kształcenia rozpoczynającego się w roku </w:t>
            </w:r>
            <w:proofErr w:type="spellStart"/>
            <w:r>
              <w:rPr>
                <w:b/>
                <w:sz w:val="22"/>
                <w:szCs w:val="22"/>
              </w:rPr>
              <w:t>akad</w:t>
            </w:r>
            <w:proofErr w:type="spellEnd"/>
            <w:r>
              <w:rPr>
                <w:b/>
                <w:sz w:val="22"/>
                <w:szCs w:val="22"/>
              </w:rPr>
              <w:t>.  2022/2023</w:t>
            </w:r>
          </w:p>
        </w:tc>
      </w:tr>
      <w:tr w:rsidR="002E69AE">
        <w:trPr>
          <w:trHeight w:val="151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Kierunek studiów</w:t>
            </w:r>
          </w:p>
        </w:tc>
        <w:tc>
          <w:tcPr>
            <w:tcW w:w="109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Położnictwo</w:t>
            </w:r>
          </w:p>
        </w:tc>
      </w:tr>
      <w:tr w:rsidR="002E69AE">
        <w:trPr>
          <w:trHeight w:val="154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Profil studiów</w:t>
            </w:r>
          </w:p>
        </w:tc>
        <w:tc>
          <w:tcPr>
            <w:tcW w:w="109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bCs/>
                <w:sz w:val="22"/>
                <w:szCs w:val="22"/>
              </w:rPr>
              <w:t>ogólnoakademicki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b/>
                <w:bCs/>
                <w:sz w:val="22"/>
                <w:szCs w:val="22"/>
                <w:shd w:val="clear" w:color="auto" w:fill="000000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praktyczny   </w:t>
            </w:r>
          </w:p>
        </w:tc>
      </w:tr>
      <w:tr w:rsidR="002E69AE">
        <w:trPr>
          <w:trHeight w:val="520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jednostki organizacyjnej realizującej moduł zajęć</w:t>
            </w:r>
          </w:p>
        </w:tc>
        <w:tc>
          <w:tcPr>
            <w:tcW w:w="109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Studium Wychowania Fizycznego i Sportu</w:t>
            </w:r>
          </w:p>
        </w:tc>
      </w:tr>
      <w:tr w:rsidR="002E69AE">
        <w:trPr>
          <w:trHeight w:val="306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Osoba(y) prowadząca(e)</w:t>
            </w:r>
          </w:p>
        </w:tc>
        <w:tc>
          <w:tcPr>
            <w:tcW w:w="109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mgr Jolanta Tobiś-Rozwarska, mgr Mariusz Lisowski, mgr Tomasz Kujawa, mgr Marcin Połuszejko</w:t>
            </w:r>
          </w:p>
        </w:tc>
      </w:tr>
      <w:tr w:rsidR="002E69AE">
        <w:trPr>
          <w:trHeight w:val="257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Poziom studiów</w:t>
            </w:r>
          </w:p>
        </w:tc>
        <w:tc>
          <w:tcPr>
            <w:tcW w:w="109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I stopnia  (licencjackie)  </w:t>
            </w:r>
            <w:r>
              <w:rPr>
                <w:b/>
                <w:bCs/>
                <w:sz w:val="22"/>
                <w:szCs w:val="22"/>
                <w:shd w:val="clear" w:color="auto" w:fill="000000"/>
              </w:rPr>
              <w:t xml:space="preserve">□ </w:t>
            </w:r>
            <w:r>
              <w:rPr>
                <w:b/>
                <w:bCs/>
                <w:sz w:val="22"/>
                <w:szCs w:val="22"/>
              </w:rPr>
              <w:t xml:space="preserve">  II stopnia (magisterskie) □  jednolite magisterskie □</w:t>
            </w:r>
          </w:p>
        </w:tc>
      </w:tr>
      <w:tr w:rsidR="002E69AE">
        <w:trPr>
          <w:trHeight w:val="260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Forma studiów</w:t>
            </w:r>
          </w:p>
        </w:tc>
        <w:tc>
          <w:tcPr>
            <w:tcW w:w="109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stacjonarne  </w:t>
            </w:r>
            <w:r>
              <w:rPr>
                <w:b/>
                <w:bCs/>
                <w:sz w:val="22"/>
                <w:szCs w:val="22"/>
                <w:shd w:val="clear" w:color="auto" w:fill="000000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niestacj</w:t>
            </w:r>
            <w:r>
              <w:rPr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narne □</w:t>
            </w:r>
          </w:p>
        </w:tc>
      </w:tr>
      <w:tr w:rsidR="002E69AE">
        <w:trPr>
          <w:trHeight w:val="278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studiów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</w:pPr>
            <w:r>
              <w:rPr>
                <w:b/>
                <w:sz w:val="22"/>
                <w:szCs w:val="22"/>
              </w:rPr>
              <w:t xml:space="preserve">I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shd w:val="clear" w:color="auto" w:fill="000000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II   </w:t>
            </w:r>
            <w:r>
              <w:rPr>
                <w:b/>
                <w:bCs/>
                <w:sz w:val="22"/>
                <w:szCs w:val="22"/>
                <w:shd w:val="clear" w:color="auto" w:fill="000000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III  □   </w:t>
            </w:r>
            <w:r>
              <w:rPr>
                <w:b/>
                <w:sz w:val="22"/>
                <w:szCs w:val="22"/>
              </w:rPr>
              <w:t xml:space="preserve">I V </w:t>
            </w:r>
            <w:r>
              <w:rPr>
                <w:b/>
                <w:bCs/>
                <w:sz w:val="22"/>
                <w:szCs w:val="22"/>
              </w:rPr>
              <w:t xml:space="preserve"> □   V  □   </w:t>
            </w:r>
            <w:r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</w:pPr>
            <w:r>
              <w:rPr>
                <w:b/>
                <w:sz w:val="22"/>
                <w:szCs w:val="22"/>
                <w:shd w:val="clear" w:color="auto" w:fill="D9D9D9"/>
              </w:rPr>
              <w:t>Semestr studiów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1   □   2  </w:t>
            </w:r>
            <w:r>
              <w:rPr>
                <w:b/>
                <w:bCs/>
                <w:sz w:val="22"/>
                <w:szCs w:val="22"/>
                <w:shd w:val="clear" w:color="auto" w:fill="000000"/>
              </w:rPr>
              <w:t xml:space="preserve">□ </w:t>
            </w:r>
            <w:r>
              <w:rPr>
                <w:b/>
                <w:bCs/>
                <w:sz w:val="22"/>
                <w:szCs w:val="22"/>
              </w:rPr>
              <w:t xml:space="preserve">   3   </w:t>
            </w:r>
            <w:r>
              <w:rPr>
                <w:b/>
                <w:bCs/>
                <w:sz w:val="22"/>
                <w:szCs w:val="22"/>
                <w:shd w:val="clear" w:color="auto" w:fill="000000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4  □  5  □   6  □ 7   □   8  □    9   □  10  □  </w:t>
            </w:r>
          </w:p>
        </w:tc>
      </w:tr>
      <w:tr w:rsidR="002E69AE">
        <w:trPr>
          <w:trHeight w:val="287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modułu zajęć</w:t>
            </w:r>
          </w:p>
        </w:tc>
        <w:tc>
          <w:tcPr>
            <w:tcW w:w="109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Wychowanie fizyczne</w:t>
            </w:r>
          </w:p>
        </w:tc>
      </w:tr>
      <w:tr w:rsidR="002E69AE">
        <w:trPr>
          <w:trHeight w:val="100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Język wykładowy</w:t>
            </w:r>
          </w:p>
        </w:tc>
        <w:tc>
          <w:tcPr>
            <w:tcW w:w="109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polski   </w:t>
            </w:r>
            <w:r>
              <w:rPr>
                <w:b/>
                <w:bCs/>
                <w:sz w:val="22"/>
                <w:szCs w:val="22"/>
                <w:shd w:val="clear" w:color="auto" w:fill="000000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angielski   □</w:t>
            </w:r>
          </w:p>
        </w:tc>
      </w:tr>
      <w:tr w:rsidR="002E69AE">
        <w:trPr>
          <w:trHeight w:val="135"/>
        </w:trPr>
        <w:tc>
          <w:tcPr>
            <w:tcW w:w="39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realizacji: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zajęć praktycznych</w:t>
            </w:r>
          </w:p>
        </w:tc>
        <w:tc>
          <w:tcPr>
            <w:tcW w:w="7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</w:pPr>
            <w:r>
              <w:rPr>
                <w:bCs/>
                <w:sz w:val="22"/>
                <w:szCs w:val="22"/>
              </w:rPr>
              <w:t>nie dotyczy</w:t>
            </w:r>
          </w:p>
        </w:tc>
      </w:tr>
      <w:tr w:rsidR="002E69AE">
        <w:trPr>
          <w:trHeight w:val="169"/>
        </w:trPr>
        <w:tc>
          <w:tcPr>
            <w:tcW w:w="39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praktyk zawodowych</w:t>
            </w:r>
          </w:p>
        </w:tc>
        <w:tc>
          <w:tcPr>
            <w:tcW w:w="7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nie dotyczy</w:t>
            </w:r>
          </w:p>
        </w:tc>
      </w:tr>
      <w:tr w:rsidR="002E69AE">
        <w:trPr>
          <w:trHeight w:val="244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zajęć: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Założenia i cel zajęć:</w:t>
            </w:r>
          </w:p>
        </w:tc>
        <w:tc>
          <w:tcPr>
            <w:tcW w:w="10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Doskonalenie ciała i funkcji psychomotorycznych studenta, jak również ukształtowanie u niego takiego systemu wiedzy, umiejętności i nawyków oraz postaw wobec kultury fizycznej, które będzie mógł wykorzystać w realizacji własnych programów </w:t>
            </w:r>
            <w:proofErr w:type="spellStart"/>
            <w:r>
              <w:rPr>
                <w:sz w:val="22"/>
                <w:szCs w:val="22"/>
              </w:rPr>
              <w:t>rekreacyjno</w:t>
            </w:r>
            <w:proofErr w:type="spellEnd"/>
            <w:r>
              <w:rPr>
                <w:sz w:val="22"/>
                <w:szCs w:val="22"/>
              </w:rPr>
              <w:t xml:space="preserve"> – sportowych dla podtrzymania zdrowia i sprawności fizycznej. Student ma możliwość wyboru zajęć sportowych pod kątem zainteresowań i potrzeb zdrowotnych.</w:t>
            </w:r>
          </w:p>
        </w:tc>
      </w:tr>
      <w:tr w:rsidR="002E69AE">
        <w:trPr>
          <w:trHeight w:val="269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Metody kształcenia:</w:t>
            </w:r>
          </w:p>
        </w:tc>
        <w:tc>
          <w:tcPr>
            <w:tcW w:w="10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Ćwiczenia, pokaz, praca w grupie, symulacja, zajęcia praktyczne</w:t>
            </w:r>
          </w:p>
        </w:tc>
      </w:tr>
      <w:tr w:rsidR="002E69AE">
        <w:trPr>
          <w:trHeight w:val="479"/>
        </w:trPr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Symbol i numer przedmiotowego efektu uczenia się</w:t>
            </w:r>
          </w:p>
        </w:tc>
        <w:tc>
          <w:tcPr>
            <w:tcW w:w="60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Efekt uczenia się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5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</w:pPr>
            <w:r>
              <w:rPr>
                <w:b/>
                <w:sz w:val="22"/>
                <w:szCs w:val="22"/>
              </w:rPr>
              <w:t>Metody weryfikacji osiągnięcia zamierzonych efektów uczenia się:</w:t>
            </w:r>
          </w:p>
        </w:tc>
      </w:tr>
      <w:tr w:rsidR="002E69AE">
        <w:trPr>
          <w:trHeight w:val="479"/>
        </w:trPr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60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Formujące*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Podsumowujące**</w:t>
            </w:r>
          </w:p>
        </w:tc>
      </w:tr>
      <w:tr w:rsidR="002E69AE">
        <w:trPr>
          <w:trHeight w:val="88"/>
        </w:trPr>
        <w:tc>
          <w:tcPr>
            <w:tcW w:w="14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bookmarkStart w:id="1" w:name="_Hlk106018704"/>
            <w:bookmarkEnd w:id="1"/>
            <w:r>
              <w:rPr>
                <w:b/>
                <w:bCs/>
                <w:sz w:val="22"/>
                <w:szCs w:val="22"/>
              </w:rPr>
              <w:t>UMIEJĘTNOŚCI</w:t>
            </w:r>
          </w:p>
        </w:tc>
      </w:tr>
      <w:tr w:rsidR="002E69AE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 umiejętności ruchowe z zakresu wybranych form aktywności fizycznej.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jc w:val="center"/>
            </w:pPr>
            <w:r>
              <w:rPr>
                <w:sz w:val="22"/>
                <w:szCs w:val="22"/>
              </w:rPr>
              <w:t>A.U13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Obserwacja pracy studenta w trakcie ćwiczeń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Realizacja zleconego zadania</w:t>
            </w:r>
          </w:p>
        </w:tc>
      </w:tr>
      <w:tr w:rsidR="002E69AE">
        <w:trPr>
          <w:trHeight w:val="226"/>
        </w:trPr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U2</w:t>
            </w:r>
          </w:p>
        </w:tc>
        <w:tc>
          <w:tcPr>
            <w:tcW w:w="609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 umiejętność kontroli poziomu własnej sprawności fizycznej niezbędnej do prawidłowego funkcjonowania organizmu.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jc w:val="center"/>
            </w:pPr>
            <w:r>
              <w:rPr>
                <w:sz w:val="22"/>
                <w:szCs w:val="22"/>
              </w:rPr>
              <w:t>A.U14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Obserwacja pracy studenta w trakcie ćwiczeń; samoocena</w:t>
            </w:r>
          </w:p>
        </w:tc>
        <w:tc>
          <w:tcPr>
            <w:tcW w:w="2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Realizacja zleconego zadania</w:t>
            </w:r>
          </w:p>
        </w:tc>
      </w:tr>
      <w:tr w:rsidR="002E69AE">
        <w:trPr>
          <w:trHeight w:val="226"/>
        </w:trPr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U3</w:t>
            </w:r>
          </w:p>
        </w:tc>
        <w:tc>
          <w:tcPr>
            <w:tcW w:w="609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160" w:line="240" w:lineRule="auto"/>
              <w:jc w:val="both"/>
            </w:pPr>
            <w:r>
              <w:rPr>
                <w:rFonts w:ascii="Times New Roman" w:hAnsi="Times New Roman"/>
              </w:rPr>
              <w:t>Potrafi zorganizować odpowiednią dla siebie i grupy formę działalności sportowej i rekreacyjnej.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Default"/>
              <w:jc w:val="center"/>
            </w:pPr>
            <w:r>
              <w:rPr>
                <w:sz w:val="22"/>
                <w:szCs w:val="22"/>
              </w:rPr>
              <w:t>A.U15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Obserwacja pracy studenta w trakcie ćwiczeń; samoocena</w:t>
            </w:r>
          </w:p>
        </w:tc>
        <w:tc>
          <w:tcPr>
            <w:tcW w:w="2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Realizacja zleconego zadania</w:t>
            </w:r>
          </w:p>
        </w:tc>
      </w:tr>
      <w:tr w:rsidR="002E69AE">
        <w:trPr>
          <w:trHeight w:val="88"/>
        </w:trPr>
        <w:tc>
          <w:tcPr>
            <w:tcW w:w="14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KOMPETENCJE SPOŁECZNE</w:t>
            </w:r>
          </w:p>
        </w:tc>
      </w:tr>
      <w:tr w:rsidR="002E69AE">
        <w:trPr>
          <w:trHeight w:val="166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Pr="002E6168" w:rsidRDefault="006039DD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 w:rsidRPr="002E6168">
              <w:rPr>
                <w:sz w:val="22"/>
                <w:szCs w:val="22"/>
              </w:rPr>
              <w:t>Potrafi brać odpowiedzialność za działania własne i właściwie organizować pracę własną.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K04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Obserwacja pracy studenta w trakcie ćwiczeń; samoocena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Realizacja zleconego zadania</w:t>
            </w:r>
          </w:p>
        </w:tc>
      </w:tr>
      <w:tr w:rsidR="002E69AE">
        <w:trPr>
          <w:trHeight w:val="166"/>
        </w:trPr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609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Pr="002E6168" w:rsidRDefault="006039DD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 w:rsidRPr="002E6168">
              <w:rPr>
                <w:sz w:val="22"/>
                <w:szCs w:val="22"/>
              </w:rPr>
              <w:t>Potrafi dostrzec własne ograniczenia oraz dokonuje samooceny własnych deficytów.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K07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Obserwacja pracy studenta w trakcie ćwiczeń; samoocena</w:t>
            </w:r>
          </w:p>
        </w:tc>
        <w:tc>
          <w:tcPr>
            <w:tcW w:w="2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Realizacja zleconego zadania</w:t>
            </w:r>
          </w:p>
        </w:tc>
      </w:tr>
      <w:tr w:rsidR="002E69AE">
        <w:trPr>
          <w:trHeight w:val="227"/>
        </w:trPr>
        <w:tc>
          <w:tcPr>
            <w:tcW w:w="14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METODY WERYFIKACJI OSIĄGNIĘCIA ZAMIERZONYCH EFEKTÓW UCZENIA SIĘ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b/>
              </w:rPr>
              <w:t xml:space="preserve">* </w:t>
            </w:r>
            <w:r>
              <w:rPr>
                <w:rFonts w:ascii="Times New Roman" w:hAnsi="Times New Roman"/>
                <w:b/>
              </w:rPr>
              <w:t>przykłady metod FORMUJĄCYCH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Obserwacja pracy studenta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 wstępny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Bieżąca informacja zwrotna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 aktywności studenta w czasie zajęć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Obserwacja pracy na ćwiczeniach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 poszczególnych czynności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 każdego ćwiczenia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Kolokwium praktyczne ocena w systemie punktowym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 przygotowania do zajęć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Dyskusja w czasie ćwiczeń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Wejściówki na ćwiczeniach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Sprawdzanie wiedzy w trakcie ćwiczeń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Zaliczenia cząstkowe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 wyciąganych wniosków z eksperymentów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 wstępne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przypadku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Próba pracy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** przykłady metod PODSUMOWUJĄCYCH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>metody weryfikacji efektów uczenia się w zakresie wiedzy: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Egzamin ustny (niestandaryzowany, standaryzowany, tradycyjny, problemowy)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Egzamin pisemny (esej, raport; krótkie strukturyzowane pytania /SSQ/; test wielokrotnego wyboru /MCQ/; test wielokrotnej odpowiedzi /MRQ/; test dopasowania; test T/N; test uzupełniania odpowiedzi)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Metody weryfikacji efektów uczenia się w zakresie umiejętności: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Egzamin praktyczny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Obiektywny Strukturyzowany Egzamin Kliniczny /OSCE/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Mini-CEX (mini – clinical examination)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Realizacja zleconego zadania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Projekt, prezentacja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Metody weryfikacji efektów uczenia się w zakresie kompetencji społecznych: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Esej refleksyjny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Przedłużona obserwacja przez opiekuna/nauczyciela akademickiego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 360° (opinie nauczycieli, kolegów/koleżanek, pacjentów, innych współpracowników)</w:t>
            </w:r>
          </w:p>
          <w:p w:rsidR="002E69AE" w:rsidRDefault="006039DD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Samoocena</w:t>
            </w:r>
          </w:p>
        </w:tc>
      </w:tr>
      <w:tr w:rsidR="002E69AE">
        <w:trPr>
          <w:trHeight w:val="98"/>
        </w:trPr>
        <w:tc>
          <w:tcPr>
            <w:tcW w:w="14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NAKŁAD PRACY STUDENTA (BILANS PUNKTÓW ECTS)</w:t>
            </w:r>
          </w:p>
        </w:tc>
      </w:tr>
      <w:tr w:rsidR="002E69AE">
        <w:trPr>
          <w:trHeight w:val="210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Forma aktywności studenta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Obciążenie studenta (godz.)</w:t>
            </w: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Godziny kontaktowe z nauczycielem akademickim (wg planu studiów)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</w:pPr>
            <w:r>
              <w:rPr>
                <w:rFonts w:ascii="Times New Roman" w:hAnsi="Times New Roman"/>
                <w:shd w:val="clear" w:color="auto" w:fill="C0C0C0"/>
              </w:rPr>
              <w:t>Udział w wykładach</w:t>
            </w:r>
            <w:r>
              <w:rPr>
                <w:rFonts w:ascii="Times New Roman" w:hAnsi="Times New Roman"/>
                <w:b/>
                <w:i/>
              </w:rPr>
              <w:t xml:space="preserve"> (wg planu studiów)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2E69AE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C0C0C0"/>
              </w:rPr>
            </w:pP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</w:pPr>
            <w:r>
              <w:rPr>
                <w:rFonts w:ascii="Times New Roman" w:hAnsi="Times New Roman"/>
                <w:shd w:val="clear" w:color="auto" w:fill="C0C0C0"/>
              </w:rPr>
              <w:t xml:space="preserve">Udział w seminariach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2E69AE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C0C0C0"/>
              </w:rPr>
            </w:pP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</w:pPr>
            <w:r>
              <w:rPr>
                <w:rFonts w:ascii="Times New Roman" w:hAnsi="Times New Roman"/>
                <w:shd w:val="clear" w:color="auto" w:fill="C0C0C0"/>
              </w:rPr>
              <w:t xml:space="preserve">Udział w ćwiczeniach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tabs>
                <w:tab w:val="left" w:pos="0"/>
              </w:tabs>
              <w:autoSpaceDE w:val="0"/>
              <w:spacing w:after="0" w:line="240" w:lineRule="auto"/>
            </w:pPr>
            <w:r>
              <w:rPr>
                <w:rFonts w:ascii="Times New Roman" w:hAnsi="Times New Roman"/>
                <w:shd w:val="clear" w:color="auto" w:fill="C0C0C0"/>
              </w:rPr>
              <w:t xml:space="preserve">Udział w zajęciach praktycznych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2E69AE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Udział w konsultacjach związanych z zajęciami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2E69AE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C0C0C0"/>
              </w:rPr>
            </w:pP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Samodzielna praca studenta (przykładowa forma pracy studenta)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2E69AE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9AE">
        <w:trPr>
          <w:trHeight w:val="18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Samodzielne przygotowanie do seminariów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2E69AE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Samodzielne przygotowanie do ćwiczeń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2E69AE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Samodzielne przygotowanie do zajęć praktycznych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2E69AE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Wykonanie projektu, dokumentacji, opisu przypadku, prezentacji, itd. …………………………….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2E69AE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</w:pPr>
            <w:r>
              <w:rPr>
                <w:rFonts w:ascii="Times New Roman" w:hAnsi="Times New Roman"/>
                <w:shd w:val="clear" w:color="auto" w:fill="C0C0C0"/>
              </w:rPr>
              <w:t>Obciążenie studenta związane z praktykami zawodowymi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2E69AE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Samodzielne przygotowanie się do zaliczeń etapowych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2E69AE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Samodzielne przygotowanie do egzaminu/zaliczenia końcowego i udział w egzaminie/zaliczeniu końcowym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2E69AE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Sumaryczne obciążenie pracy studenta                                                                                                     Godziny ogółem: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2E69AE">
        <w:trPr>
          <w:trHeight w:val="102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punktów ECTS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2E69AE">
        <w:trPr>
          <w:trHeight w:val="50"/>
        </w:trPr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Forma zajęć</w:t>
            </w:r>
          </w:p>
        </w:tc>
        <w:tc>
          <w:tcPr>
            <w:tcW w:w="5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Treści programowe poszczególnych zajęć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Symbol przedmiotowego efektu uczenia się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</w:tr>
      <w:tr w:rsidR="002E69AE">
        <w:trPr>
          <w:trHeight w:val="100"/>
        </w:trPr>
        <w:tc>
          <w:tcPr>
            <w:tcW w:w="29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ĆWICZENIA</w:t>
            </w:r>
          </w:p>
        </w:tc>
        <w:tc>
          <w:tcPr>
            <w:tcW w:w="5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 w:rsidP="002E6168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Aktywność fizyczna jako podstawowa forma </w:t>
            </w:r>
            <w:proofErr w:type="spellStart"/>
            <w:r>
              <w:rPr>
                <w:sz w:val="22"/>
                <w:szCs w:val="22"/>
              </w:rPr>
              <w:t>zachowań</w:t>
            </w:r>
            <w:proofErr w:type="spellEnd"/>
            <w:r>
              <w:rPr>
                <w:sz w:val="22"/>
                <w:szCs w:val="22"/>
              </w:rPr>
              <w:t xml:space="preserve"> zdrowotnych.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U2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E69AE">
        <w:trPr>
          <w:trHeight w:val="100"/>
        </w:trPr>
        <w:tc>
          <w:tcPr>
            <w:tcW w:w="29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5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2. Wpływ aktywności fizycznej na zdrowie, terapeutyczna rola aktywności fizycznej.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jc w:val="center"/>
            </w:pPr>
            <w:r>
              <w:rPr>
                <w:rFonts w:ascii="Times New Roman" w:hAnsi="Times New Roman"/>
              </w:rPr>
              <w:t>U2, K2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E69AE">
        <w:trPr>
          <w:trHeight w:val="100"/>
        </w:trPr>
        <w:tc>
          <w:tcPr>
            <w:tcW w:w="29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5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 w:rsidP="002E6168">
            <w:pPr>
              <w:pStyle w:val="NormalnyWeb"/>
              <w:spacing w:before="0" w:after="0"/>
              <w:jc w:val="both"/>
            </w:pPr>
            <w:r>
              <w:rPr>
                <w:sz w:val="22"/>
                <w:szCs w:val="22"/>
              </w:rPr>
              <w:t>3. Aktywność fizyczna jako forma przeciwdziałania zagrożeniom zdrowia i złym wpływom środowiska.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jc w:val="center"/>
            </w:pPr>
            <w:r>
              <w:rPr>
                <w:rFonts w:ascii="Times New Roman" w:hAnsi="Times New Roman"/>
              </w:rPr>
              <w:t>U3, K2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E69AE">
        <w:trPr>
          <w:trHeight w:val="100"/>
        </w:trPr>
        <w:tc>
          <w:tcPr>
            <w:tcW w:w="29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5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Rola aktywności fizycznej w przeciwdziałania sytuacjom stresowym i depresyjnym.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jc w:val="center"/>
            </w:pPr>
            <w:r>
              <w:rPr>
                <w:rFonts w:ascii="Times New Roman" w:hAnsi="Times New Roman"/>
              </w:rPr>
              <w:t>U2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E69AE">
        <w:trPr>
          <w:trHeight w:val="100"/>
        </w:trPr>
        <w:tc>
          <w:tcPr>
            <w:tcW w:w="29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5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5. Zespołowe gry sportowe (siatkówka, koszykówka, piłka nożna, piłka ręczna).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U1, K1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2E69AE">
        <w:trPr>
          <w:trHeight w:val="100"/>
        </w:trPr>
        <w:tc>
          <w:tcPr>
            <w:tcW w:w="29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5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6. Ćwiczenia gimnastyczne i lekkoatletyczne.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</w:rPr>
              <w:t>U1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E69AE">
        <w:trPr>
          <w:trHeight w:val="100"/>
        </w:trPr>
        <w:tc>
          <w:tcPr>
            <w:tcW w:w="29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5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7. Tor przeszkód, ścieżka zdrowia, obwód stacyjny.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</w:rPr>
              <w:t>U1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E69AE">
        <w:trPr>
          <w:trHeight w:val="100"/>
        </w:trPr>
        <w:tc>
          <w:tcPr>
            <w:tcW w:w="29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5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proofErr w:type="spellStart"/>
            <w:r>
              <w:rPr>
                <w:rFonts w:ascii="Times New Roman" w:hAnsi="Times New Roman"/>
              </w:rPr>
              <w:t>Pilates</w:t>
            </w:r>
            <w:proofErr w:type="spellEnd"/>
            <w:r>
              <w:rPr>
                <w:rFonts w:ascii="Times New Roman" w:hAnsi="Times New Roman"/>
              </w:rPr>
              <w:t xml:space="preserve"> i callanetics (ćwiczenia odprężające kręgosłup, obniżające poziom stresu, wpływające na poprawę stanu zdrowia, wyszczuplające sylwetkę).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E69AE">
        <w:trPr>
          <w:trHeight w:val="100"/>
        </w:trPr>
        <w:tc>
          <w:tcPr>
            <w:tcW w:w="29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5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Turystyka i rekreacja (wycieczki rowerowe, jogging, badminton, ringo).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U1,K1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E69AE">
        <w:trPr>
          <w:trHeight w:val="179"/>
        </w:trPr>
        <w:tc>
          <w:tcPr>
            <w:tcW w:w="29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57A" w:rsidRDefault="009F257A">
            <w:pPr>
              <w:rPr>
                <w:rFonts w:hint="eastAsia"/>
              </w:rPr>
            </w:pPr>
          </w:p>
        </w:tc>
        <w:tc>
          <w:tcPr>
            <w:tcW w:w="5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Gry i zabawy ruchowe.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/>
              </w:rPr>
              <w:t>U1, K1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E69AE">
        <w:trPr>
          <w:trHeight w:val="189"/>
        </w:trPr>
        <w:tc>
          <w:tcPr>
            <w:tcW w:w="5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LITERATURA PODSTAWOWA</w:t>
            </w:r>
          </w:p>
          <w:p w:rsidR="002E69AE" w:rsidRDefault="006039DD">
            <w:pPr>
              <w:pStyle w:val="Standard"/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</w:rPr>
              <w:t>(3-5 pozycji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8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Woynarowska</w:t>
            </w:r>
            <w:proofErr w:type="spellEnd"/>
            <w:r>
              <w:rPr>
                <w:rFonts w:ascii="Times New Roman" w:hAnsi="Times New Roman"/>
              </w:rPr>
              <w:t xml:space="preserve"> B.: Edukacja zdrowotna. Podręcznik akademicki. PWN, Warszawa 2008.</w:t>
            </w:r>
          </w:p>
          <w:p w:rsidR="002E69AE" w:rsidRDefault="006039DD">
            <w:pPr>
              <w:pStyle w:val="Standard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Nowocień</w:t>
            </w:r>
            <w:proofErr w:type="spellEnd"/>
            <w:r>
              <w:rPr>
                <w:rFonts w:ascii="Times New Roman" w:hAnsi="Times New Roman"/>
              </w:rPr>
              <w:t xml:space="preserve"> J., Chełmecki J. (red.): </w:t>
            </w:r>
            <w:proofErr w:type="spellStart"/>
            <w:r>
              <w:rPr>
                <w:rFonts w:ascii="Times New Roman" w:hAnsi="Times New Roman"/>
              </w:rPr>
              <w:t>Społeczno</w:t>
            </w:r>
            <w:proofErr w:type="spellEnd"/>
            <w:r>
              <w:rPr>
                <w:rFonts w:ascii="Times New Roman" w:hAnsi="Times New Roman"/>
              </w:rPr>
              <w:t xml:space="preserve"> – edukacyjne oblicza współczesnego sportu i olimpizmu. Aktywność fizyczna dzieci, młodzieży i dorosłych na przełomie XX i XXI wieku. AWF, Warszawa 2010.</w:t>
            </w:r>
          </w:p>
          <w:p w:rsidR="002E69AE" w:rsidRDefault="006039DD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Bondarowicz</w:t>
            </w:r>
            <w:proofErr w:type="spellEnd"/>
            <w:r>
              <w:rPr>
                <w:rFonts w:ascii="Times New Roman" w:hAnsi="Times New Roman"/>
              </w:rPr>
              <w:t xml:space="preserve"> M.: Zabawy w grach sportowych. WSiP, Warszawa 2006.</w:t>
            </w:r>
          </w:p>
        </w:tc>
      </w:tr>
      <w:tr w:rsidR="002E69AE">
        <w:trPr>
          <w:trHeight w:val="100"/>
        </w:trPr>
        <w:tc>
          <w:tcPr>
            <w:tcW w:w="5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LITERATURA UZUPEŁNIAJĄCA</w:t>
            </w:r>
          </w:p>
          <w:p w:rsidR="002E69AE" w:rsidRDefault="006039DD">
            <w:pPr>
              <w:pStyle w:val="Standard"/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</w:rPr>
              <w:t>(3-5 pozycji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8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Listkowska A., Listkowski M.: </w:t>
            </w:r>
            <w:proofErr w:type="spellStart"/>
            <w:r>
              <w:rPr>
                <w:rFonts w:ascii="Times New Roman" w:hAnsi="Times New Roman"/>
              </w:rPr>
              <w:t>Stretching</w:t>
            </w:r>
            <w:proofErr w:type="spellEnd"/>
            <w:r>
              <w:rPr>
                <w:rFonts w:ascii="Times New Roman" w:hAnsi="Times New Roman"/>
              </w:rPr>
              <w:t xml:space="preserve"> A-Z. Sprawność i zdrowie. Aleksandra, Łódź 2007.</w:t>
            </w:r>
          </w:p>
          <w:p w:rsidR="002E69AE" w:rsidRDefault="006039DD">
            <w:pPr>
              <w:pStyle w:val="Standard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Trześniowski R.: Zabawy i gry ruchowe. WSiP, Warszawa 2008.</w:t>
            </w:r>
          </w:p>
        </w:tc>
      </w:tr>
      <w:tr w:rsidR="002E69AE">
        <w:tc>
          <w:tcPr>
            <w:tcW w:w="14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WARUNKI UZYSKANIA ZALICZENIA ZAJĘĆ (ZGODNIE Z REGULAMINEM PRZEDMIOTU/JEDNOSTKI)</w:t>
            </w:r>
          </w:p>
        </w:tc>
      </w:tr>
      <w:tr w:rsidR="002E69AE">
        <w:trPr>
          <w:trHeight w:val="146"/>
        </w:trPr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Sposób zaliczenia zajęć</w:t>
            </w:r>
          </w:p>
        </w:tc>
        <w:tc>
          <w:tcPr>
            <w:tcW w:w="11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 na podstawie frekwencji i aktywnego udziału w zajęciach.</w:t>
            </w:r>
          </w:p>
        </w:tc>
      </w:tr>
      <w:tr w:rsidR="002E69AE"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Zasady zaliczania nieobecności</w:t>
            </w:r>
          </w:p>
        </w:tc>
        <w:tc>
          <w:tcPr>
            <w:tcW w:w="11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Wszystkie nieobecności muszą być usprawiedliwione i zaliczone poprzez uczestnictwo w zajęciach z inną grupą lub napisanie pracy teoretycznej z zajęć na których student/ka był/a nieobecny/a.</w:t>
            </w:r>
          </w:p>
        </w:tc>
      </w:tr>
      <w:tr w:rsidR="002E69AE"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Możliwości i formy wyrównywania zaległości</w:t>
            </w:r>
          </w:p>
        </w:tc>
        <w:tc>
          <w:tcPr>
            <w:tcW w:w="11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Student/ka, aby uzyskać zaliczenie ma możliwość odrobienia zajęć z inną grupą ćwiczeniową po wcześniejszym uzgodnieniu terminu z osobą prowadzącą lub otrzymuje temat pracy do realizacji z zajęć na których był /a nieobecny/a.</w:t>
            </w:r>
          </w:p>
        </w:tc>
      </w:tr>
      <w:tr w:rsidR="002E69AE"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Zasady dopuszczenia do egzaminu/zaliczenia</w:t>
            </w:r>
          </w:p>
        </w:tc>
        <w:tc>
          <w:tcPr>
            <w:tcW w:w="113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AE" w:rsidRDefault="006039D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 na podstawie frekwencji i aktywnego udziału w zajęciach.</w:t>
            </w:r>
          </w:p>
        </w:tc>
      </w:tr>
      <w:tr w:rsidR="002E69AE">
        <w:trPr>
          <w:trHeight w:val="516"/>
        </w:trPr>
        <w:tc>
          <w:tcPr>
            <w:tcW w:w="14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KRYTERIA OCENY OSIĄGNIĘTYCH EFEKTÓW UCZENIA SIĘ Z ZAJĘĆ ZAKOŃCZONYCH ZALICZENIEM</w:t>
            </w:r>
          </w:p>
          <w:p w:rsidR="002E69AE" w:rsidRDefault="006039D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(opisowe, procentowe, punktowe, inne….)</w:t>
            </w:r>
          </w:p>
        </w:tc>
      </w:tr>
      <w:tr w:rsidR="002E69AE">
        <w:tc>
          <w:tcPr>
            <w:tcW w:w="14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Student/ka uzyskuje zaliczenie z przedmiotu na podstawie frekwencji oraz aktywnego udziału w zajęciach.</w:t>
            </w:r>
          </w:p>
        </w:tc>
      </w:tr>
      <w:tr w:rsidR="002E69AE">
        <w:trPr>
          <w:trHeight w:val="228"/>
        </w:trPr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>Data opracowania sylabusa: 18.07.2022</w:t>
            </w:r>
          </w:p>
        </w:tc>
        <w:tc>
          <w:tcPr>
            <w:tcW w:w="7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9AE" w:rsidRDefault="006039DD">
            <w:pPr>
              <w:pStyle w:val="Standard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Sylabus opracował(a): mgr Jolanta Tobiś-Rozwarska</w:t>
            </w:r>
          </w:p>
        </w:tc>
      </w:tr>
    </w:tbl>
    <w:p w:rsidR="002E69AE" w:rsidRDefault="002E69AE">
      <w:pPr>
        <w:pStyle w:val="Standard"/>
        <w:tabs>
          <w:tab w:val="left" w:pos="11280"/>
        </w:tabs>
      </w:pPr>
    </w:p>
    <w:sectPr w:rsidR="002E69AE">
      <w:headerReference w:type="default" r:id="rId7"/>
      <w:pgSz w:w="16838" w:h="11906" w:orient="landscape"/>
      <w:pgMar w:top="764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E02" w:rsidRDefault="009E2E02">
      <w:pPr>
        <w:rPr>
          <w:rFonts w:hint="eastAsia"/>
        </w:rPr>
      </w:pPr>
      <w:r>
        <w:separator/>
      </w:r>
    </w:p>
  </w:endnote>
  <w:endnote w:type="continuationSeparator" w:id="0">
    <w:p w:rsidR="009E2E02" w:rsidRDefault="009E2E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E02" w:rsidRDefault="009E2E0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E2E02" w:rsidRDefault="009E2E0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C00" w:rsidRDefault="009E2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5454E"/>
    <w:multiLevelType w:val="multilevel"/>
    <w:tmpl w:val="1C762B0A"/>
    <w:styleLink w:val="WW8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EE4379"/>
    <w:multiLevelType w:val="multilevel"/>
    <w:tmpl w:val="59D81D24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91F1F"/>
    <w:multiLevelType w:val="multilevel"/>
    <w:tmpl w:val="581CA8F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AE"/>
    <w:rsid w:val="002E6168"/>
    <w:rsid w:val="002E69AE"/>
    <w:rsid w:val="006039DD"/>
    <w:rsid w:val="006C61A3"/>
    <w:rsid w:val="009E2E02"/>
    <w:rsid w:val="009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89BE9-4472-49E8-8A1D-5CFFF481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Default">
    <w:name w:val="Default"/>
    <w:pPr>
      <w:widowControl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Medical University of Bialystok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Jolanta Tobiś-Rozwarska</cp:lastModifiedBy>
  <cp:revision>2</cp:revision>
  <cp:lastPrinted>2022-02-23T11:37:00Z</cp:lastPrinted>
  <dcterms:created xsi:type="dcterms:W3CDTF">2022-09-11T16:03:00Z</dcterms:created>
  <dcterms:modified xsi:type="dcterms:W3CDTF">2022-09-11T16:03:00Z</dcterms:modified>
</cp:coreProperties>
</file>