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D463" w14:textId="77777777"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14:paraId="548DC8B5" w14:textId="77777777"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851"/>
        <w:gridCol w:w="1842"/>
      </w:tblGrid>
      <w:tr w:rsidR="005B05A2" w:rsidRPr="003325D4" w14:paraId="1BFF543C" w14:textId="77777777" w:rsidTr="0005376B">
        <w:trPr>
          <w:trHeight w:val="792"/>
        </w:trPr>
        <w:tc>
          <w:tcPr>
            <w:tcW w:w="14885" w:type="dxa"/>
            <w:gridSpan w:val="17"/>
            <w:shd w:val="clear" w:color="auto" w:fill="D9D9D9"/>
          </w:tcPr>
          <w:p w14:paraId="5E59B393" w14:textId="77777777"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14:paraId="324AF6DB" w14:textId="77777777"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14:paraId="00ECEAFB" w14:textId="77777777" w:rsidR="006E4C9E" w:rsidRPr="003325D4" w:rsidRDefault="006E4C9E" w:rsidP="00CA75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3325D4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3325D4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1B4AD8">
              <w:rPr>
                <w:b/>
                <w:color w:val="auto"/>
                <w:sz w:val="22"/>
                <w:szCs w:val="22"/>
              </w:rPr>
              <w:t>2022/2023</w:t>
            </w:r>
          </w:p>
        </w:tc>
      </w:tr>
      <w:tr w:rsidR="00803358" w:rsidRPr="003325D4" w14:paraId="2F04B14F" w14:textId="77777777" w:rsidTr="0005376B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14:paraId="2D4F4C5A" w14:textId="77777777" w:rsidR="00803358" w:rsidRPr="003325D4" w:rsidRDefault="0080335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14:paraId="5630F3C5" w14:textId="77777777" w:rsidR="00803358" w:rsidRPr="003325D4" w:rsidRDefault="00474383" w:rsidP="00EF0D1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Pielęgniarstwo</w:t>
            </w:r>
          </w:p>
        </w:tc>
      </w:tr>
      <w:tr w:rsidR="002A4156" w:rsidRPr="003325D4" w14:paraId="42008614" w14:textId="77777777" w:rsidTr="0005376B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14:paraId="6212F2AC" w14:textId="77777777" w:rsidR="002A4156" w:rsidRPr="003325D4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studiów</w:t>
            </w:r>
          </w:p>
        </w:tc>
        <w:tc>
          <w:tcPr>
            <w:tcW w:w="10917" w:type="dxa"/>
            <w:gridSpan w:val="12"/>
          </w:tcPr>
          <w:p w14:paraId="0BF49B8F" w14:textId="77777777" w:rsidR="002A4156" w:rsidRPr="003325D4" w:rsidRDefault="002A4156" w:rsidP="008D751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□  </w:t>
            </w:r>
            <w:proofErr w:type="spellStart"/>
            <w:r w:rsidR="009B3FDD" w:rsidRPr="003325D4">
              <w:rPr>
                <w:b/>
                <w:bCs/>
                <w:color w:val="auto"/>
                <w:sz w:val="22"/>
                <w:szCs w:val="22"/>
              </w:rPr>
              <w:t>ogólno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akademicki</w:t>
            </w:r>
            <w:proofErr w:type="spellEnd"/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    </w:t>
            </w:r>
            <w:r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praktyczny</w:t>
            </w:r>
            <w:r w:rsidR="009B3FDD" w:rsidRPr="003325D4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</w:tr>
      <w:tr w:rsidR="00EF0D11" w:rsidRPr="003325D4" w14:paraId="1CDE7DD3" w14:textId="77777777" w:rsidTr="006070B5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14:paraId="292491E5" w14:textId="77777777" w:rsidR="00F432CE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organizacyjnej 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>realizującej moduł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0917" w:type="dxa"/>
            <w:gridSpan w:val="12"/>
            <w:vAlign w:val="center"/>
          </w:tcPr>
          <w:p w14:paraId="7AFDD5DB" w14:textId="77777777" w:rsidR="00474383" w:rsidRDefault="00474383" w:rsidP="006070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Zakład Zdrowia Publicznego (</w:t>
            </w:r>
            <w:r w:rsidRPr="00EB57D5">
              <w:rPr>
                <w:b/>
                <w:bCs/>
                <w:i/>
                <w:color w:val="auto"/>
                <w:sz w:val="23"/>
                <w:szCs w:val="23"/>
              </w:rPr>
              <w:t>jednostka zaliczająca moduł zajęć</w:t>
            </w:r>
            <w:r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77022053" w14:textId="77777777" w:rsidR="00EB57D5" w:rsidRDefault="00474383" w:rsidP="006070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Zakład Higieny, Epidemiologii i Ergonomii</w:t>
            </w:r>
          </w:p>
          <w:p w14:paraId="279F1467" w14:textId="77777777" w:rsidR="00EF0D11" w:rsidRPr="003325D4" w:rsidRDefault="00474383" w:rsidP="006070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Zakład Medycyny Populacyjnej i Prewencji Chorób Cywilizacyjnych</w:t>
            </w:r>
          </w:p>
        </w:tc>
      </w:tr>
      <w:tr w:rsidR="00EF0D11" w:rsidRPr="003325D4" w14:paraId="09B35C62" w14:textId="77777777" w:rsidTr="0005376B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14:paraId="1E8DC94B" w14:textId="77777777" w:rsidR="00EF0D11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2"/>
          </w:tcPr>
          <w:p w14:paraId="406FFA38" w14:textId="77777777" w:rsidR="00340480" w:rsidRDefault="00340480" w:rsidP="00EF0D11">
            <w:pPr>
              <w:pStyle w:val="Defaul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mgr Anna Bielecka (Zakład Zdrowia Publicznego)</w:t>
            </w:r>
          </w:p>
          <w:p w14:paraId="22DF041F" w14:textId="77777777" w:rsidR="00EB57D5" w:rsidRDefault="00340480" w:rsidP="00EB57D5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rFonts w:eastAsia="Times New Roman"/>
                <w:b/>
                <w:sz w:val="22"/>
              </w:rPr>
              <w:t>p</w:t>
            </w:r>
            <w:r w:rsidR="002F5477">
              <w:rPr>
                <w:rFonts w:eastAsia="Times New Roman"/>
                <w:b/>
                <w:sz w:val="22"/>
              </w:rPr>
              <w:t>rof. dr hab. M</w:t>
            </w:r>
            <w:r>
              <w:rPr>
                <w:rFonts w:eastAsia="Times New Roman"/>
                <w:b/>
                <w:sz w:val="22"/>
              </w:rPr>
              <w:t xml:space="preserve">ałgorzata </w:t>
            </w:r>
            <w:proofErr w:type="spellStart"/>
            <w:r>
              <w:rPr>
                <w:rFonts w:eastAsia="Times New Roman"/>
                <w:b/>
                <w:sz w:val="22"/>
              </w:rPr>
              <w:t>Żendzian</w:t>
            </w:r>
            <w:proofErr w:type="spellEnd"/>
            <w:r>
              <w:rPr>
                <w:rFonts w:eastAsia="Times New Roman"/>
                <w:b/>
                <w:sz w:val="22"/>
              </w:rPr>
              <w:t>-Piotrowska, m</w:t>
            </w:r>
            <w:r w:rsidR="002F5477">
              <w:rPr>
                <w:rFonts w:eastAsia="Times New Roman"/>
                <w:b/>
                <w:sz w:val="22"/>
              </w:rPr>
              <w:t>gr Dominika Malinowska</w:t>
            </w:r>
            <w:r w:rsidR="002F5477">
              <w:rPr>
                <w:b/>
                <w:bCs/>
                <w:color w:val="auto"/>
                <w:sz w:val="23"/>
                <w:szCs w:val="23"/>
              </w:rPr>
              <w:t xml:space="preserve"> (Zakład Higieny, Epidemiologii i Ergonomii) </w:t>
            </w:r>
          </w:p>
          <w:p w14:paraId="60ADE191" w14:textId="77777777" w:rsidR="00EF0D11" w:rsidRPr="003325D4" w:rsidRDefault="00340480" w:rsidP="00EB57D5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</w:t>
            </w:r>
            <w:r w:rsidR="00474383">
              <w:rPr>
                <w:b/>
                <w:bCs/>
                <w:color w:val="auto"/>
                <w:sz w:val="23"/>
                <w:szCs w:val="23"/>
              </w:rPr>
              <w:t xml:space="preserve">r n. med. Magdalena Zalewska, </w:t>
            </w:r>
            <w:r>
              <w:rPr>
                <w:b/>
                <w:bCs/>
                <w:color w:val="auto"/>
                <w:sz w:val="23"/>
                <w:szCs w:val="23"/>
              </w:rPr>
              <w:t>d</w:t>
            </w:r>
            <w:r w:rsidR="00D415A9">
              <w:rPr>
                <w:b/>
                <w:bCs/>
                <w:color w:val="auto"/>
                <w:sz w:val="23"/>
                <w:szCs w:val="23"/>
              </w:rPr>
              <w:t xml:space="preserve">r n. o </w:t>
            </w:r>
            <w:proofErr w:type="spellStart"/>
            <w:r w:rsidR="00D415A9">
              <w:rPr>
                <w:b/>
                <w:bCs/>
                <w:color w:val="auto"/>
                <w:sz w:val="23"/>
                <w:szCs w:val="23"/>
              </w:rPr>
              <w:t>zdr</w:t>
            </w:r>
            <w:proofErr w:type="spellEnd"/>
            <w:r w:rsidR="00D415A9">
              <w:rPr>
                <w:b/>
                <w:bCs/>
                <w:color w:val="auto"/>
                <w:sz w:val="23"/>
                <w:szCs w:val="23"/>
              </w:rPr>
              <w:t xml:space="preserve">. Paweł Sowa, </w:t>
            </w:r>
            <w:r>
              <w:rPr>
                <w:b/>
                <w:bCs/>
                <w:color w:val="auto"/>
                <w:sz w:val="23"/>
                <w:szCs w:val="23"/>
              </w:rPr>
              <w:t>d</w:t>
            </w:r>
            <w:r w:rsidR="00474383">
              <w:rPr>
                <w:b/>
                <w:bCs/>
                <w:color w:val="auto"/>
                <w:sz w:val="23"/>
                <w:szCs w:val="23"/>
              </w:rPr>
              <w:t xml:space="preserve">r n. med. Małgorzata </w:t>
            </w:r>
            <w:proofErr w:type="spellStart"/>
            <w:r w:rsidR="00474383">
              <w:rPr>
                <w:b/>
                <w:bCs/>
                <w:color w:val="auto"/>
                <w:sz w:val="23"/>
                <w:szCs w:val="23"/>
              </w:rPr>
              <w:t>Chlabicz</w:t>
            </w:r>
            <w:proofErr w:type="spellEnd"/>
            <w:r w:rsidR="00474383">
              <w:rPr>
                <w:b/>
                <w:bCs/>
                <w:color w:val="auto"/>
                <w:sz w:val="23"/>
                <w:szCs w:val="23"/>
              </w:rPr>
              <w:t xml:space="preserve"> (Zakład Medycyny Populacyjnej i Prewencji Chorób Cywilizacyjnych)</w:t>
            </w:r>
          </w:p>
        </w:tc>
      </w:tr>
      <w:tr w:rsidR="00EF0D11" w:rsidRPr="003325D4" w14:paraId="5C626094" w14:textId="77777777" w:rsidTr="0005376B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14:paraId="40EBD3DF" w14:textId="77777777" w:rsidR="00EF0D11" w:rsidRPr="003325D4" w:rsidRDefault="00EF0D11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2"/>
          </w:tcPr>
          <w:p w14:paraId="322BFBA9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I stopnia  (licencjackie)</w:t>
            </w:r>
            <w:r w:rsidR="00626B86"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6B86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626B86"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II stopnia (magisterskie)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3325D4">
              <w:rPr>
                <w:b/>
                <w:bCs/>
                <w:color w:val="auto"/>
                <w:sz w:val="22"/>
                <w:szCs w:val="22"/>
              </w:rPr>
              <w:t xml:space="preserve">  jednolite magisterskie □</w:t>
            </w:r>
          </w:p>
        </w:tc>
      </w:tr>
      <w:tr w:rsidR="00EF0D11" w:rsidRPr="003325D4" w14:paraId="10E61489" w14:textId="77777777" w:rsidTr="0005376B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14:paraId="451FF3F8" w14:textId="77777777" w:rsidR="00EF0D11" w:rsidRPr="003325D4" w:rsidRDefault="007B631B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</w:t>
            </w:r>
            <w:r w:rsidR="00EF0D11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2"/>
          </w:tcPr>
          <w:p w14:paraId="75DF41A4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stacjonarne  </w:t>
            </w:r>
            <w:r w:rsidR="00105770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niestacjonarne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□</w:t>
            </w:r>
          </w:p>
        </w:tc>
      </w:tr>
      <w:tr w:rsidR="00EF0D11" w:rsidRPr="003325D4" w14:paraId="6CE6050A" w14:textId="77777777" w:rsidTr="008D64FA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14:paraId="65AE8B3B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14:paraId="742050DD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</w:rPr>
              <w:t xml:space="preserve">I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374568"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II  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III 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74568" w:rsidRPr="003325D4">
              <w:rPr>
                <w:b/>
                <w:color w:val="auto"/>
              </w:rPr>
              <w:t xml:space="preserve">I V </w:t>
            </w:r>
            <w:r w:rsidR="00374568" w:rsidRPr="003325D4">
              <w:rPr>
                <w:b/>
                <w:bCs/>
                <w:color w:val="auto"/>
                <w:sz w:val="22"/>
                <w:szCs w:val="22"/>
              </w:rPr>
              <w:t xml:space="preserve"> □   V  □   </w:t>
            </w:r>
            <w:r w:rsidRPr="003325D4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14:paraId="16CB26D9" w14:textId="77777777"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3325D4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14:paraId="0A9E105A" w14:textId="77777777" w:rsidR="00EF0D11" w:rsidRPr="003325D4" w:rsidRDefault="00EF0D11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94E92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2  </w:t>
            </w:r>
            <w:r w:rsidR="00105770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="00374568" w:rsidRPr="003325D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5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□  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6 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3325D4">
              <w:rPr>
                <w:b/>
                <w:bCs/>
                <w:color w:val="auto"/>
                <w:sz w:val="22"/>
                <w:szCs w:val="22"/>
              </w:rPr>
              <w:t xml:space="preserve"> 7   □   8  □    9   □  10  □  </w:t>
            </w:r>
          </w:p>
        </w:tc>
      </w:tr>
      <w:tr w:rsidR="00AE46FC" w:rsidRPr="003325D4" w14:paraId="3174D983" w14:textId="77777777" w:rsidTr="0005376B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14:paraId="4F5C4140" w14:textId="77777777" w:rsidR="00AE46FC" w:rsidRPr="003325D4" w:rsidRDefault="00AE46FC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2"/>
          </w:tcPr>
          <w:p w14:paraId="21400E64" w14:textId="77777777" w:rsidR="00AE46FC" w:rsidRPr="00EB57D5" w:rsidRDefault="0047438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EB57D5">
              <w:rPr>
                <w:b/>
                <w:color w:val="auto"/>
                <w:sz w:val="23"/>
                <w:szCs w:val="23"/>
              </w:rPr>
              <w:t xml:space="preserve">Zdrowie </w:t>
            </w:r>
            <w:r w:rsidR="00EB57D5" w:rsidRPr="00EB57D5">
              <w:rPr>
                <w:b/>
                <w:color w:val="auto"/>
                <w:sz w:val="23"/>
                <w:szCs w:val="23"/>
              </w:rPr>
              <w:t>p</w:t>
            </w:r>
            <w:r w:rsidRPr="00EB57D5">
              <w:rPr>
                <w:b/>
                <w:color w:val="auto"/>
                <w:sz w:val="23"/>
                <w:szCs w:val="23"/>
              </w:rPr>
              <w:t>ubliczne</w:t>
            </w:r>
          </w:p>
        </w:tc>
      </w:tr>
      <w:tr w:rsidR="00546254" w:rsidRPr="003325D4" w14:paraId="1C2E6DF4" w14:textId="77777777" w:rsidTr="0005376B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14:paraId="6AC93F7E" w14:textId="77777777" w:rsidR="00EF0D11" w:rsidRPr="003325D4" w:rsidRDefault="00EF0D11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2"/>
            <w:shd w:val="clear" w:color="auto" w:fill="FFFFFF"/>
          </w:tcPr>
          <w:p w14:paraId="4595BADC" w14:textId="77777777" w:rsidR="00EF0D11" w:rsidRPr="003325D4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polski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474383">
              <w:rPr>
                <w:b/>
                <w:bCs/>
                <w:color w:val="auto"/>
                <w:sz w:val="22"/>
                <w:szCs w:val="22"/>
                <w:highlight w:val="black"/>
              </w:rPr>
              <w:t>□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546254" w:rsidRPr="003325D4">
              <w:rPr>
                <w:b/>
                <w:bCs/>
                <w:color w:val="auto"/>
                <w:sz w:val="22"/>
                <w:szCs w:val="22"/>
              </w:rPr>
              <w:t>angielski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3325D4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</w:p>
        </w:tc>
      </w:tr>
      <w:tr w:rsidR="00EF0D11" w:rsidRPr="003325D4" w14:paraId="73A9A014" w14:textId="77777777" w:rsidTr="0005376B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14:paraId="3C3CEFED" w14:textId="77777777" w:rsidR="00EF0D11" w:rsidRPr="003325D4" w:rsidRDefault="00EF0D11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Miejsce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realizacji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3"/>
            <w:shd w:val="clear" w:color="auto" w:fill="D9D9D9"/>
          </w:tcPr>
          <w:p w14:paraId="08CD191D" w14:textId="77777777" w:rsidR="00EF0D11" w:rsidRPr="003325D4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14:paraId="3F4921FC" w14:textId="77777777" w:rsidR="00EF0D11" w:rsidRPr="00EB57D5" w:rsidRDefault="00EB57D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57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EF0D11" w:rsidRPr="003325D4" w14:paraId="6515F258" w14:textId="77777777" w:rsidTr="0005376B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14:paraId="4D6F0FCF" w14:textId="77777777" w:rsidR="00EF0D11" w:rsidRPr="003325D4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14:paraId="38BE4B72" w14:textId="77777777" w:rsidR="002A4156" w:rsidRPr="003325D4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14:paraId="776126AF" w14:textId="77777777" w:rsidR="00EF0D11" w:rsidRPr="00EB57D5" w:rsidRDefault="00EB57D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57D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1D159F" w:rsidRPr="003325D4" w14:paraId="246D6DE9" w14:textId="77777777" w:rsidTr="0005376B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14:paraId="15FF1408" w14:textId="77777777" w:rsidR="001D159F" w:rsidRPr="003325D4" w:rsidRDefault="001D159F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 w:rsidR="006E4C9E" w:rsidRPr="003325D4">
              <w:rPr>
                <w:b/>
                <w:bCs/>
                <w:color w:val="auto"/>
                <w:sz w:val="22"/>
                <w:szCs w:val="22"/>
              </w:rPr>
              <w:t>zajęć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5"/>
          </w:tcPr>
          <w:p w14:paraId="75B02642" w14:textId="77777777" w:rsidR="00105770" w:rsidRPr="003325D4" w:rsidRDefault="002A4156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Założenia i c</w:t>
            </w:r>
            <w:r w:rsidR="001D159F" w:rsidRPr="003325D4">
              <w:rPr>
                <w:rFonts w:ascii="Times New Roman" w:hAnsi="Times New Roman"/>
                <w:b/>
              </w:rPr>
              <w:t xml:space="preserve">el </w:t>
            </w:r>
            <w:r w:rsidR="0093775F">
              <w:rPr>
                <w:rFonts w:ascii="Times New Roman" w:hAnsi="Times New Roman"/>
                <w:b/>
              </w:rPr>
              <w:t>zajęć</w:t>
            </w:r>
            <w:r w:rsidR="001D159F"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14:paraId="01B8AA64" w14:textId="77777777" w:rsidR="001D159F" w:rsidRPr="00EB57D5" w:rsidRDefault="00474383" w:rsidP="00EB57D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B57D5">
              <w:rPr>
                <w:sz w:val="23"/>
                <w:szCs w:val="23"/>
              </w:rPr>
              <w:t xml:space="preserve">Celem przedmiotu jest zapoznanie studenta </w:t>
            </w:r>
            <w:r w:rsidR="00961547" w:rsidRPr="00EB57D5">
              <w:rPr>
                <w:sz w:val="23"/>
                <w:szCs w:val="23"/>
              </w:rPr>
              <w:t>z pojęciami dotyczącymi zdrowia</w:t>
            </w:r>
            <w:r w:rsidR="00340480" w:rsidRPr="00EB57D5">
              <w:rPr>
                <w:sz w:val="23"/>
                <w:szCs w:val="23"/>
              </w:rPr>
              <w:t xml:space="preserve"> publicznego</w:t>
            </w:r>
            <w:r w:rsidR="00E03FFB" w:rsidRPr="00EB57D5">
              <w:rPr>
                <w:sz w:val="23"/>
                <w:szCs w:val="23"/>
              </w:rPr>
              <w:t>,</w:t>
            </w:r>
            <w:r w:rsidR="00961547" w:rsidRPr="00EB57D5">
              <w:rPr>
                <w:sz w:val="23"/>
                <w:szCs w:val="23"/>
              </w:rPr>
              <w:t xml:space="preserve"> </w:t>
            </w:r>
            <w:r w:rsidRPr="00EB57D5">
              <w:rPr>
                <w:sz w:val="23"/>
                <w:szCs w:val="23"/>
              </w:rPr>
              <w:t>czynnik</w:t>
            </w:r>
            <w:r w:rsidR="00961547" w:rsidRPr="00EB57D5">
              <w:rPr>
                <w:sz w:val="23"/>
                <w:szCs w:val="23"/>
              </w:rPr>
              <w:t>ami warunkującymi</w:t>
            </w:r>
            <w:r w:rsidRPr="00EB57D5">
              <w:rPr>
                <w:sz w:val="23"/>
                <w:szCs w:val="23"/>
              </w:rPr>
              <w:t xml:space="preserve"> zdrowie</w:t>
            </w:r>
            <w:r w:rsidR="00E03FFB" w:rsidRPr="00EB57D5">
              <w:rPr>
                <w:sz w:val="23"/>
                <w:szCs w:val="23"/>
              </w:rPr>
              <w:t xml:space="preserve"> i działaniami służącymi jego ochronie</w:t>
            </w:r>
            <w:r w:rsidR="00EB57D5" w:rsidRPr="00EB57D5">
              <w:rPr>
                <w:sz w:val="23"/>
                <w:szCs w:val="23"/>
              </w:rPr>
              <w:t xml:space="preserve"> oraz w</w:t>
            </w:r>
            <w:r w:rsidR="00E03FFB" w:rsidRPr="00EB57D5">
              <w:rPr>
                <w:sz w:val="23"/>
                <w:szCs w:val="23"/>
              </w:rPr>
              <w:t>prowadzenie studentów w zagadnienia związane z szeroko rozumianą ochroną zdrowia</w:t>
            </w:r>
            <w:r w:rsidRPr="00EB57D5">
              <w:rPr>
                <w:sz w:val="23"/>
                <w:szCs w:val="23"/>
              </w:rPr>
              <w:t xml:space="preserve">, </w:t>
            </w:r>
            <w:r w:rsidR="00961547" w:rsidRPr="00EB57D5">
              <w:rPr>
                <w:sz w:val="23"/>
                <w:szCs w:val="23"/>
              </w:rPr>
              <w:t>zagadnieniami jakości w opiece</w:t>
            </w:r>
            <w:r w:rsidRPr="00EB57D5">
              <w:rPr>
                <w:sz w:val="23"/>
                <w:szCs w:val="23"/>
              </w:rPr>
              <w:t xml:space="preserve"> zdrowotnej</w:t>
            </w:r>
            <w:r w:rsidR="00961547" w:rsidRPr="00EB57D5">
              <w:rPr>
                <w:sz w:val="23"/>
                <w:szCs w:val="23"/>
              </w:rPr>
              <w:t>. Student nabędzie umiejętność oceny wpływu poszczególnych czynników na stan</w:t>
            </w:r>
            <w:r w:rsidR="00E03FFB" w:rsidRPr="00EB57D5">
              <w:rPr>
                <w:sz w:val="23"/>
                <w:szCs w:val="23"/>
              </w:rPr>
              <w:t xml:space="preserve"> </w:t>
            </w:r>
            <w:r w:rsidR="00961547" w:rsidRPr="00EB57D5">
              <w:rPr>
                <w:sz w:val="23"/>
                <w:szCs w:val="23"/>
              </w:rPr>
              <w:t>zdrowia jednostki i populacji.</w:t>
            </w:r>
            <w:r w:rsidR="002F5477" w:rsidRPr="00EB57D5">
              <w:rPr>
                <w:sz w:val="23"/>
                <w:szCs w:val="23"/>
              </w:rPr>
              <w:t xml:space="preserve"> W wyniku realizacji przedmiotu </w:t>
            </w:r>
            <w:r w:rsidR="00340480" w:rsidRPr="00EB57D5">
              <w:rPr>
                <w:sz w:val="23"/>
                <w:szCs w:val="23"/>
              </w:rPr>
              <w:t>student uzyska wiedzę z zakresu organizacji, zarządzania i finansowania sektora ochrony zdrowia oraz</w:t>
            </w:r>
            <w:r w:rsidR="002F5477" w:rsidRPr="00EB57D5">
              <w:rPr>
                <w:sz w:val="23"/>
                <w:szCs w:val="23"/>
              </w:rPr>
              <w:t xml:space="preserve"> podstawowych pojęć epidemiologicznych wykorzystywanych do oceny stanu zdrowia ludności, przyczyn szerzenia się chorób zakaźnych i niezakaźnych, roli nadzoru sanitarno-epidemiologicznego w zdrowiu publicznym. Posiądzie umiejętności zastosowania mierników epidemiologicznych w ocenie stanu zdrowia populacji, korzystania z rutynowych źródeł informacji o stanie zdrowia ludności, oceny stanu zdrowia ludności w oparciu o dostępne dane demograficzne i epidemiologiczne,  interpretacji wyników badań epidemiologicznych, praktycznego wykorzystania wiedzy z zakresu epidemiologii w zdrowiu publicznym.</w:t>
            </w:r>
          </w:p>
        </w:tc>
      </w:tr>
      <w:tr w:rsidR="001D159F" w:rsidRPr="003325D4" w14:paraId="5E042FD4" w14:textId="77777777" w:rsidTr="0005376B">
        <w:trPr>
          <w:trHeight w:val="269"/>
        </w:trPr>
        <w:tc>
          <w:tcPr>
            <w:tcW w:w="1700" w:type="dxa"/>
            <w:vMerge/>
            <w:shd w:val="clear" w:color="auto" w:fill="D9D9D9"/>
          </w:tcPr>
          <w:p w14:paraId="151E443D" w14:textId="77777777" w:rsidR="001D159F" w:rsidRPr="003325D4" w:rsidRDefault="001D159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452C924E" w14:textId="77777777" w:rsidR="001D159F" w:rsidRPr="003325D4" w:rsidRDefault="001D159F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</w:t>
            </w:r>
            <w:r w:rsidR="007B631B" w:rsidRPr="003325D4">
              <w:rPr>
                <w:rFonts w:ascii="Times New Roman" w:hAnsi="Times New Roman"/>
                <w:b/>
              </w:rPr>
              <w:t>kształcenia</w:t>
            </w:r>
            <w:r w:rsidR="006E4C9E"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14:paraId="59F59260" w14:textId="77777777" w:rsidR="00961547" w:rsidRPr="00EB57D5" w:rsidRDefault="00961547" w:rsidP="00961547">
            <w:pPr>
              <w:pStyle w:val="Default"/>
              <w:jc w:val="both"/>
              <w:rPr>
                <w:sz w:val="23"/>
                <w:szCs w:val="23"/>
              </w:rPr>
            </w:pPr>
            <w:r w:rsidRPr="00EB57D5">
              <w:rPr>
                <w:sz w:val="23"/>
                <w:szCs w:val="23"/>
              </w:rPr>
              <w:t>Wykłady – wykład informacyjny, wykład konwersatoryjny</w:t>
            </w:r>
          </w:p>
          <w:p w14:paraId="3CFD5720" w14:textId="77777777" w:rsidR="001D159F" w:rsidRPr="00EB57D5" w:rsidRDefault="00961547" w:rsidP="00961547">
            <w:pPr>
              <w:pStyle w:val="Default"/>
              <w:rPr>
                <w:color w:val="auto"/>
                <w:sz w:val="23"/>
                <w:szCs w:val="23"/>
              </w:rPr>
            </w:pPr>
            <w:r w:rsidRPr="00EB57D5">
              <w:rPr>
                <w:sz w:val="23"/>
                <w:szCs w:val="23"/>
              </w:rPr>
              <w:t xml:space="preserve">Seminaria – metoda przypadków, </w:t>
            </w:r>
            <w:r w:rsidR="00F04D32" w:rsidRPr="00EB57D5">
              <w:rPr>
                <w:sz w:val="23"/>
                <w:szCs w:val="23"/>
              </w:rPr>
              <w:t xml:space="preserve">analiza tekstów źródłowych, </w:t>
            </w:r>
            <w:r w:rsidRPr="00EB57D5">
              <w:rPr>
                <w:sz w:val="23"/>
                <w:szCs w:val="23"/>
              </w:rPr>
              <w:t>dyskusja</w:t>
            </w:r>
          </w:p>
        </w:tc>
      </w:tr>
      <w:tr w:rsidR="00546254" w:rsidRPr="003325D4" w14:paraId="45D701F1" w14:textId="77777777" w:rsidTr="0005376B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14:paraId="61ABC39C" w14:textId="77777777"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lastRenderedPageBreak/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14:paraId="157C3195" w14:textId="77777777"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14:paraId="5886E8E9" w14:textId="77777777" w:rsidR="00546254" w:rsidRPr="003325D4" w:rsidRDefault="00546254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14:paraId="4AA20CEF" w14:textId="77777777" w:rsidR="00546254" w:rsidRPr="003325D4" w:rsidRDefault="00546254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546254" w:rsidRPr="003325D4" w14:paraId="5773851D" w14:textId="77777777" w:rsidTr="0005376B">
        <w:trPr>
          <w:trHeight w:val="479"/>
        </w:trPr>
        <w:tc>
          <w:tcPr>
            <w:tcW w:w="1842" w:type="dxa"/>
            <w:gridSpan w:val="2"/>
            <w:vMerge/>
          </w:tcPr>
          <w:p w14:paraId="64726193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14:paraId="13163B3E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14:paraId="56EB7025" w14:textId="77777777"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14:paraId="213A253E" w14:textId="77777777"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4EB38148" w14:textId="77777777"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807EEF" w:rsidRPr="003325D4" w14:paraId="3022D814" w14:textId="77777777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14:paraId="05C6A133" w14:textId="77777777" w:rsidR="00807EEF" w:rsidRPr="003325D4" w:rsidRDefault="00807EEF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E92DA4" w:rsidRPr="003325D4" w14:paraId="4668D591" w14:textId="77777777" w:rsidTr="000444AD">
        <w:trPr>
          <w:trHeight w:val="304"/>
        </w:trPr>
        <w:tc>
          <w:tcPr>
            <w:tcW w:w="1842" w:type="dxa"/>
            <w:gridSpan w:val="2"/>
          </w:tcPr>
          <w:p w14:paraId="43C833BC" w14:textId="77777777" w:rsidR="00E92DA4" w:rsidRPr="002F5477" w:rsidRDefault="00E92DA4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14:paraId="72757D2C" w14:textId="77777777" w:rsidR="00E92DA4" w:rsidRPr="002F5477" w:rsidRDefault="00EB57D5" w:rsidP="00EB57D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zadania realizowane w obszarze zdrowia publicznego.</w:t>
            </w:r>
          </w:p>
        </w:tc>
        <w:tc>
          <w:tcPr>
            <w:tcW w:w="1701" w:type="dxa"/>
            <w:gridSpan w:val="3"/>
          </w:tcPr>
          <w:p w14:paraId="205004EF" w14:textId="77777777" w:rsidR="00E92DA4" w:rsidRPr="002F5477" w:rsidRDefault="00E92DA4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</w:t>
            </w:r>
            <w:r w:rsidR="000444AD" w:rsidRPr="002F5477">
              <w:rPr>
                <w:color w:val="auto"/>
                <w:sz w:val="22"/>
                <w:szCs w:val="22"/>
              </w:rPr>
              <w:t>.</w:t>
            </w:r>
            <w:r w:rsidRPr="002F5477">
              <w:rPr>
                <w:color w:val="auto"/>
                <w:sz w:val="22"/>
                <w:szCs w:val="22"/>
              </w:rPr>
              <w:t>W20</w:t>
            </w:r>
          </w:p>
        </w:tc>
        <w:tc>
          <w:tcPr>
            <w:tcW w:w="2554" w:type="dxa"/>
            <w:gridSpan w:val="2"/>
          </w:tcPr>
          <w:p w14:paraId="38DA19B8" w14:textId="77777777" w:rsidR="00E92DA4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</w:t>
            </w:r>
            <w:r w:rsidR="00EA4E18" w:rsidRPr="002F5477">
              <w:rPr>
                <w:color w:val="auto"/>
                <w:sz w:val="22"/>
                <w:szCs w:val="22"/>
              </w:rPr>
              <w:t>bserwacja pracy studenta</w:t>
            </w:r>
          </w:p>
        </w:tc>
        <w:tc>
          <w:tcPr>
            <w:tcW w:w="2693" w:type="dxa"/>
            <w:gridSpan w:val="2"/>
          </w:tcPr>
          <w:p w14:paraId="221979F8" w14:textId="77777777" w:rsidR="00E92DA4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E92DA4" w:rsidRPr="003325D4" w14:paraId="303E3EAF" w14:textId="77777777" w:rsidTr="0005376B">
        <w:trPr>
          <w:trHeight w:val="227"/>
        </w:trPr>
        <w:tc>
          <w:tcPr>
            <w:tcW w:w="1842" w:type="dxa"/>
            <w:gridSpan w:val="2"/>
          </w:tcPr>
          <w:p w14:paraId="3ED5F78A" w14:textId="77777777" w:rsidR="00E92DA4" w:rsidRPr="002F5477" w:rsidRDefault="00E92DA4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8"/>
          </w:tcPr>
          <w:p w14:paraId="31863722" w14:textId="77777777" w:rsidR="00E92DA4" w:rsidRPr="002F5477" w:rsidRDefault="00EB57D5" w:rsidP="00EB57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Zna i rozumie wielomiarowe uwarunkowania zdrowia populacji, ze szczególnym uwzględnieniem czynników kulturowych, społecznych i ekonomicznych.</w:t>
            </w:r>
          </w:p>
        </w:tc>
        <w:tc>
          <w:tcPr>
            <w:tcW w:w="1701" w:type="dxa"/>
            <w:gridSpan w:val="3"/>
          </w:tcPr>
          <w:p w14:paraId="04FDF091" w14:textId="77777777" w:rsidR="00E92DA4" w:rsidRPr="002F5477" w:rsidRDefault="00E92DA4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</w:t>
            </w:r>
            <w:r w:rsidR="000444AD" w:rsidRPr="002F5477">
              <w:rPr>
                <w:color w:val="auto"/>
                <w:sz w:val="22"/>
                <w:szCs w:val="22"/>
              </w:rPr>
              <w:t>.</w:t>
            </w:r>
            <w:r w:rsidRPr="002F5477">
              <w:rPr>
                <w:color w:val="auto"/>
                <w:sz w:val="22"/>
                <w:szCs w:val="22"/>
              </w:rPr>
              <w:t>W21</w:t>
            </w:r>
          </w:p>
        </w:tc>
        <w:tc>
          <w:tcPr>
            <w:tcW w:w="2554" w:type="dxa"/>
            <w:gridSpan w:val="2"/>
          </w:tcPr>
          <w:p w14:paraId="1D029CA8" w14:textId="77777777" w:rsidR="00E92DA4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0840926E" w14:textId="77777777" w:rsidR="00E92DA4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0D45A7" w:rsidRPr="003325D4" w14:paraId="2F6E2EFF" w14:textId="77777777" w:rsidTr="0005376B">
        <w:trPr>
          <w:trHeight w:val="227"/>
        </w:trPr>
        <w:tc>
          <w:tcPr>
            <w:tcW w:w="1842" w:type="dxa"/>
            <w:gridSpan w:val="2"/>
          </w:tcPr>
          <w:p w14:paraId="5EF7864E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W3</w:t>
            </w:r>
          </w:p>
        </w:tc>
        <w:tc>
          <w:tcPr>
            <w:tcW w:w="6095" w:type="dxa"/>
            <w:gridSpan w:val="8"/>
          </w:tcPr>
          <w:p w14:paraId="58E84A28" w14:textId="77777777" w:rsidR="000D45A7" w:rsidRPr="002F5477" w:rsidRDefault="00EB57D5" w:rsidP="000D45A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Zna i rozumie podstawowe definicje z zakresu zdrowia i choroby.</w:t>
            </w:r>
          </w:p>
        </w:tc>
        <w:tc>
          <w:tcPr>
            <w:tcW w:w="1701" w:type="dxa"/>
            <w:gridSpan w:val="3"/>
          </w:tcPr>
          <w:p w14:paraId="6271C8FB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B.W22</w:t>
            </w:r>
          </w:p>
        </w:tc>
        <w:tc>
          <w:tcPr>
            <w:tcW w:w="2554" w:type="dxa"/>
            <w:gridSpan w:val="2"/>
          </w:tcPr>
          <w:p w14:paraId="423826F7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7F3BAD24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0D45A7" w:rsidRPr="003325D4" w14:paraId="3DBD2A91" w14:textId="77777777" w:rsidTr="0005376B">
        <w:trPr>
          <w:trHeight w:val="227"/>
        </w:trPr>
        <w:tc>
          <w:tcPr>
            <w:tcW w:w="1842" w:type="dxa"/>
            <w:gridSpan w:val="2"/>
          </w:tcPr>
          <w:p w14:paraId="310DBC49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W4</w:t>
            </w:r>
          </w:p>
        </w:tc>
        <w:tc>
          <w:tcPr>
            <w:tcW w:w="6095" w:type="dxa"/>
            <w:gridSpan w:val="8"/>
          </w:tcPr>
          <w:p w14:paraId="76FD1994" w14:textId="77777777" w:rsidR="000D45A7" w:rsidRPr="002F5477" w:rsidRDefault="00EB57D5" w:rsidP="00EB57D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podstawowe zasady </w:t>
            </w:r>
            <w:r w:rsidR="000D45A7" w:rsidRPr="002F5477">
              <w:rPr>
                <w:rFonts w:ascii="Times New Roman" w:hAnsi="Times New Roman"/>
              </w:rPr>
              <w:t>profilaktyki i prewencji chorób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14:paraId="66CB3388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B.W23</w:t>
            </w:r>
          </w:p>
        </w:tc>
        <w:tc>
          <w:tcPr>
            <w:tcW w:w="2554" w:type="dxa"/>
            <w:gridSpan w:val="2"/>
          </w:tcPr>
          <w:p w14:paraId="1C84D07C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2E3EE3FD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0D45A7" w:rsidRPr="003325D4" w14:paraId="1F47A3A3" w14:textId="77777777" w:rsidTr="0005376B">
        <w:trPr>
          <w:trHeight w:val="227"/>
        </w:trPr>
        <w:tc>
          <w:tcPr>
            <w:tcW w:w="1842" w:type="dxa"/>
            <w:gridSpan w:val="2"/>
          </w:tcPr>
          <w:p w14:paraId="1D16C55C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W5</w:t>
            </w:r>
          </w:p>
        </w:tc>
        <w:tc>
          <w:tcPr>
            <w:tcW w:w="6095" w:type="dxa"/>
            <w:gridSpan w:val="8"/>
          </w:tcPr>
          <w:p w14:paraId="0D9E153E" w14:textId="77777777" w:rsidR="000D45A7" w:rsidRPr="002F5477" w:rsidRDefault="00EB57D5" w:rsidP="00CD687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</w:t>
            </w:r>
            <w:r w:rsidR="00CD687D">
              <w:rPr>
                <w:rFonts w:ascii="Times New Roman" w:hAnsi="Times New Roman"/>
              </w:rPr>
              <w:t xml:space="preserve">rozumie główne </w:t>
            </w:r>
            <w:r w:rsidR="000D45A7" w:rsidRPr="002F5477">
              <w:rPr>
                <w:rFonts w:ascii="Times New Roman" w:hAnsi="Times New Roman"/>
              </w:rPr>
              <w:t xml:space="preserve">zasady funkcjonowania rynku usług medycznych w </w:t>
            </w:r>
            <w:r w:rsidR="00CD687D">
              <w:rPr>
                <w:rFonts w:ascii="Times New Roman" w:hAnsi="Times New Roman"/>
              </w:rPr>
              <w:t>Polsce i krajach Unii Europejskiej.</w:t>
            </w:r>
          </w:p>
        </w:tc>
        <w:tc>
          <w:tcPr>
            <w:tcW w:w="1701" w:type="dxa"/>
            <w:gridSpan w:val="3"/>
          </w:tcPr>
          <w:p w14:paraId="04A1B58E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B.W24</w:t>
            </w:r>
          </w:p>
        </w:tc>
        <w:tc>
          <w:tcPr>
            <w:tcW w:w="2554" w:type="dxa"/>
            <w:gridSpan w:val="2"/>
          </w:tcPr>
          <w:p w14:paraId="4ABECDBF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14E7E4F7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0D45A7" w:rsidRPr="003325D4" w14:paraId="25E062C7" w14:textId="77777777" w:rsidTr="0005376B">
        <w:trPr>
          <w:trHeight w:val="227"/>
        </w:trPr>
        <w:tc>
          <w:tcPr>
            <w:tcW w:w="1842" w:type="dxa"/>
            <w:gridSpan w:val="2"/>
          </w:tcPr>
          <w:p w14:paraId="1A5D57C5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W6</w:t>
            </w:r>
          </w:p>
        </w:tc>
        <w:tc>
          <w:tcPr>
            <w:tcW w:w="6095" w:type="dxa"/>
            <w:gridSpan w:val="8"/>
          </w:tcPr>
          <w:p w14:paraId="09FCD2D9" w14:textId="77777777" w:rsidR="000D45A7" w:rsidRPr="002F5477" w:rsidRDefault="00CD687D" w:rsidP="00CD687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najpowszechniejsze</w:t>
            </w:r>
            <w:r w:rsidR="000D45A7" w:rsidRPr="002F5477">
              <w:rPr>
                <w:rFonts w:ascii="Times New Roman" w:hAnsi="Times New Roman"/>
              </w:rPr>
              <w:t xml:space="preserve"> zagrożenia zdrowotne występujące w </w:t>
            </w:r>
            <w:r>
              <w:rPr>
                <w:rFonts w:ascii="Times New Roman" w:hAnsi="Times New Roman"/>
              </w:rPr>
              <w:t>miejscu</w:t>
            </w:r>
            <w:r w:rsidR="000D45A7" w:rsidRPr="002F5477">
              <w:rPr>
                <w:rFonts w:ascii="Times New Roman" w:hAnsi="Times New Roman"/>
              </w:rPr>
              <w:t xml:space="preserve"> zamieszkania, edukacji i </w:t>
            </w:r>
            <w:r>
              <w:rPr>
                <w:rFonts w:ascii="Times New Roman" w:hAnsi="Times New Roman"/>
              </w:rPr>
              <w:t xml:space="preserve">w środowisku </w:t>
            </w:r>
            <w:r w:rsidR="000D45A7" w:rsidRPr="002F5477">
              <w:rPr>
                <w:rFonts w:ascii="Times New Roman" w:hAnsi="Times New Roman"/>
              </w:rPr>
              <w:t>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14:paraId="43317DBD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B.W25</w:t>
            </w:r>
          </w:p>
        </w:tc>
        <w:tc>
          <w:tcPr>
            <w:tcW w:w="2554" w:type="dxa"/>
            <w:gridSpan w:val="2"/>
          </w:tcPr>
          <w:p w14:paraId="5CB18A42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2211F493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0D45A7" w:rsidRPr="003325D4" w14:paraId="42EF2440" w14:textId="77777777" w:rsidTr="0005376B">
        <w:trPr>
          <w:trHeight w:val="227"/>
        </w:trPr>
        <w:tc>
          <w:tcPr>
            <w:tcW w:w="1842" w:type="dxa"/>
            <w:gridSpan w:val="2"/>
          </w:tcPr>
          <w:p w14:paraId="2C3A28B0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W7</w:t>
            </w:r>
          </w:p>
        </w:tc>
        <w:tc>
          <w:tcPr>
            <w:tcW w:w="6095" w:type="dxa"/>
            <w:gridSpan w:val="8"/>
          </w:tcPr>
          <w:p w14:paraId="4E37AAD9" w14:textId="77777777" w:rsidR="000D45A7" w:rsidRPr="002F5477" w:rsidRDefault="00CD687D" w:rsidP="00CD68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</w:t>
            </w:r>
            <w:r w:rsidR="000D45A7" w:rsidRPr="002F5477">
              <w:rPr>
                <w:rFonts w:ascii="Times New Roman" w:hAnsi="Times New Roman"/>
              </w:rPr>
              <w:t xml:space="preserve">międzynarodowe klasyfikacje statystyczne, w </w:t>
            </w:r>
            <w:r>
              <w:rPr>
                <w:rFonts w:ascii="Times New Roman" w:hAnsi="Times New Roman"/>
              </w:rPr>
              <w:t xml:space="preserve">szczególności </w:t>
            </w:r>
            <w:r w:rsidRPr="00CD687D">
              <w:rPr>
                <w:rFonts w:ascii="Times New Roman" w:hAnsi="Times New Roman"/>
              </w:rPr>
              <w:t>Międzynarodow</w:t>
            </w:r>
            <w:r>
              <w:rPr>
                <w:rFonts w:ascii="Times New Roman" w:hAnsi="Times New Roman"/>
              </w:rPr>
              <w:t xml:space="preserve">ą </w:t>
            </w:r>
            <w:r w:rsidRPr="00CD687D">
              <w:rPr>
                <w:rFonts w:ascii="Times New Roman" w:hAnsi="Times New Roman"/>
              </w:rPr>
              <w:t>Statystyczn</w:t>
            </w:r>
            <w:r>
              <w:rPr>
                <w:rFonts w:ascii="Times New Roman" w:hAnsi="Times New Roman"/>
              </w:rPr>
              <w:t>ą</w:t>
            </w:r>
            <w:r w:rsidRPr="00CD687D">
              <w:rPr>
                <w:rFonts w:ascii="Times New Roman" w:hAnsi="Times New Roman"/>
              </w:rPr>
              <w:t xml:space="preserve"> Klasyfikacj</w:t>
            </w:r>
            <w:r>
              <w:rPr>
                <w:rFonts w:ascii="Times New Roman" w:hAnsi="Times New Roman"/>
              </w:rPr>
              <w:t xml:space="preserve">ę </w:t>
            </w:r>
            <w:r w:rsidRPr="00CD687D">
              <w:rPr>
                <w:rFonts w:ascii="Times New Roman" w:hAnsi="Times New Roman"/>
              </w:rPr>
              <w:t>Chorób i Problemów</w:t>
            </w:r>
            <w:r>
              <w:rPr>
                <w:rFonts w:ascii="Times New Roman" w:hAnsi="Times New Roman"/>
              </w:rPr>
              <w:t xml:space="preserve"> </w:t>
            </w:r>
            <w:r w:rsidRPr="00CD687D">
              <w:rPr>
                <w:rFonts w:ascii="Times New Roman" w:hAnsi="Times New Roman"/>
              </w:rPr>
              <w:t>Zdrowotnych</w:t>
            </w:r>
            <w:r>
              <w:rPr>
                <w:rFonts w:ascii="Times New Roman" w:hAnsi="Times New Roman"/>
              </w:rPr>
              <w:t xml:space="preserve">, </w:t>
            </w:r>
            <w:r w:rsidRPr="00CD687D">
              <w:rPr>
                <w:rFonts w:ascii="Times New Roman" w:hAnsi="Times New Roman"/>
              </w:rPr>
              <w:t>Międzynarodow</w:t>
            </w:r>
            <w:r>
              <w:rPr>
                <w:rFonts w:ascii="Times New Roman" w:hAnsi="Times New Roman"/>
              </w:rPr>
              <w:t>ą</w:t>
            </w:r>
            <w:r w:rsidRPr="00CD687D">
              <w:rPr>
                <w:rFonts w:ascii="Times New Roman" w:hAnsi="Times New Roman"/>
              </w:rPr>
              <w:t xml:space="preserve"> Klasyfikacj</w:t>
            </w:r>
            <w:r>
              <w:rPr>
                <w:rFonts w:ascii="Times New Roman" w:hAnsi="Times New Roman"/>
              </w:rPr>
              <w:t>ę</w:t>
            </w:r>
            <w:r w:rsidRPr="00CD687D">
              <w:rPr>
                <w:rFonts w:ascii="Times New Roman" w:hAnsi="Times New Roman"/>
              </w:rPr>
              <w:t xml:space="preserve"> Procedur Medycznych</w:t>
            </w:r>
            <w:r>
              <w:rPr>
                <w:rFonts w:ascii="Times New Roman" w:hAnsi="Times New Roman"/>
              </w:rPr>
              <w:t xml:space="preserve"> oraz </w:t>
            </w:r>
            <w:r w:rsidRPr="00CD687D">
              <w:rPr>
                <w:rFonts w:ascii="Times New Roman" w:hAnsi="Times New Roman"/>
              </w:rPr>
              <w:t>Międzynarodow</w:t>
            </w:r>
            <w:r>
              <w:rPr>
                <w:rFonts w:ascii="Times New Roman" w:hAnsi="Times New Roman"/>
              </w:rPr>
              <w:t xml:space="preserve">ą </w:t>
            </w:r>
            <w:r w:rsidRPr="00CD687D">
              <w:rPr>
                <w:rFonts w:ascii="Times New Roman" w:hAnsi="Times New Roman"/>
              </w:rPr>
              <w:t>Klasyfikacj</w:t>
            </w:r>
            <w:r>
              <w:rPr>
                <w:rFonts w:ascii="Times New Roman" w:hAnsi="Times New Roman"/>
              </w:rPr>
              <w:t xml:space="preserve">ę </w:t>
            </w:r>
            <w:r w:rsidRPr="00CD687D">
              <w:rPr>
                <w:rFonts w:ascii="Times New Roman" w:hAnsi="Times New Roman"/>
              </w:rPr>
              <w:t>Funkcjonowania,</w:t>
            </w:r>
            <w:r>
              <w:rPr>
                <w:rFonts w:ascii="Times New Roman" w:hAnsi="Times New Roman"/>
              </w:rPr>
              <w:t xml:space="preserve"> </w:t>
            </w:r>
            <w:r w:rsidRPr="00CD687D">
              <w:rPr>
                <w:rFonts w:ascii="Times New Roman" w:hAnsi="Times New Roman"/>
              </w:rPr>
              <w:t>Niepełnosprawności</w:t>
            </w:r>
            <w:r>
              <w:rPr>
                <w:rFonts w:ascii="Times New Roman" w:hAnsi="Times New Roman"/>
              </w:rPr>
              <w:t xml:space="preserve"> </w:t>
            </w:r>
            <w:r w:rsidRPr="00CD687D">
              <w:rPr>
                <w:rFonts w:ascii="Times New Roman" w:hAnsi="Times New Roman"/>
              </w:rPr>
              <w:t>i Zdrowia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14:paraId="48A2288A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B.W26</w:t>
            </w:r>
          </w:p>
        </w:tc>
        <w:tc>
          <w:tcPr>
            <w:tcW w:w="2554" w:type="dxa"/>
            <w:gridSpan w:val="2"/>
          </w:tcPr>
          <w:p w14:paraId="0FFA0A95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14:paraId="06749E72" w14:textId="77777777" w:rsidR="000D45A7" w:rsidRPr="002F5477" w:rsidRDefault="000D45A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test wiedzy</w:t>
            </w:r>
          </w:p>
        </w:tc>
      </w:tr>
      <w:tr w:rsidR="002F5477" w:rsidRPr="003325D4" w14:paraId="3E4BF56A" w14:textId="77777777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14:paraId="6B4E84DD" w14:textId="77777777" w:rsidR="002F5477" w:rsidRPr="002F5477" w:rsidRDefault="002F5477" w:rsidP="00EB57D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F5477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2F5477" w:rsidRPr="003325D4" w14:paraId="3BB70337" w14:textId="77777777" w:rsidTr="0005376B">
        <w:trPr>
          <w:trHeight w:val="226"/>
        </w:trPr>
        <w:tc>
          <w:tcPr>
            <w:tcW w:w="1842" w:type="dxa"/>
            <w:gridSpan w:val="2"/>
          </w:tcPr>
          <w:p w14:paraId="0312C957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U1</w:t>
            </w:r>
          </w:p>
        </w:tc>
        <w:tc>
          <w:tcPr>
            <w:tcW w:w="6095" w:type="dxa"/>
            <w:gridSpan w:val="8"/>
          </w:tcPr>
          <w:p w14:paraId="02C2BC51" w14:textId="77777777" w:rsidR="002F5477" w:rsidRPr="002F5477" w:rsidRDefault="00CD687D" w:rsidP="00CD687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Potrafi dokonać oceny globalnych trendów epidemiologicznych i demograficznych.</w:t>
            </w:r>
          </w:p>
        </w:tc>
        <w:tc>
          <w:tcPr>
            <w:tcW w:w="1701" w:type="dxa"/>
            <w:gridSpan w:val="3"/>
          </w:tcPr>
          <w:p w14:paraId="03BF1B44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B.U13</w:t>
            </w:r>
          </w:p>
        </w:tc>
        <w:tc>
          <w:tcPr>
            <w:tcW w:w="2554" w:type="dxa"/>
            <w:gridSpan w:val="2"/>
          </w:tcPr>
          <w:p w14:paraId="5585ADC7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693" w:type="dxa"/>
            <w:gridSpan w:val="2"/>
          </w:tcPr>
          <w:p w14:paraId="046898B5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F5477" w:rsidRPr="003325D4" w14:paraId="286660E3" w14:textId="77777777" w:rsidTr="0005376B">
        <w:trPr>
          <w:trHeight w:val="50"/>
        </w:trPr>
        <w:tc>
          <w:tcPr>
            <w:tcW w:w="1842" w:type="dxa"/>
            <w:gridSpan w:val="2"/>
          </w:tcPr>
          <w:p w14:paraId="770315F1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U2</w:t>
            </w:r>
          </w:p>
        </w:tc>
        <w:tc>
          <w:tcPr>
            <w:tcW w:w="6095" w:type="dxa"/>
            <w:gridSpan w:val="8"/>
          </w:tcPr>
          <w:p w14:paraId="4C6DAAE6" w14:textId="77777777" w:rsidR="002F5477" w:rsidRPr="002F5477" w:rsidRDefault="00CD687D" w:rsidP="00CD687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Potrafi dokonać analizy oraz oceny funkcjonowania systemów opieki zdrowotnej w wybranych krajach oraz wskazać ich źródła finansowania.</w:t>
            </w:r>
          </w:p>
        </w:tc>
        <w:tc>
          <w:tcPr>
            <w:tcW w:w="1701" w:type="dxa"/>
            <w:gridSpan w:val="3"/>
          </w:tcPr>
          <w:p w14:paraId="26420635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B.U14</w:t>
            </w:r>
          </w:p>
        </w:tc>
        <w:tc>
          <w:tcPr>
            <w:tcW w:w="2554" w:type="dxa"/>
            <w:gridSpan w:val="2"/>
          </w:tcPr>
          <w:p w14:paraId="4DF4F220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693" w:type="dxa"/>
            <w:gridSpan w:val="2"/>
          </w:tcPr>
          <w:p w14:paraId="48F98B6B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F5477" w:rsidRPr="003325D4" w14:paraId="5578D1B9" w14:textId="77777777" w:rsidTr="0005376B">
        <w:trPr>
          <w:trHeight w:val="67"/>
        </w:trPr>
        <w:tc>
          <w:tcPr>
            <w:tcW w:w="1842" w:type="dxa"/>
            <w:gridSpan w:val="2"/>
          </w:tcPr>
          <w:p w14:paraId="7A9FB635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U3</w:t>
            </w:r>
          </w:p>
        </w:tc>
        <w:tc>
          <w:tcPr>
            <w:tcW w:w="6095" w:type="dxa"/>
            <w:gridSpan w:val="8"/>
          </w:tcPr>
          <w:p w14:paraId="5C1E15F9" w14:textId="77777777" w:rsidR="002F5477" w:rsidRPr="00CD687D" w:rsidRDefault="00CD687D" w:rsidP="00CD687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D687D">
              <w:rPr>
                <w:color w:val="auto"/>
                <w:sz w:val="22"/>
                <w:szCs w:val="22"/>
              </w:rPr>
              <w:t xml:space="preserve">Potrafi zastosować w praktyce </w:t>
            </w:r>
            <w:r w:rsidR="002F5477" w:rsidRPr="00CD687D">
              <w:rPr>
                <w:color w:val="auto"/>
                <w:sz w:val="22"/>
                <w:szCs w:val="22"/>
              </w:rPr>
              <w:t>międzynarodowe klasyfikacje statystyczne,</w:t>
            </w:r>
            <w:r w:rsidRPr="00CD687D">
              <w:rPr>
                <w:sz w:val="22"/>
                <w:szCs w:val="22"/>
              </w:rPr>
              <w:t xml:space="preserve"> w szczególności Międzynarodową Statystyczną Klasyfikację Chorób i Problemów Zdrowotnych, Międzynarodową Klasyfikację Procedur Medycznych oraz Międzynarodową Klasyfikację Funkcjonowania, Niepełnosprawności i Zdrowia.</w:t>
            </w:r>
          </w:p>
        </w:tc>
        <w:tc>
          <w:tcPr>
            <w:tcW w:w="1701" w:type="dxa"/>
            <w:gridSpan w:val="3"/>
          </w:tcPr>
          <w:p w14:paraId="093DE214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B.U15</w:t>
            </w:r>
          </w:p>
        </w:tc>
        <w:tc>
          <w:tcPr>
            <w:tcW w:w="2554" w:type="dxa"/>
            <w:gridSpan w:val="2"/>
          </w:tcPr>
          <w:p w14:paraId="2616CCF8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ocena aktywności studenta podczas zajęć</w:t>
            </w:r>
          </w:p>
        </w:tc>
        <w:tc>
          <w:tcPr>
            <w:tcW w:w="2693" w:type="dxa"/>
            <w:gridSpan w:val="2"/>
          </w:tcPr>
          <w:p w14:paraId="53C2064E" w14:textId="77777777" w:rsidR="002F5477" w:rsidRPr="002F5477" w:rsidRDefault="002F5477" w:rsidP="00EB57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F5477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F5477" w:rsidRPr="003325D4" w14:paraId="75A32E05" w14:textId="77777777" w:rsidTr="0005376B">
        <w:trPr>
          <w:trHeight w:val="227"/>
        </w:trPr>
        <w:tc>
          <w:tcPr>
            <w:tcW w:w="14885" w:type="dxa"/>
            <w:gridSpan w:val="17"/>
          </w:tcPr>
          <w:p w14:paraId="17129BE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14:paraId="3FF46DE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lastRenderedPageBreak/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14:paraId="1F29D1A0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14:paraId="225BA744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14:paraId="312CA1C3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14:paraId="18468950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14:paraId="650E82E0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14:paraId="78BFA9C8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14:paraId="6BE158C3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14:paraId="3F171B77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14:paraId="748569F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14:paraId="3D3FECDF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14:paraId="586EF875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14:paraId="343E8B5A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14:paraId="5E74D648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14:paraId="434D7926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14:paraId="0E2D7D5A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14:paraId="022E914F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14:paraId="4F892C3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14:paraId="5C72DDE7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14:paraId="3DB7CB2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14:paraId="4EFA322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14:paraId="6F639DFE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14:paraId="5BB11B93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14:paraId="347BAB72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14:paraId="076D147A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14:paraId="7EB73A8C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14:paraId="564E0FD5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14:paraId="0BC24BB4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14:paraId="37DEEC64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14:paraId="7E1F9469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14:paraId="1C8D896A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14:paraId="7CDD785A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14:paraId="575F1486" w14:textId="77777777" w:rsidR="002F5477" w:rsidRPr="003325D4" w:rsidRDefault="002F5477" w:rsidP="002F5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2F5477" w:rsidRPr="003325D4" w14:paraId="20FD9703" w14:textId="77777777" w:rsidTr="0005376B">
        <w:trPr>
          <w:trHeight w:val="98"/>
        </w:trPr>
        <w:tc>
          <w:tcPr>
            <w:tcW w:w="14885" w:type="dxa"/>
            <w:gridSpan w:val="17"/>
            <w:shd w:val="clear" w:color="auto" w:fill="D9D9D9"/>
          </w:tcPr>
          <w:p w14:paraId="102971C0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2F5477" w:rsidRPr="003325D4" w14:paraId="48925827" w14:textId="77777777" w:rsidTr="0005376B">
        <w:trPr>
          <w:trHeight w:val="210"/>
        </w:trPr>
        <w:tc>
          <w:tcPr>
            <w:tcW w:w="11051" w:type="dxa"/>
            <w:gridSpan w:val="14"/>
          </w:tcPr>
          <w:p w14:paraId="3B9713C6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14:paraId="2DDE69EC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2F5477" w:rsidRPr="003325D4" w14:paraId="07EE6683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314CACB5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658A5BBE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687D">
              <w:rPr>
                <w:rFonts w:ascii="Times New Roman" w:hAnsi="Times New Roman"/>
                <w:b/>
              </w:rPr>
              <w:t>90</w:t>
            </w:r>
          </w:p>
        </w:tc>
      </w:tr>
      <w:tr w:rsidR="002F5477" w:rsidRPr="003325D4" w14:paraId="0BEC397E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5FDF64F0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1830319E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87D">
              <w:rPr>
                <w:rFonts w:ascii="Times New Roman" w:hAnsi="Times New Roman"/>
              </w:rPr>
              <w:t>60</w:t>
            </w:r>
          </w:p>
        </w:tc>
      </w:tr>
      <w:tr w:rsidR="002F5477" w:rsidRPr="003325D4" w14:paraId="6475B067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00664801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6EE50ECD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87D">
              <w:rPr>
                <w:rFonts w:ascii="Times New Roman" w:hAnsi="Times New Roman"/>
              </w:rPr>
              <w:t>30</w:t>
            </w:r>
          </w:p>
        </w:tc>
      </w:tr>
      <w:tr w:rsidR="002F5477" w:rsidRPr="003325D4" w14:paraId="392FAFF6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11FD573B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3F0836EB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477AF9C2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757E3AFE" w14:textId="77777777" w:rsidR="002F5477" w:rsidRPr="003325D4" w:rsidRDefault="002F5477" w:rsidP="002F5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lastRenderedPageBreak/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06AA1F2F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6100D644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53CC5D58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14:paraId="6225D8F3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2F5477" w:rsidRPr="003325D4" w14:paraId="41EBAF1A" w14:textId="77777777" w:rsidTr="00CD687D">
        <w:trPr>
          <w:trHeight w:val="102"/>
        </w:trPr>
        <w:tc>
          <w:tcPr>
            <w:tcW w:w="11051" w:type="dxa"/>
            <w:gridSpan w:val="14"/>
          </w:tcPr>
          <w:p w14:paraId="7828CF6F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50AAC245" w14:textId="77777777" w:rsidR="002F5477" w:rsidRPr="00CD687D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687D">
              <w:rPr>
                <w:rFonts w:ascii="Times New Roman" w:hAnsi="Times New Roman"/>
                <w:b/>
              </w:rPr>
              <w:t>30</w:t>
            </w:r>
          </w:p>
        </w:tc>
      </w:tr>
      <w:tr w:rsidR="002F5477" w:rsidRPr="003325D4" w14:paraId="33365D7D" w14:textId="77777777" w:rsidTr="0005376B">
        <w:trPr>
          <w:trHeight w:val="182"/>
        </w:trPr>
        <w:tc>
          <w:tcPr>
            <w:tcW w:w="11051" w:type="dxa"/>
            <w:gridSpan w:val="14"/>
          </w:tcPr>
          <w:p w14:paraId="09A950B7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14:paraId="3F8A2EE8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2DC5418E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47AD4AC5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14:paraId="5E1A308C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51B74294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03709E23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14:paraId="126F4503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0F7FA73E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7E821455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14:paraId="5F5308A6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1B1C9C1D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2F3FAE52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390F4D7E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4DC3F85D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339DC6FF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14:paraId="46E802E5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5E6FC925" w14:textId="77777777" w:rsidTr="0005376B">
        <w:trPr>
          <w:trHeight w:val="102"/>
        </w:trPr>
        <w:tc>
          <w:tcPr>
            <w:tcW w:w="11051" w:type="dxa"/>
            <w:gridSpan w:val="14"/>
          </w:tcPr>
          <w:p w14:paraId="721BD436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14:paraId="30A8FFF3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477" w:rsidRPr="003325D4" w14:paraId="5968DE14" w14:textId="77777777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14:paraId="01846F4E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50AEB52A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2F5477" w:rsidRPr="003325D4" w14:paraId="62C805A9" w14:textId="77777777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14:paraId="271C980F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0F02356B" w14:textId="77777777" w:rsidR="002F5477" w:rsidRPr="003325D4" w:rsidRDefault="00340480" w:rsidP="002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</w:tr>
      <w:tr w:rsidR="002F5477" w:rsidRPr="003325D4" w14:paraId="5E63DF2A" w14:textId="77777777" w:rsidTr="0005376B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E22A6" w14:textId="77777777" w:rsidR="002F5477" w:rsidRPr="003325D4" w:rsidRDefault="002F5477" w:rsidP="002F547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4169E" w14:textId="77777777" w:rsidR="002F5477" w:rsidRPr="003325D4" w:rsidRDefault="002F5477" w:rsidP="002F5477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747CD8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65551" w14:textId="77777777" w:rsidR="002F5477" w:rsidRPr="003325D4" w:rsidRDefault="002F5477" w:rsidP="002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340480" w:rsidRPr="003325D4" w14:paraId="782FCB06" w14:textId="77777777" w:rsidTr="00244FEE">
        <w:trPr>
          <w:trHeight w:val="2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26D3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  <w:p w14:paraId="015F3AF5" w14:textId="77777777" w:rsidR="00340480" w:rsidRPr="00244FEE" w:rsidRDefault="00340480" w:rsidP="0034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ZZP</w:t>
            </w:r>
            <w:r w:rsidRPr="00244FEE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5755D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Geneza, cele i zadania zdrowia publicznego.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8A4" w14:textId="77777777" w:rsidR="00340480" w:rsidRPr="00244FEE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84C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2B9549EE" w14:textId="77777777" w:rsidTr="007A208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A934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40BD5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 zdrowia publicznego i ich rola.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8FD" w14:textId="77777777" w:rsidR="00340480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D4A2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2D36CD5F" w14:textId="77777777" w:rsidTr="007A208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0BB3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79C82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ochrony zdrowia i opieki zdrowotnej w Polsce.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FD6" w14:textId="77777777" w:rsidR="00340480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9898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396B267D" w14:textId="77777777" w:rsidTr="007A208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7A4C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D85B5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sektora ochrony zdrowia.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143" w14:textId="77777777" w:rsidR="00340480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F62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2EC95208" w14:textId="77777777" w:rsidTr="007A208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529D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E3CA2" w14:textId="77777777" w:rsidR="00340480" w:rsidRPr="00244FEE" w:rsidRDefault="009163EC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Ubezpieczenia zdrowotne.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666" w14:textId="77777777" w:rsidR="00340480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9ED5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1910D3B5" w14:textId="77777777" w:rsidTr="00244FEE">
        <w:trPr>
          <w:trHeight w:val="2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D219" w14:textId="77777777" w:rsidR="00340480" w:rsidRDefault="00340480" w:rsidP="0034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  <w:p w14:paraId="0FF4F714" w14:textId="77777777" w:rsidR="00340480" w:rsidRDefault="00340480" w:rsidP="0034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EE">
              <w:rPr>
                <w:rFonts w:ascii="Times New Roman" w:hAnsi="Times New Roman"/>
              </w:rPr>
              <w:t>(ZHEE)</w:t>
            </w: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7869E" w14:textId="77777777" w:rsidR="00340480" w:rsidRPr="00244FEE" w:rsidRDefault="00340480" w:rsidP="00C53580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Rola epidemiologii w zdrowiu publicznym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8C2" w14:textId="77777777" w:rsidR="00340480" w:rsidRPr="00244FEE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50C2" w14:textId="77777777" w:rsidR="00340480" w:rsidRPr="00244FEE" w:rsidRDefault="00340480" w:rsidP="00C5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52F32071" w14:textId="77777777" w:rsidTr="00244FE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8731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D44BB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Źródła danych n</w:t>
            </w:r>
            <w:r w:rsidR="009163EC">
              <w:rPr>
                <w:rFonts w:ascii="Times New Roman" w:hAnsi="Times New Roman"/>
              </w:rPr>
              <w:t>a temat stanu zdrowia populacji.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348" w14:textId="77777777" w:rsidR="00340480" w:rsidRPr="00244FEE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9FB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72A6BA09" w14:textId="77777777" w:rsidTr="00244FE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7C38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A6322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erniki stanu zdrowia populacji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3AF" w14:textId="77777777" w:rsidR="00340480" w:rsidRPr="00244FEE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C5E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1E13AABF" w14:textId="77777777" w:rsidTr="00244FE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EDF3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42E5C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Stra</w:t>
            </w:r>
            <w:r>
              <w:rPr>
                <w:rFonts w:ascii="Times New Roman" w:hAnsi="Times New Roman"/>
              </w:rPr>
              <w:t>tegia badań epidemiologicznych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A45" w14:textId="77777777" w:rsidR="00340480" w:rsidRPr="00244FEE" w:rsidRDefault="00CC10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W1, </w:t>
            </w:r>
            <w:r w:rsidR="00340480">
              <w:rPr>
                <w:rFonts w:ascii="Times New Roman" w:hAnsi="Times New Roman"/>
              </w:rPr>
              <w:t>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F31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2FF41A3C" w14:textId="77777777" w:rsidTr="00244FE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2319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15B63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Epidemiologia chorób zakaźnych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E9F" w14:textId="77777777" w:rsidR="00340480" w:rsidRPr="00244FEE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</w:t>
            </w:r>
            <w:r w:rsidR="00CC10EC">
              <w:rPr>
                <w:rFonts w:ascii="Times New Roman" w:hAnsi="Times New Roman"/>
              </w:rPr>
              <w:t>, 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D270" w14:textId="77777777" w:rsidR="00340480" w:rsidRPr="00244FEE" w:rsidRDefault="00340480" w:rsidP="00244FEE">
            <w:pPr>
              <w:tabs>
                <w:tab w:val="left" w:pos="765"/>
                <w:tab w:val="center" w:pos="8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78F23627" w14:textId="77777777" w:rsidTr="00244FEE">
        <w:trPr>
          <w:trHeight w:val="2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39E7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D1F0B" w14:textId="77777777" w:rsidR="00340480" w:rsidRPr="00244FEE" w:rsidRDefault="00340480" w:rsidP="00244FEE">
            <w:pPr>
              <w:spacing w:after="0" w:line="240" w:lineRule="auto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Epidem</w:t>
            </w:r>
            <w:r>
              <w:rPr>
                <w:rFonts w:ascii="Times New Roman" w:hAnsi="Times New Roman"/>
              </w:rPr>
              <w:t>iologia chorób cywilizacyjnych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7D0" w14:textId="77777777" w:rsidR="00340480" w:rsidRPr="00244FEE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947" w14:textId="77777777" w:rsidR="00340480" w:rsidRPr="00244FEE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FEE"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4D8408E6" w14:textId="77777777" w:rsidTr="0005376B">
        <w:trPr>
          <w:trHeight w:val="69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45C71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  <w:p w14:paraId="4B2B5901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(ZMPPCC)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23D" w14:textId="77777777" w:rsidR="00340480" w:rsidRPr="00A01AD5" w:rsidRDefault="00340480" w:rsidP="00244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Styl życia a zdrowie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70F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W3, W4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FAD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67E019AF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2C81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F9B" w14:textId="77777777" w:rsidR="00340480" w:rsidRPr="00A01AD5" w:rsidRDefault="00340480" w:rsidP="00244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 xml:space="preserve">Podstawy </w:t>
            </w:r>
            <w:r>
              <w:rPr>
                <w:rFonts w:ascii="Times New Roman" w:hAnsi="Times New Roman"/>
              </w:rPr>
              <w:t xml:space="preserve">organizacji i </w:t>
            </w:r>
            <w:r w:rsidRPr="00A01AD5">
              <w:rPr>
                <w:rFonts w:ascii="Times New Roman" w:hAnsi="Times New Roman"/>
              </w:rPr>
              <w:t>zarządzania w ochronie zdrowia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8FA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FB2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5BB5F138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64F9A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88A" w14:textId="77777777" w:rsidR="00340480" w:rsidRPr="00A01AD5" w:rsidRDefault="00340480" w:rsidP="00244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Strategie zdrowia publicznego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EEC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FB8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0F77BD14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3E734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B61" w14:textId="77777777" w:rsidR="00340480" w:rsidRPr="00A01AD5" w:rsidRDefault="00340480" w:rsidP="00244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Jakość w opiece zdrowotnej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AE2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75A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1DCF03CD" w14:textId="77777777" w:rsidTr="0005376B">
        <w:trPr>
          <w:trHeight w:val="5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5299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979" w14:textId="77777777" w:rsidR="00340480" w:rsidRPr="00A01AD5" w:rsidRDefault="00340480" w:rsidP="00244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Problemy zdrowia w skali międzynarodowej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464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W2, W4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D93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63577E73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8952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AF4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systemów zdrowotnych w Polsce i na świecie</w:t>
            </w:r>
            <w:r w:rsidR="009163EC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D5F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395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5C333706" w14:textId="77777777" w:rsidTr="0005376B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ADB05" w14:textId="77777777" w:rsidR="009163EC" w:rsidRDefault="009163EC" w:rsidP="0091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SEMINARIA</w:t>
            </w:r>
          </w:p>
          <w:p w14:paraId="05D10F1C" w14:textId="77777777" w:rsidR="00340480" w:rsidRPr="003325D4" w:rsidRDefault="009163EC" w:rsidP="0091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ZZP</w:t>
            </w:r>
            <w:r w:rsidRPr="005056D3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2CE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finansowania świadczeń opieki zdrowotnej.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411" w14:textId="77777777" w:rsidR="00340480" w:rsidRPr="003325D4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W5, U2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1BD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16D39098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D971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BFC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Pojęcie dostępności świadczeń zdrowotnych.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469" w14:textId="77777777" w:rsidR="00340480" w:rsidRPr="003325D4" w:rsidRDefault="00CC10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W3, W5, U2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D06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639BE735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E0A6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A71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pomiaru jakości opieki zdrowotnej.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E98" w14:textId="77777777" w:rsidR="00340480" w:rsidRPr="003325D4" w:rsidRDefault="009163EC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</w:t>
            </w:r>
            <w:r w:rsidR="00CC10EC">
              <w:rPr>
                <w:rFonts w:ascii="Times New Roman" w:hAnsi="Times New Roman"/>
              </w:rPr>
              <w:t>, U2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C7D" w14:textId="77777777" w:rsidR="00340480" w:rsidRPr="003325D4" w:rsidRDefault="009163EC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06C15302" w14:textId="77777777" w:rsidTr="00550049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C740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SEMINARIA</w:t>
            </w:r>
          </w:p>
          <w:p w14:paraId="3245CAC7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</w:t>
            </w:r>
            <w:r>
              <w:rPr>
                <w:rFonts w:ascii="Times New Roman" w:hAnsi="Times New Roman"/>
              </w:rPr>
              <w:t>HEE</w:t>
            </w:r>
            <w:r w:rsidRPr="005056D3">
              <w:rPr>
                <w:rFonts w:ascii="Times New Roman" w:hAnsi="Times New Roman"/>
              </w:rPr>
              <w:t>)</w:t>
            </w: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0F6C1" w14:textId="77777777" w:rsidR="00340480" w:rsidRPr="009771CB" w:rsidRDefault="00340480" w:rsidP="009771CB">
            <w:pPr>
              <w:spacing w:after="0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Zastosowanie mierników epidemiologicznych w ocenie stanu zdrowia populacji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861" w14:textId="77777777" w:rsidR="00340480" w:rsidRPr="009771CB" w:rsidRDefault="00CC10EC" w:rsidP="00CC10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1AE" w14:textId="77777777" w:rsidR="00340480" w:rsidRPr="009771CB" w:rsidRDefault="00340480" w:rsidP="0097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69DBFE57" w14:textId="77777777" w:rsidTr="00550049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16CB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943E2" w14:textId="77777777" w:rsidR="00340480" w:rsidRPr="009771CB" w:rsidRDefault="00340480" w:rsidP="009771CB">
            <w:pPr>
              <w:spacing w:after="0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Sytuacja zdrowotna ludności Polski i jej uwarunkowania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22A6" w14:textId="77777777" w:rsidR="00340480" w:rsidRPr="009771CB" w:rsidRDefault="00CC10EC" w:rsidP="00CC10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335" w14:textId="77777777" w:rsidR="00340480" w:rsidRPr="009771CB" w:rsidRDefault="00340480" w:rsidP="0097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3ADE6CF4" w14:textId="77777777" w:rsidTr="00550049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33A3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EBA7F" w14:textId="77777777" w:rsidR="00340480" w:rsidRPr="009771CB" w:rsidRDefault="00340480" w:rsidP="00CC10EC">
            <w:pPr>
              <w:spacing w:after="0"/>
              <w:jc w:val="both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Rola nadzoru sanitarno-epidemiologicznego w zdrowiu publicznym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284" w14:textId="77777777" w:rsidR="00340480" w:rsidRPr="009771CB" w:rsidRDefault="00340480" w:rsidP="00CC10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667" w14:textId="77777777" w:rsidR="00340480" w:rsidRPr="009771CB" w:rsidRDefault="00340480" w:rsidP="0097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CB"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255A859B" w14:textId="77777777" w:rsidTr="0005376B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96D3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SEMINARIA</w:t>
            </w:r>
          </w:p>
          <w:p w14:paraId="51D4C962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6D3">
              <w:rPr>
                <w:rFonts w:ascii="Times New Roman" w:hAnsi="Times New Roman"/>
              </w:rPr>
              <w:t>(ZMPPCC)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F4D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Prewencja chorób cywilizacyjnych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0A0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W4, W7, U1, U3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A72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0480" w:rsidRPr="003325D4" w14:paraId="407689B4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5C02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441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Interwencje zdrowia publicznego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F0D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W4, U1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C9A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6A74D63A" w14:textId="77777777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9E9A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61D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AD5">
              <w:rPr>
                <w:rFonts w:ascii="Times New Roman" w:hAnsi="Times New Roman"/>
              </w:rPr>
              <w:t>Innowacyjne technologie stosowane w zdrowiu publicznym. Wstęp do telemedycyny</w:t>
            </w:r>
            <w:r w:rsidR="001A5F51"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AE8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W5, U1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DFC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0480" w:rsidRPr="003325D4" w14:paraId="32FF4081" w14:textId="77777777" w:rsidTr="0005376B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6EAD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PODSTAWOWA</w:t>
            </w:r>
          </w:p>
          <w:p w14:paraId="2BE1A323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9B7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1. </w:t>
            </w:r>
            <w:proofErr w:type="spellStart"/>
            <w:r w:rsidRPr="00006667">
              <w:rPr>
                <w:rFonts w:ascii="Times New Roman" w:hAnsi="Times New Roman"/>
              </w:rPr>
              <w:t>Sygit</w:t>
            </w:r>
            <w:proofErr w:type="spellEnd"/>
            <w:r w:rsidRPr="00006667">
              <w:rPr>
                <w:rFonts w:ascii="Times New Roman" w:hAnsi="Times New Roman"/>
              </w:rPr>
              <w:t xml:space="preserve"> M.: Zdrowie publiczne. Oficyna Wolters Kluwer business, Warszawa 2017</w:t>
            </w:r>
            <w:r w:rsidR="00CC10EC">
              <w:rPr>
                <w:rFonts w:ascii="Times New Roman" w:hAnsi="Times New Roman"/>
              </w:rPr>
              <w:t>.</w:t>
            </w:r>
          </w:p>
          <w:p w14:paraId="45E49658" w14:textId="77777777" w:rsidR="00340480" w:rsidRPr="00006667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006667">
              <w:rPr>
                <w:rFonts w:ascii="Times New Roman" w:hAnsi="Times New Roman"/>
              </w:rPr>
              <w:t>Wojtczak A.: Zdrowie publiczne: wyzwania dla systemów zdrowia XXI wieku.</w:t>
            </w:r>
            <w:r w:rsidR="00CC10EC">
              <w:rPr>
                <w:rFonts w:ascii="Times New Roman" w:hAnsi="Times New Roman"/>
              </w:rPr>
              <w:t xml:space="preserve"> </w:t>
            </w:r>
            <w:r w:rsidRPr="00006667">
              <w:rPr>
                <w:rFonts w:ascii="Times New Roman" w:hAnsi="Times New Roman"/>
              </w:rPr>
              <w:t>PZWL, Warszawa 2022</w:t>
            </w:r>
            <w:r w:rsidR="00CC10EC">
              <w:rPr>
                <w:rFonts w:ascii="Times New Roman" w:hAnsi="Times New Roman"/>
              </w:rPr>
              <w:t>.</w:t>
            </w:r>
          </w:p>
          <w:p w14:paraId="6D6895E4" w14:textId="77777777" w:rsidR="00340480" w:rsidRPr="00006667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667">
              <w:rPr>
                <w:rFonts w:ascii="Times New Roman" w:hAnsi="Times New Roman"/>
              </w:rPr>
              <w:t xml:space="preserve">3. Śliż D, </w:t>
            </w:r>
            <w:proofErr w:type="spellStart"/>
            <w:r w:rsidRPr="00006667">
              <w:rPr>
                <w:rFonts w:ascii="Times New Roman" w:hAnsi="Times New Roman"/>
              </w:rPr>
              <w:t>Mamcarz</w:t>
            </w:r>
            <w:proofErr w:type="spellEnd"/>
            <w:r w:rsidRPr="00006667">
              <w:rPr>
                <w:rFonts w:ascii="Times New Roman" w:hAnsi="Times New Roman"/>
              </w:rPr>
              <w:t xml:space="preserve"> A.</w:t>
            </w:r>
            <w:r w:rsidR="00CC10EC">
              <w:rPr>
                <w:rFonts w:ascii="Times New Roman" w:hAnsi="Times New Roman"/>
              </w:rPr>
              <w:t>:</w:t>
            </w:r>
            <w:r w:rsidRPr="00006667">
              <w:rPr>
                <w:rFonts w:ascii="Times New Roman" w:hAnsi="Times New Roman"/>
              </w:rPr>
              <w:t xml:space="preserve"> Medycyna stylu życia. PZWL, Warszawa 2018</w:t>
            </w:r>
            <w:r w:rsidR="00CC10EC">
              <w:rPr>
                <w:rFonts w:ascii="Times New Roman" w:hAnsi="Times New Roman"/>
              </w:rPr>
              <w:t>.</w:t>
            </w:r>
          </w:p>
          <w:p w14:paraId="604B498E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>Jędrychowski W.: Epidemiologia w medycynie klinicznej i zdrowiu publicznym. Wydawnictwo Uniwersytetu Jagiellońskiego, Kraków 2010.</w:t>
            </w:r>
          </w:p>
          <w:p w14:paraId="4351C4FF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5.</w:t>
            </w:r>
            <w:r w:rsidR="00CC10E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Webb</w:t>
            </w:r>
            <w:proofErr w:type="spellEnd"/>
            <w:r>
              <w:rPr>
                <w:rFonts w:ascii="Times New Roman" w:hAnsi="Times New Roman"/>
              </w:rPr>
              <w:t xml:space="preserve"> P., </w:t>
            </w:r>
            <w:proofErr w:type="spellStart"/>
            <w:r>
              <w:rPr>
                <w:rFonts w:ascii="Times New Roman" w:hAnsi="Times New Roman"/>
              </w:rPr>
              <w:t>Bain</w:t>
            </w:r>
            <w:proofErr w:type="spellEnd"/>
            <w:r>
              <w:rPr>
                <w:rFonts w:ascii="Times New Roman" w:hAnsi="Times New Roman"/>
              </w:rPr>
              <w:t xml:space="preserve"> C., Page A.: Epidemiologia. Podręcznik dla studentów i praktyków</w:t>
            </w:r>
            <w:r w:rsidR="00CC10EC">
              <w:rPr>
                <w:rFonts w:ascii="Times New Roman" w:hAnsi="Times New Roman"/>
              </w:rPr>
              <w:t xml:space="preserve">. Wydawnictwo Naukowe </w:t>
            </w:r>
            <w:r>
              <w:rPr>
                <w:rFonts w:ascii="Times New Roman" w:hAnsi="Times New Roman"/>
              </w:rPr>
              <w:t>Scholar</w:t>
            </w:r>
            <w:r w:rsidR="00CC10EC">
              <w:rPr>
                <w:rFonts w:ascii="Times New Roman" w:hAnsi="Times New Roman"/>
              </w:rPr>
              <w:t>, Warszawa</w:t>
            </w:r>
            <w:r>
              <w:rPr>
                <w:rFonts w:ascii="Times New Roman" w:hAnsi="Times New Roman"/>
              </w:rPr>
              <w:t xml:space="preserve"> 2021</w:t>
            </w:r>
            <w:r w:rsidR="00CC10EC">
              <w:rPr>
                <w:rFonts w:ascii="Times New Roman" w:hAnsi="Times New Roman"/>
              </w:rPr>
              <w:t>.</w:t>
            </w:r>
          </w:p>
        </w:tc>
      </w:tr>
      <w:tr w:rsidR="00340480" w:rsidRPr="003325D4" w14:paraId="0F0FF4B2" w14:textId="77777777" w:rsidTr="0005376B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4DA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UZUPEŁNIAJĄCA</w:t>
            </w:r>
          </w:p>
          <w:p w14:paraId="7A417674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73D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Kautsch</w:t>
            </w:r>
            <w:proofErr w:type="spellEnd"/>
            <w:r>
              <w:rPr>
                <w:rFonts w:ascii="Times New Roman" w:hAnsi="Times New Roman"/>
              </w:rPr>
              <w:t xml:space="preserve"> M. Zarządzanie w opiece zdrowotnej. Nowe wyzwania. </w:t>
            </w:r>
            <w:r w:rsidRPr="00006667">
              <w:rPr>
                <w:rFonts w:ascii="Times New Roman" w:hAnsi="Times New Roman"/>
              </w:rPr>
              <w:t>Wolters Kluwer Polska, Warszawa 2015</w:t>
            </w:r>
            <w:r w:rsidR="00CC10EC">
              <w:rPr>
                <w:rFonts w:ascii="Times New Roman" w:hAnsi="Times New Roman"/>
              </w:rPr>
              <w:t>.</w:t>
            </w:r>
          </w:p>
          <w:p w14:paraId="543BB5D1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Włodarczyk C.</w:t>
            </w:r>
            <w:r w:rsidR="00CC10E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Systemy zdrowotne. </w:t>
            </w:r>
            <w:r w:rsidRPr="00006667">
              <w:rPr>
                <w:rFonts w:ascii="Times New Roman" w:hAnsi="Times New Roman"/>
              </w:rPr>
              <w:t>PZWL, Warszawa 20</w:t>
            </w:r>
            <w:r>
              <w:rPr>
                <w:rFonts w:ascii="Times New Roman" w:hAnsi="Times New Roman"/>
              </w:rPr>
              <w:t>21</w:t>
            </w:r>
            <w:r w:rsidR="00CC10EC">
              <w:rPr>
                <w:rFonts w:ascii="Times New Roman" w:hAnsi="Times New Roman"/>
              </w:rPr>
              <w:t>.</w:t>
            </w:r>
          </w:p>
          <w:p w14:paraId="11BAF7C8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>Bzdęga J., Gębska-</w:t>
            </w:r>
            <w:proofErr w:type="spellStart"/>
            <w:r w:rsidRPr="00244FEE">
              <w:rPr>
                <w:rFonts w:ascii="Times New Roman" w:hAnsi="Times New Roman"/>
              </w:rPr>
              <w:t>Kuczerowska</w:t>
            </w:r>
            <w:proofErr w:type="spellEnd"/>
            <w:r w:rsidRPr="00244FEE">
              <w:rPr>
                <w:rFonts w:ascii="Times New Roman" w:hAnsi="Times New Roman"/>
              </w:rPr>
              <w:t xml:space="preserve"> A.: Epidemiologia w zdrowiu publicznym. PZWL</w:t>
            </w:r>
            <w:r w:rsidR="00CC10EC">
              <w:rPr>
                <w:rFonts w:ascii="Times New Roman" w:hAnsi="Times New Roman"/>
              </w:rPr>
              <w:t>,</w:t>
            </w:r>
            <w:r w:rsidRPr="00244FEE">
              <w:rPr>
                <w:rFonts w:ascii="Times New Roman" w:hAnsi="Times New Roman"/>
              </w:rPr>
              <w:t xml:space="preserve"> Lublin 2010.</w:t>
            </w:r>
          </w:p>
          <w:p w14:paraId="4CC079DD" w14:textId="77777777" w:rsidR="00340480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244FEE">
              <w:rPr>
                <w:rFonts w:ascii="Times New Roman" w:hAnsi="Times New Roman"/>
              </w:rPr>
              <w:t xml:space="preserve">Jabłoński L. Karwat I.D.: Podstawy epidemiologii ogólnej, epidemiologia chorób zakaźnych. </w:t>
            </w:r>
            <w:proofErr w:type="spellStart"/>
            <w:r w:rsidRPr="00244FEE">
              <w:rPr>
                <w:rFonts w:ascii="Times New Roman" w:hAnsi="Times New Roman"/>
              </w:rPr>
              <w:t>Czelej</w:t>
            </w:r>
            <w:proofErr w:type="spellEnd"/>
            <w:r w:rsidRPr="00244FEE">
              <w:rPr>
                <w:rFonts w:ascii="Times New Roman" w:hAnsi="Times New Roman"/>
              </w:rPr>
              <w:t xml:space="preserve">, </w:t>
            </w:r>
            <w:r w:rsidR="00CC10EC">
              <w:rPr>
                <w:rFonts w:ascii="Times New Roman" w:hAnsi="Times New Roman"/>
              </w:rPr>
              <w:t>L</w:t>
            </w:r>
            <w:r w:rsidRPr="00244FEE">
              <w:rPr>
                <w:rFonts w:ascii="Times New Roman" w:hAnsi="Times New Roman"/>
              </w:rPr>
              <w:t>ublin 2012</w:t>
            </w:r>
          </w:p>
        </w:tc>
      </w:tr>
      <w:tr w:rsidR="00340480" w:rsidRPr="003325D4" w14:paraId="780E21F4" w14:textId="77777777" w:rsidTr="008D64FA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2B093B" w14:textId="77777777" w:rsidR="00340480" w:rsidRPr="003325D4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340480" w:rsidRPr="003325D4" w14:paraId="39E614D5" w14:textId="77777777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981DB" w14:textId="77777777" w:rsidR="00340480" w:rsidRPr="003325D4" w:rsidRDefault="00340480" w:rsidP="00244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14:paraId="26377DE9" w14:textId="77777777" w:rsidR="00340480" w:rsidRPr="005056D3" w:rsidRDefault="00340480" w:rsidP="00CC1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 xml:space="preserve">Przedmiot kończy się zaliczeniem. Studentów obowiązuje obecność na wszystkich zajęciach. Zaliczenie każdego z seminariów odbywa się na podstawie prawidłowo wykonanego zadania zleconego przez prowadzącego. </w:t>
            </w:r>
          </w:p>
        </w:tc>
      </w:tr>
      <w:tr w:rsidR="00340480" w:rsidRPr="003325D4" w14:paraId="5B55EC4F" w14:textId="77777777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BA0A44" w14:textId="77777777" w:rsidR="00340480" w:rsidRPr="003325D4" w:rsidRDefault="00340480" w:rsidP="00244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14:paraId="5E28B934" w14:textId="77777777" w:rsidR="00340480" w:rsidRPr="005056D3" w:rsidRDefault="00340480" w:rsidP="00CC1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E11">
              <w:rPr>
                <w:rFonts w:ascii="Times New Roman" w:hAnsi="Times New Roman"/>
              </w:rPr>
              <w:t xml:space="preserve">Nieobecność na zajęciach należy usprawiedliwić oraz </w:t>
            </w:r>
            <w:r>
              <w:rPr>
                <w:rFonts w:ascii="Times New Roman" w:hAnsi="Times New Roman"/>
              </w:rPr>
              <w:t>przystąpić do odpowiedzi ustnej w terminie uzgodnionym z prowadzącym.</w:t>
            </w:r>
          </w:p>
        </w:tc>
      </w:tr>
      <w:tr w:rsidR="00340480" w:rsidRPr="003325D4" w14:paraId="1C03468B" w14:textId="77777777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78C89" w14:textId="77777777" w:rsidR="00340480" w:rsidRPr="003325D4" w:rsidRDefault="00340480" w:rsidP="00244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14:paraId="5BB72495" w14:textId="77777777" w:rsidR="00340480" w:rsidRPr="005056D3" w:rsidRDefault="00340480" w:rsidP="00CC1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>Zaległości można nadrobić poprzez wykonanie zadania zleconego przez prowadzącego z zakresu materiału zrealizowanego na tych zajęciach.</w:t>
            </w:r>
          </w:p>
        </w:tc>
      </w:tr>
      <w:tr w:rsidR="00340480" w:rsidRPr="003325D4" w14:paraId="365E61D0" w14:textId="77777777" w:rsidTr="00006667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5F0E0" w14:textId="77777777" w:rsidR="00340480" w:rsidRPr="003325D4" w:rsidRDefault="00340480" w:rsidP="00244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</w:tcPr>
          <w:p w14:paraId="12E6ABED" w14:textId="77777777" w:rsidR="00340480" w:rsidRPr="00006667" w:rsidRDefault="00340480" w:rsidP="00CC1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końcowe przedmiotu odbywa się na podstawie zaliczenia materiału w każdym zakładzie realizującym moduł.</w:t>
            </w:r>
            <w:r w:rsidR="001A5F51">
              <w:rPr>
                <w:rFonts w:ascii="Times New Roman" w:hAnsi="Times New Roman"/>
              </w:rPr>
              <w:t xml:space="preserve"> Do uzyskania zaliczenia przedmiotu wymagane jest uzyskanie zaliczenia z każdej części przedmiotu realizowanej przez wskazane zakłady.</w:t>
            </w:r>
          </w:p>
        </w:tc>
      </w:tr>
      <w:tr w:rsidR="00340480" w:rsidRPr="003325D4" w14:paraId="4787C2E3" w14:textId="77777777" w:rsidTr="008D64F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DB43AC" w14:textId="77777777" w:rsidR="00340480" w:rsidRPr="003325D4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ZAKOŃCZON</w:t>
            </w:r>
            <w:r>
              <w:rPr>
                <w:rFonts w:ascii="Times New Roman" w:hAnsi="Times New Roman"/>
                <w:b/>
              </w:rPr>
              <w:t>YCH</w:t>
            </w:r>
            <w:r w:rsidRPr="003325D4">
              <w:rPr>
                <w:rFonts w:ascii="Times New Roman" w:hAnsi="Times New Roman"/>
                <w:b/>
              </w:rPr>
              <w:t xml:space="preserve"> ZALICZENIEM</w:t>
            </w:r>
          </w:p>
          <w:p w14:paraId="3FC018E4" w14:textId="77777777" w:rsidR="00340480" w:rsidRPr="003325D4" w:rsidRDefault="00340480" w:rsidP="00244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340480" w:rsidRPr="003325D4" w14:paraId="111B4310" w14:textId="77777777" w:rsidTr="0005376B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530F" w14:textId="77777777" w:rsidR="00340480" w:rsidRPr="003325D4" w:rsidRDefault="001A5F51" w:rsidP="00CC1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Uzyskanie</w:t>
            </w:r>
            <w:r w:rsidRPr="001A5F51">
              <w:rPr>
                <w:rFonts w:ascii="Times New Roman" w:hAnsi="Times New Roman"/>
              </w:rPr>
              <w:t xml:space="preserve"> zaliczenia końcowego przedmiotu wymaga zaliczenia wszystkich efektów </w:t>
            </w:r>
            <w:r w:rsidR="00CC10EC">
              <w:rPr>
                <w:rFonts w:ascii="Times New Roman" w:hAnsi="Times New Roman"/>
              </w:rPr>
              <w:t xml:space="preserve">uczenia się </w:t>
            </w:r>
            <w:r w:rsidRPr="001A5F51">
              <w:rPr>
                <w:rFonts w:ascii="Times New Roman" w:hAnsi="Times New Roman"/>
              </w:rPr>
              <w:t xml:space="preserve">w ramach przewidywanych form zajęć przedmiotu. </w:t>
            </w:r>
            <w:r>
              <w:rPr>
                <w:rFonts w:ascii="Times New Roman" w:hAnsi="Times New Roman"/>
              </w:rPr>
              <w:t xml:space="preserve">Uzyskanie w wyniku testu wiedzy lub kolokwium pisemnego zaliczenia efektów </w:t>
            </w:r>
            <w:r w:rsidR="00CC10EC">
              <w:rPr>
                <w:rFonts w:ascii="Times New Roman" w:hAnsi="Times New Roman"/>
              </w:rPr>
              <w:t>uczenia się</w:t>
            </w:r>
            <w:r>
              <w:rPr>
                <w:rFonts w:ascii="Times New Roman" w:hAnsi="Times New Roman"/>
              </w:rPr>
              <w:t xml:space="preserve"> w poszczególnych zakładach realizujących przedmiot jest niezbędne do uzyskania zaliczenia końcowego przedmiotu</w:t>
            </w:r>
            <w:r w:rsidRPr="001A5F51">
              <w:rPr>
                <w:rFonts w:ascii="Times New Roman" w:hAnsi="Times New Roman"/>
              </w:rPr>
              <w:t xml:space="preserve">. </w:t>
            </w:r>
            <w:r w:rsidR="00CC10EC">
              <w:rPr>
                <w:rFonts w:ascii="Times New Roman" w:hAnsi="Times New Roman"/>
              </w:rPr>
              <w:t>Aby uzyskać zaliczenie przedmiotu należy uzyskać z każdego testu wiedzy lub kolokwium pisemnego min. 60% punktów.</w:t>
            </w:r>
          </w:p>
        </w:tc>
      </w:tr>
      <w:tr w:rsidR="00340480" w:rsidRPr="003325D4" w14:paraId="242A3530" w14:textId="77777777" w:rsidTr="0005376B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3C5" w14:textId="77777777" w:rsidR="001A5F51" w:rsidRPr="003325D4" w:rsidRDefault="00340480" w:rsidP="00CC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 w:rsidR="00CC10EC">
              <w:rPr>
                <w:rFonts w:ascii="Times New Roman" w:hAnsi="Times New Roman"/>
                <w:b/>
              </w:rPr>
              <w:t xml:space="preserve"> </w:t>
            </w:r>
            <w:r w:rsidR="001A5F51">
              <w:rPr>
                <w:rFonts w:ascii="Times New Roman" w:hAnsi="Times New Roman"/>
                <w:b/>
              </w:rPr>
              <w:t>13.05.2022</w:t>
            </w:r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6EE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</w:p>
          <w:p w14:paraId="64F4E48C" w14:textId="77777777" w:rsidR="001A5F51" w:rsidRDefault="001A5F51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ZZP – dr </w:t>
            </w:r>
            <w:r w:rsidR="00AE3EB1">
              <w:rPr>
                <w:rFonts w:ascii="Times New Roman" w:hAnsi="Times New Roman"/>
              </w:rPr>
              <w:t xml:space="preserve">n. med. </w:t>
            </w:r>
            <w:r>
              <w:rPr>
                <w:rFonts w:ascii="Times New Roman" w:hAnsi="Times New Roman"/>
              </w:rPr>
              <w:t>Dominik Maślach</w:t>
            </w:r>
          </w:p>
          <w:p w14:paraId="21F0B1C4" w14:textId="77777777" w:rsidR="00340480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6D3">
              <w:rPr>
                <w:rFonts w:ascii="Times New Roman" w:hAnsi="Times New Roman"/>
              </w:rPr>
              <w:t>ZMPPCC</w:t>
            </w:r>
            <w:r>
              <w:rPr>
                <w:rFonts w:ascii="Times New Roman" w:hAnsi="Times New Roman"/>
              </w:rPr>
              <w:t xml:space="preserve"> – dr </w:t>
            </w:r>
            <w:r w:rsidR="00AE3EB1">
              <w:rPr>
                <w:rFonts w:ascii="Times New Roman" w:hAnsi="Times New Roman"/>
              </w:rPr>
              <w:t xml:space="preserve">n. med. </w:t>
            </w:r>
            <w:r>
              <w:rPr>
                <w:rFonts w:ascii="Times New Roman" w:hAnsi="Times New Roman"/>
              </w:rPr>
              <w:t>Magdalena Zalewska</w:t>
            </w:r>
          </w:p>
          <w:p w14:paraId="29E07D0D" w14:textId="77777777" w:rsidR="00340480" w:rsidRPr="003325D4" w:rsidRDefault="00340480" w:rsidP="0024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ZHEE – mgr Dominika Malinowska</w:t>
            </w:r>
          </w:p>
        </w:tc>
      </w:tr>
    </w:tbl>
    <w:p w14:paraId="024747A3" w14:textId="77777777" w:rsidR="003D3353" w:rsidRPr="008D751D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14:paraId="0393D97D" w14:textId="77777777" w:rsidR="00A509EA" w:rsidRPr="008D751D" w:rsidRDefault="00A509EA" w:rsidP="003D3353">
      <w:pPr>
        <w:pStyle w:val="Default"/>
        <w:rPr>
          <w:color w:val="auto"/>
          <w:sz w:val="22"/>
          <w:szCs w:val="22"/>
        </w:rPr>
      </w:pPr>
    </w:p>
    <w:p w14:paraId="5A0B3666" w14:textId="77777777" w:rsidR="00A509EA" w:rsidRPr="008D751D" w:rsidRDefault="00A509EA" w:rsidP="00A509EA"/>
    <w:p w14:paraId="7B32DB68" w14:textId="77777777" w:rsidR="00A509EA" w:rsidRPr="008D751D" w:rsidRDefault="00A509EA" w:rsidP="00A509EA"/>
    <w:p w14:paraId="69181911" w14:textId="77777777" w:rsidR="003D3353" w:rsidRPr="008D751D" w:rsidRDefault="00A509EA" w:rsidP="00A509EA">
      <w:pPr>
        <w:tabs>
          <w:tab w:val="left" w:pos="11280"/>
        </w:tabs>
      </w:pPr>
      <w:r w:rsidRPr="008D751D">
        <w:tab/>
      </w: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E409" w14:textId="77777777" w:rsidR="000827E7" w:rsidRDefault="000827E7" w:rsidP="000B464C">
      <w:pPr>
        <w:spacing w:after="0" w:line="240" w:lineRule="auto"/>
      </w:pPr>
      <w:r>
        <w:separator/>
      </w:r>
    </w:p>
  </w:endnote>
  <w:endnote w:type="continuationSeparator" w:id="0">
    <w:p w14:paraId="2504CAD3" w14:textId="77777777" w:rsidR="000827E7" w:rsidRDefault="000827E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314B" w14:textId="77777777" w:rsidR="000827E7" w:rsidRDefault="000827E7" w:rsidP="000B464C">
      <w:pPr>
        <w:spacing w:after="0" w:line="240" w:lineRule="auto"/>
      </w:pPr>
      <w:r>
        <w:separator/>
      </w:r>
    </w:p>
  </w:footnote>
  <w:footnote w:type="continuationSeparator" w:id="0">
    <w:p w14:paraId="01722DBB" w14:textId="77777777" w:rsidR="000827E7" w:rsidRDefault="000827E7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0421" w14:textId="77777777"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NDMxNjAyMTc3NTZX0lEKTi0uzszPAykwqgUAeG8Y3CwAAAA="/>
  </w:docVars>
  <w:rsids>
    <w:rsidRoot w:val="00615755"/>
    <w:rsid w:val="00006667"/>
    <w:rsid w:val="0001010B"/>
    <w:rsid w:val="00034329"/>
    <w:rsid w:val="000444AD"/>
    <w:rsid w:val="00045969"/>
    <w:rsid w:val="0005376B"/>
    <w:rsid w:val="00053CD8"/>
    <w:rsid w:val="000827E7"/>
    <w:rsid w:val="0008422E"/>
    <w:rsid w:val="000B464C"/>
    <w:rsid w:val="000D45A7"/>
    <w:rsid w:val="000F01DF"/>
    <w:rsid w:val="000F2C57"/>
    <w:rsid w:val="00105770"/>
    <w:rsid w:val="00115E11"/>
    <w:rsid w:val="00125DF7"/>
    <w:rsid w:val="001610DF"/>
    <w:rsid w:val="00174BEA"/>
    <w:rsid w:val="00185A0C"/>
    <w:rsid w:val="001A36C8"/>
    <w:rsid w:val="001A5F51"/>
    <w:rsid w:val="001B4AD8"/>
    <w:rsid w:val="001D159F"/>
    <w:rsid w:val="002029BA"/>
    <w:rsid w:val="0021224B"/>
    <w:rsid w:val="00242E1C"/>
    <w:rsid w:val="00244FEE"/>
    <w:rsid w:val="002A3C5E"/>
    <w:rsid w:val="002A4156"/>
    <w:rsid w:val="002C1F82"/>
    <w:rsid w:val="002E53A5"/>
    <w:rsid w:val="002F5477"/>
    <w:rsid w:val="00311D4E"/>
    <w:rsid w:val="0032576B"/>
    <w:rsid w:val="003325D4"/>
    <w:rsid w:val="003347E4"/>
    <w:rsid w:val="0033695D"/>
    <w:rsid w:val="003402ED"/>
    <w:rsid w:val="00340480"/>
    <w:rsid w:val="00356A88"/>
    <w:rsid w:val="00374568"/>
    <w:rsid w:val="0037474F"/>
    <w:rsid w:val="0037515E"/>
    <w:rsid w:val="0038686A"/>
    <w:rsid w:val="00394E92"/>
    <w:rsid w:val="003A61CD"/>
    <w:rsid w:val="003D3353"/>
    <w:rsid w:val="003E52AB"/>
    <w:rsid w:val="003F7026"/>
    <w:rsid w:val="004175BD"/>
    <w:rsid w:val="004414BA"/>
    <w:rsid w:val="004470C9"/>
    <w:rsid w:val="00457481"/>
    <w:rsid w:val="00474383"/>
    <w:rsid w:val="00476867"/>
    <w:rsid w:val="00485DCB"/>
    <w:rsid w:val="004874EE"/>
    <w:rsid w:val="00493409"/>
    <w:rsid w:val="00493C72"/>
    <w:rsid w:val="00496D7D"/>
    <w:rsid w:val="004A6286"/>
    <w:rsid w:val="004B3C8B"/>
    <w:rsid w:val="004C5B68"/>
    <w:rsid w:val="004C6114"/>
    <w:rsid w:val="004C62C6"/>
    <w:rsid w:val="004F234D"/>
    <w:rsid w:val="0050420A"/>
    <w:rsid w:val="005056D3"/>
    <w:rsid w:val="00546254"/>
    <w:rsid w:val="00547CB0"/>
    <w:rsid w:val="00550049"/>
    <w:rsid w:val="00557D30"/>
    <w:rsid w:val="005B05A2"/>
    <w:rsid w:val="005D0F8A"/>
    <w:rsid w:val="005E5133"/>
    <w:rsid w:val="005F78BD"/>
    <w:rsid w:val="006070B5"/>
    <w:rsid w:val="00615755"/>
    <w:rsid w:val="006218F3"/>
    <w:rsid w:val="00626B86"/>
    <w:rsid w:val="00656328"/>
    <w:rsid w:val="00670E9B"/>
    <w:rsid w:val="00684D0C"/>
    <w:rsid w:val="006C59DF"/>
    <w:rsid w:val="006E4C9E"/>
    <w:rsid w:val="00707F75"/>
    <w:rsid w:val="00731DDB"/>
    <w:rsid w:val="00760BE1"/>
    <w:rsid w:val="00764D75"/>
    <w:rsid w:val="007B115E"/>
    <w:rsid w:val="007B631B"/>
    <w:rsid w:val="007C394C"/>
    <w:rsid w:val="007D100A"/>
    <w:rsid w:val="00802321"/>
    <w:rsid w:val="00803358"/>
    <w:rsid w:val="00807EEF"/>
    <w:rsid w:val="008231E1"/>
    <w:rsid w:val="00835E20"/>
    <w:rsid w:val="008961CF"/>
    <w:rsid w:val="008D32DB"/>
    <w:rsid w:val="008D64FA"/>
    <w:rsid w:val="008D751D"/>
    <w:rsid w:val="00901C4E"/>
    <w:rsid w:val="0090400E"/>
    <w:rsid w:val="009163EC"/>
    <w:rsid w:val="0093775F"/>
    <w:rsid w:val="00961547"/>
    <w:rsid w:val="00971E6E"/>
    <w:rsid w:val="009771CB"/>
    <w:rsid w:val="00981B85"/>
    <w:rsid w:val="009B3FDD"/>
    <w:rsid w:val="00A01AD5"/>
    <w:rsid w:val="00A2367E"/>
    <w:rsid w:val="00A4080B"/>
    <w:rsid w:val="00A469D8"/>
    <w:rsid w:val="00A509EA"/>
    <w:rsid w:val="00A51D2A"/>
    <w:rsid w:val="00A7005F"/>
    <w:rsid w:val="00AA0929"/>
    <w:rsid w:val="00AA5AF5"/>
    <w:rsid w:val="00AE3EB1"/>
    <w:rsid w:val="00AE46FC"/>
    <w:rsid w:val="00B02BD3"/>
    <w:rsid w:val="00B61D99"/>
    <w:rsid w:val="00B656FF"/>
    <w:rsid w:val="00B724E6"/>
    <w:rsid w:val="00B8173D"/>
    <w:rsid w:val="00B8761A"/>
    <w:rsid w:val="00BD79BD"/>
    <w:rsid w:val="00BF2643"/>
    <w:rsid w:val="00BF3728"/>
    <w:rsid w:val="00C26FE2"/>
    <w:rsid w:val="00C32FC6"/>
    <w:rsid w:val="00C73063"/>
    <w:rsid w:val="00C7594B"/>
    <w:rsid w:val="00CA28A7"/>
    <w:rsid w:val="00CA750A"/>
    <w:rsid w:val="00CB1676"/>
    <w:rsid w:val="00CC10EC"/>
    <w:rsid w:val="00CC7781"/>
    <w:rsid w:val="00CD687D"/>
    <w:rsid w:val="00CE74E4"/>
    <w:rsid w:val="00D10844"/>
    <w:rsid w:val="00D1209A"/>
    <w:rsid w:val="00D2335E"/>
    <w:rsid w:val="00D415A9"/>
    <w:rsid w:val="00D46A44"/>
    <w:rsid w:val="00D57CC2"/>
    <w:rsid w:val="00DA46F9"/>
    <w:rsid w:val="00DB71EC"/>
    <w:rsid w:val="00DB7AC6"/>
    <w:rsid w:val="00DC45CE"/>
    <w:rsid w:val="00DE0A73"/>
    <w:rsid w:val="00E03FFB"/>
    <w:rsid w:val="00E104BB"/>
    <w:rsid w:val="00E131C1"/>
    <w:rsid w:val="00E17E68"/>
    <w:rsid w:val="00E24035"/>
    <w:rsid w:val="00E36945"/>
    <w:rsid w:val="00E72EDA"/>
    <w:rsid w:val="00E754AD"/>
    <w:rsid w:val="00E92DA4"/>
    <w:rsid w:val="00EA0A73"/>
    <w:rsid w:val="00EA4E18"/>
    <w:rsid w:val="00EB57D5"/>
    <w:rsid w:val="00EF0D11"/>
    <w:rsid w:val="00F04D32"/>
    <w:rsid w:val="00F32EE0"/>
    <w:rsid w:val="00F432CE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DBB97"/>
  <w15:docId w15:val="{C584958B-EDBC-48D5-B323-A1E1DEA9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4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474383"/>
  </w:style>
  <w:style w:type="character" w:customStyle="1" w:styleId="gwp682c1db2size">
    <w:name w:val="gwp682c1db2_size"/>
    <w:basedOn w:val="Domylnaczcionkaakapitu"/>
    <w:rsid w:val="00A0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4579-3C71-43D3-A7A5-FBC4BAD5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Magdalena Zalewska</cp:lastModifiedBy>
  <cp:revision>2</cp:revision>
  <cp:lastPrinted>2022-02-23T09:37:00Z</cp:lastPrinted>
  <dcterms:created xsi:type="dcterms:W3CDTF">2023-02-21T10:01:00Z</dcterms:created>
  <dcterms:modified xsi:type="dcterms:W3CDTF">2023-02-21T10:01:00Z</dcterms:modified>
</cp:coreProperties>
</file>