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50" w:rsidRPr="009E0B25" w:rsidRDefault="00852C50" w:rsidP="00685E89">
      <w:pPr>
        <w:shd w:val="clear" w:color="auto" w:fill="FFFFFF"/>
        <w:spacing w:after="75" w:line="240" w:lineRule="auto"/>
        <w:jc w:val="center"/>
        <w:rPr>
          <w:rFonts w:ascii="Arial" w:hAnsi="Arial" w:cs="Arial"/>
          <w:b/>
          <w:bCs/>
          <w:color w:val="DD4954"/>
          <w:sz w:val="18"/>
          <w:szCs w:val="18"/>
        </w:rPr>
      </w:pPr>
      <w:r w:rsidRPr="009E0B25">
        <w:rPr>
          <w:rFonts w:ascii="Arial" w:hAnsi="Arial" w:cs="Arial"/>
          <w:b/>
          <w:bCs/>
          <w:color w:val="DD4954"/>
          <w:sz w:val="18"/>
          <w:szCs w:val="18"/>
        </w:rPr>
        <w:t>REGULAMIN ZAJĘĆ Z PRZEDMIOTU:</w:t>
      </w:r>
    </w:p>
    <w:p w:rsidR="00852C50" w:rsidRPr="009E0B25" w:rsidRDefault="00852C50" w:rsidP="009E0B25">
      <w:pPr>
        <w:shd w:val="clear" w:color="auto" w:fill="FFFFFF"/>
        <w:spacing w:after="75" w:line="240" w:lineRule="auto"/>
        <w:jc w:val="center"/>
        <w:rPr>
          <w:rFonts w:ascii="Arial" w:hAnsi="Arial" w:cs="Arial"/>
          <w:b/>
          <w:bCs/>
          <w:color w:val="DD4954"/>
          <w:sz w:val="18"/>
          <w:szCs w:val="18"/>
        </w:rPr>
      </w:pPr>
      <w:r>
        <w:rPr>
          <w:rFonts w:ascii="Arial" w:hAnsi="Arial" w:cs="Arial"/>
          <w:b/>
          <w:bCs/>
          <w:color w:val="DD4954"/>
          <w:sz w:val="18"/>
          <w:szCs w:val="18"/>
        </w:rPr>
        <w:t>„REHABILITACJA I PIELĘGNOWANIE DZIECI NIEPEŁNOSPRAWNYCH</w:t>
      </w:r>
      <w:r w:rsidRPr="009E0B25">
        <w:rPr>
          <w:rFonts w:ascii="Arial" w:hAnsi="Arial" w:cs="Arial"/>
          <w:b/>
          <w:bCs/>
          <w:color w:val="DD4954"/>
          <w:sz w:val="18"/>
          <w:szCs w:val="18"/>
        </w:rPr>
        <w:t>” </w:t>
      </w:r>
      <w:r w:rsidRPr="009E0B25">
        <w:rPr>
          <w:rFonts w:ascii="Arial" w:hAnsi="Arial" w:cs="Arial"/>
          <w:color w:val="DD4954"/>
          <w:sz w:val="18"/>
          <w:szCs w:val="18"/>
        </w:rPr>
        <w:br/>
      </w:r>
      <w:r w:rsidRPr="009E0B25">
        <w:rPr>
          <w:rFonts w:ascii="Arial" w:hAnsi="Arial" w:cs="Arial"/>
          <w:b/>
          <w:bCs/>
          <w:color w:val="DD4954"/>
          <w:sz w:val="18"/>
          <w:szCs w:val="18"/>
        </w:rPr>
        <w:t xml:space="preserve">DLA STUDENTÓW </w:t>
      </w:r>
      <w:r>
        <w:rPr>
          <w:rFonts w:ascii="Arial" w:hAnsi="Arial" w:cs="Arial"/>
          <w:b/>
          <w:bCs/>
          <w:color w:val="DD4954"/>
          <w:sz w:val="18"/>
          <w:szCs w:val="18"/>
        </w:rPr>
        <w:t xml:space="preserve">KIERUNKU PIELEGNARSTWO LIC  </w:t>
      </w:r>
      <w:r w:rsidRPr="009E0B25">
        <w:rPr>
          <w:rFonts w:ascii="Arial" w:hAnsi="Arial" w:cs="Arial"/>
          <w:b/>
          <w:bCs/>
          <w:color w:val="DD4954"/>
          <w:sz w:val="18"/>
          <w:szCs w:val="18"/>
        </w:rPr>
        <w:t xml:space="preserve">II ROKU </w:t>
      </w:r>
    </w:p>
    <w:p w:rsidR="00852C50" w:rsidRPr="009E0B25" w:rsidRDefault="00852C50" w:rsidP="009E0B25">
      <w:pPr>
        <w:shd w:val="clear" w:color="auto" w:fill="FFFFFF"/>
        <w:spacing w:after="75" w:line="240" w:lineRule="auto"/>
        <w:jc w:val="center"/>
        <w:rPr>
          <w:rFonts w:ascii="Arial" w:hAnsi="Arial" w:cs="Arial"/>
          <w:b/>
          <w:bCs/>
          <w:color w:val="DD4954"/>
          <w:sz w:val="18"/>
          <w:szCs w:val="18"/>
        </w:rPr>
      </w:pPr>
      <w:r w:rsidRPr="009E0B25">
        <w:rPr>
          <w:rFonts w:ascii="Arial" w:hAnsi="Arial" w:cs="Arial"/>
          <w:b/>
          <w:bCs/>
          <w:color w:val="DD4954"/>
          <w:sz w:val="18"/>
          <w:szCs w:val="18"/>
        </w:rPr>
        <w:t xml:space="preserve">WYDZIAŁU NAUK O ZDROWIU UMB </w:t>
      </w:r>
    </w:p>
    <w:p w:rsidR="00852C50" w:rsidRDefault="00063A14" w:rsidP="009E0B25">
      <w:pPr>
        <w:shd w:val="clear" w:color="auto" w:fill="FFFFFF"/>
        <w:spacing w:after="75" w:line="240" w:lineRule="auto"/>
        <w:jc w:val="center"/>
        <w:rPr>
          <w:rFonts w:ascii="Arial" w:hAnsi="Arial" w:cs="Arial"/>
          <w:b/>
          <w:bCs/>
          <w:color w:val="DD4954"/>
          <w:sz w:val="18"/>
          <w:szCs w:val="18"/>
        </w:rPr>
      </w:pPr>
      <w:r>
        <w:rPr>
          <w:rFonts w:ascii="Arial" w:hAnsi="Arial" w:cs="Arial"/>
          <w:b/>
          <w:bCs/>
          <w:color w:val="DD4954"/>
          <w:sz w:val="18"/>
          <w:szCs w:val="18"/>
        </w:rPr>
        <w:t xml:space="preserve"> </w:t>
      </w:r>
      <w:bookmarkStart w:id="0" w:name="_GoBack"/>
      <w:bookmarkEnd w:id="0"/>
    </w:p>
    <w:p w:rsidR="00852C50" w:rsidRPr="009E0B25" w:rsidRDefault="00852C50" w:rsidP="009E0B25">
      <w:pPr>
        <w:shd w:val="clear" w:color="auto" w:fill="FFFFFF"/>
        <w:spacing w:after="75" w:line="240" w:lineRule="auto"/>
        <w:jc w:val="center"/>
        <w:rPr>
          <w:rFonts w:ascii="Arial" w:hAnsi="Arial" w:cs="Arial"/>
          <w:color w:val="333333"/>
          <w:sz w:val="18"/>
          <w:szCs w:val="18"/>
        </w:rPr>
      </w:pPr>
    </w:p>
    <w:p w:rsidR="00852C50" w:rsidRPr="009E0B25" w:rsidRDefault="00852C50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1. Niniejszy regulamin jest zgodny ze Statutem studiów Uniwersytetu Medycznego w Białymstoku.</w:t>
      </w:r>
    </w:p>
    <w:p w:rsidR="00852C50" w:rsidRPr="009E0B25" w:rsidRDefault="00852C50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2. Zajęcia odbywają się według harmonogramu ustalonego przez Dziekanat i według programu nauczania zatwierdzonego przez Radę Wydziału.</w:t>
      </w:r>
    </w:p>
    <w:p w:rsidR="00852C50" w:rsidRPr="009E0B25" w:rsidRDefault="00852C50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3. Przedmiot „Rehabilitacja i pielęgnowanie dzieci niepełnosprawnych</w:t>
      </w:r>
      <w:r w:rsidRPr="009E0B25">
        <w:rPr>
          <w:rFonts w:ascii="Arial" w:hAnsi="Arial" w:cs="Arial"/>
          <w:color w:val="333333"/>
          <w:sz w:val="16"/>
          <w:szCs w:val="16"/>
        </w:rPr>
        <w:t>”</w:t>
      </w:r>
      <w:r>
        <w:rPr>
          <w:rFonts w:ascii="Arial" w:hAnsi="Arial" w:cs="Arial"/>
          <w:color w:val="333333"/>
          <w:sz w:val="16"/>
          <w:szCs w:val="16"/>
        </w:rPr>
        <w:t xml:space="preserve"> na I</w:t>
      </w:r>
      <w:r w:rsidRPr="009E0B25">
        <w:rPr>
          <w:rFonts w:ascii="Arial" w:hAnsi="Arial" w:cs="Arial"/>
          <w:color w:val="333333"/>
          <w:sz w:val="16"/>
          <w:szCs w:val="16"/>
        </w:rPr>
        <w:t xml:space="preserve">I roku realizowany jest w </w:t>
      </w:r>
      <w:r>
        <w:rPr>
          <w:rFonts w:ascii="Arial" w:hAnsi="Arial" w:cs="Arial"/>
          <w:color w:val="333333"/>
          <w:sz w:val="16"/>
          <w:szCs w:val="16"/>
        </w:rPr>
        <w:t xml:space="preserve"> Klinice</w:t>
      </w:r>
      <w:r w:rsidRPr="009E0B25">
        <w:rPr>
          <w:rFonts w:ascii="Arial" w:hAnsi="Arial" w:cs="Arial"/>
          <w:color w:val="333333"/>
          <w:sz w:val="16"/>
          <w:szCs w:val="16"/>
        </w:rPr>
        <w:t xml:space="preserve"> Neurologii i Rehabilitacji Dziecięcej.</w:t>
      </w:r>
    </w:p>
    <w:p w:rsidR="00852C50" w:rsidRPr="009E0B25" w:rsidRDefault="00852C50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4. Zajęcia dydaktyczne realizowane są w formie wykładów i zajęć praktycznych.</w:t>
      </w:r>
    </w:p>
    <w:p w:rsidR="00852C50" w:rsidRPr="009E0B25" w:rsidRDefault="00852C50" w:rsidP="00A34E22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5. Wykłady i ćwiczenia odbywają się zgodnie z harmonogramem w godzinach przewidzianych w planie zajęć. Student zobowiązany jest do uczestnictwa w zajęciach z grupą studencką, do której został przypisany na początku roku akademickiego.</w:t>
      </w:r>
    </w:p>
    <w:p w:rsidR="00852C50" w:rsidRPr="009E0B25" w:rsidRDefault="00852C50" w:rsidP="00A34E22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6. Szczegółowy program zajęć oraz zasady organizacji i przebiegu zajęć dydaktycznych, obowiązujący sylabus są dostępne w Sekretariacie Kliniki, umieszczone są na tablicy informacyjnej na holu przed Kliniką ( IV piętro Uniwersyteckiego Dziecięcego Szpitala Klinicznego UDSK) oraz są dostępne na stronie internetowej Kliniki.</w:t>
      </w:r>
    </w:p>
    <w:p w:rsidR="00852C50" w:rsidRPr="009E0B25" w:rsidRDefault="00852C50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7. Przed rozpoczęciem zajęć torby i rzeczy osobiste należy pozostawić w szatni studenckiej. Student jest odpowiedzialny za własne rzeczy osobiste. W przypadku kradzieży lub zniszczenia powyższych Klinika Neurologii i Rehabilitacji Dziecięcej nie ponosi odpowiedzialności.</w:t>
      </w:r>
    </w:p>
    <w:p w:rsidR="00852C50" w:rsidRPr="009E0B25" w:rsidRDefault="00852C50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8. W czasie zajęć odbywających się w Klinice obowiązuje zmiana obuwia oraz posiadanie własnego fartucha lekarskiego.</w:t>
      </w:r>
    </w:p>
    <w:p w:rsidR="00852C50" w:rsidRPr="009E0B25" w:rsidRDefault="00852C50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9. Ubiór studenta i jego zachowanie powinien odzwierciedlać szacunek dla chorego dziecka, jego rodziców i personelu medycznego.</w:t>
      </w:r>
    </w:p>
    <w:p w:rsidR="00852C50" w:rsidRPr="009E0B25" w:rsidRDefault="00852C50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10. W czasie zajęć każdy student powinien posiadać identyfikator osobisty zawierający co najmniej: imię i nazwisko, wydział i kierunek studiów, rok studiów oraz określenie "student".</w:t>
      </w:r>
    </w:p>
    <w:p w:rsidR="00852C50" w:rsidRPr="009E0B25" w:rsidRDefault="00852C50" w:rsidP="00A010D6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11. W cza</w:t>
      </w:r>
      <w:r>
        <w:rPr>
          <w:rFonts w:ascii="Arial" w:hAnsi="Arial" w:cs="Arial"/>
          <w:color w:val="333333"/>
          <w:sz w:val="16"/>
          <w:szCs w:val="16"/>
        </w:rPr>
        <w:t>sie wszystkich zajęć ( zajęcia praktyczne</w:t>
      </w:r>
      <w:r w:rsidRPr="009E0B25">
        <w:rPr>
          <w:rFonts w:ascii="Arial" w:hAnsi="Arial" w:cs="Arial"/>
          <w:color w:val="333333"/>
          <w:sz w:val="16"/>
          <w:szCs w:val="16"/>
        </w:rPr>
        <w:t xml:space="preserve"> i wykłady ) nie wolno używać żadnych urządzeń elektronicznych (telefonów komórkowych, notebooków, sprzętu audio itp.)</w:t>
      </w:r>
    </w:p>
    <w:p w:rsidR="00852C50" w:rsidRPr="009E0B25" w:rsidRDefault="00852C50" w:rsidP="00FB6834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12. Niedopuszczalne jest wykonywanie zdjęć fotograficznych oraz utrwalania na innych nośnikach prezentacji i wykładów. Zakaz fotografowania dotyczy </w:t>
      </w:r>
      <w:r w:rsidRPr="009E0B25">
        <w:rPr>
          <w:rFonts w:ascii="Arial" w:hAnsi="Arial" w:cs="Arial"/>
          <w:bCs/>
          <w:color w:val="333333"/>
          <w:sz w:val="16"/>
          <w:szCs w:val="16"/>
        </w:rPr>
        <w:t>w szczególności wykonywania zdjęć pacjentom</w:t>
      </w:r>
      <w:r w:rsidRPr="009E0B25">
        <w:rPr>
          <w:rFonts w:ascii="Arial" w:hAnsi="Arial" w:cs="Arial"/>
          <w:color w:val="333333"/>
          <w:sz w:val="16"/>
          <w:szCs w:val="16"/>
        </w:rPr>
        <w:t>.</w:t>
      </w:r>
    </w:p>
    <w:p w:rsidR="00852C50" w:rsidRPr="009E0B25" w:rsidRDefault="00852C50" w:rsidP="00FB6834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 xml:space="preserve">13. Wszelka dokumentacja dotycząca chorego dziecka prowadzona w formie pisemnej lub elektronicznej nie może zawierać danych personalnych oraz innych informacji umożliwiających identyfikację pacjenta. Studenta obowiązuje przestrzeganie tajemnicy zawodowej. </w:t>
      </w:r>
    </w:p>
    <w:p w:rsidR="00852C50" w:rsidRPr="009E0B25" w:rsidRDefault="00852C50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14. W trakcie zajęć Studentom nie wolno opuszczać Kliniki bez wiedzy i zgody osoby prowadzącej zajęcia.</w:t>
      </w:r>
    </w:p>
    <w:p w:rsidR="00852C50" w:rsidRPr="009E0B25" w:rsidRDefault="00852C50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15. Na zajęciach obowiązuje zakaz palenia, spożywania napojów i posiłków w Klinice oraz w salach wykładowych.</w:t>
      </w:r>
    </w:p>
    <w:p w:rsidR="00852C50" w:rsidRPr="009E0B25" w:rsidRDefault="00852C50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16. Student jest zobowiązany do przestrzegania przepisów BHP, przeciwpożarowych i sanitarno-epidemiologicznych. Powyższe przepisy są umieszczony na stronie internetowej Kliniki. Studenci są zobowiązani do zapoznania się z nimi przed rozpoczęciem zajęć .</w:t>
      </w:r>
    </w:p>
    <w:p w:rsidR="00852C50" w:rsidRPr="009E0B25" w:rsidRDefault="00852C50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17. Student jest zobowiązany do bezzwłocznego poinformowania nauczyciela akademickiego prowadzącego zajęcia o każdym wypadku mającym miejsce w Klinice Neurologii i Rehabilitacji Dziecięcej.</w:t>
      </w:r>
    </w:p>
    <w:p w:rsidR="00852C50" w:rsidRPr="009E0B25" w:rsidRDefault="00852C50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 xml:space="preserve">18. Obecność na wszystkich zajęciach jest obowiązkowa. Zajęcia rozpoczynają się punktualnie o wyznaczonej godzinie. </w:t>
      </w:r>
    </w:p>
    <w:p w:rsidR="00852C50" w:rsidRPr="009E0B25" w:rsidRDefault="00852C50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19. Obecność sprawdzana jest przed rozpoczęciem zajęć dydaktycznych.</w:t>
      </w:r>
    </w:p>
    <w:p w:rsidR="00852C50" w:rsidRPr="009E0B25" w:rsidRDefault="00852C50" w:rsidP="003C2434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20. W przypadku nieobecności usprawiedliwionej (zwolnienie lekarskie, urlop dziekański) zaświadczenie potwierdzające usprawiedliwioną nieobecność na zajęciach musi być dostarczone do Sekretariatu Kliniki w ciągu 7 dni od zakończenia okresu zwolnienia.</w:t>
      </w:r>
    </w:p>
    <w:p w:rsidR="00852C50" w:rsidRPr="009E0B25" w:rsidRDefault="00852C50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21. Usprawiedli</w:t>
      </w:r>
      <w:r>
        <w:rPr>
          <w:rFonts w:ascii="Arial" w:hAnsi="Arial" w:cs="Arial"/>
          <w:color w:val="333333"/>
          <w:sz w:val="16"/>
          <w:szCs w:val="16"/>
        </w:rPr>
        <w:t>wiona nieobecność na zajęciach</w:t>
      </w:r>
      <w:r w:rsidRPr="009E0B25">
        <w:rPr>
          <w:rFonts w:ascii="Arial" w:hAnsi="Arial" w:cs="Arial"/>
          <w:color w:val="333333"/>
          <w:sz w:val="16"/>
          <w:szCs w:val="16"/>
        </w:rPr>
        <w:t xml:space="preserve"> wymaga odrobienia zajęć poprzez uczestniczenie w nich z inną grupą studencką. W uzasadnionych wypadkach, dopuszcza się inną formę odrobienia nieobecności usprawiedliwionej, na zasadach i w terminie określonym przez Kierownika Kliniki. </w:t>
      </w:r>
    </w:p>
    <w:p w:rsidR="00852C50" w:rsidRPr="009E0B25" w:rsidRDefault="00852C50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22. Jeżeli ilość nieobecności usprawiedliwionych nieodrobionych przekracza 2</w:t>
      </w:r>
      <w:r>
        <w:rPr>
          <w:rFonts w:ascii="Arial" w:hAnsi="Arial" w:cs="Arial"/>
          <w:color w:val="333333"/>
          <w:sz w:val="16"/>
          <w:szCs w:val="16"/>
        </w:rPr>
        <w:t>0% wszystkich zajęć</w:t>
      </w:r>
      <w:r w:rsidRPr="009E0B25">
        <w:rPr>
          <w:rFonts w:ascii="Arial" w:hAnsi="Arial" w:cs="Arial"/>
          <w:color w:val="333333"/>
          <w:sz w:val="16"/>
          <w:szCs w:val="16"/>
        </w:rPr>
        <w:t>, student nie otrzymuje zaliczenia przedmiotu.</w:t>
      </w:r>
    </w:p>
    <w:p w:rsidR="00852C50" w:rsidRPr="009E0B25" w:rsidRDefault="00852C50" w:rsidP="00D64B30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23. W przypadku nieobecności nieusprawiedliwionej student nie otrzymuje zaliczenia przedmiotu.</w:t>
      </w:r>
    </w:p>
    <w:p w:rsidR="00852C50" w:rsidRPr="009E0B25" w:rsidRDefault="00852C50" w:rsidP="002A6686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 xml:space="preserve">24. Student jest zobowiązany do teoretycznego przygotowania się do ćwiczeń, co podlegać będzie ocenie przez asystenta prowadzącego zajęcia w wybranej formie (wejściówka, zaliczenie ustne, krótki test sprawdzający wiedzę etc.). </w:t>
      </w:r>
    </w:p>
    <w:p w:rsidR="00852C50" w:rsidRPr="009E0B25" w:rsidRDefault="00852C50" w:rsidP="002A6686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25. Student ma prawo do konsultacji z asystentem prowadzącym zajęcia w ramach tzw. godzin konsultacyjnych. Szczegółowy rozkład godzin konsultacyjnych jest umieszczony na tablicy ogłoszeń w holu przed Kliniką oraz na stronie internetowej Kliniki.</w:t>
      </w:r>
    </w:p>
    <w:p w:rsidR="00852C50" w:rsidRPr="00102ED7" w:rsidRDefault="00852C50" w:rsidP="001715E9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102ED7">
        <w:rPr>
          <w:rFonts w:ascii="Arial" w:hAnsi="Arial" w:cs="Arial"/>
          <w:color w:val="333333"/>
          <w:sz w:val="16"/>
          <w:szCs w:val="16"/>
        </w:rPr>
        <w:t>26. Wykaz obowiązkowych i zaleconych podręczników znajduje się  w sylabusie – na stronie internetowej kliniki i w gablocie przed kliniką.</w:t>
      </w:r>
    </w:p>
    <w:p w:rsidR="00852C50" w:rsidRPr="00102ED7" w:rsidRDefault="00852C50" w:rsidP="001715E9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102ED7">
        <w:rPr>
          <w:rFonts w:ascii="Arial" w:hAnsi="Arial" w:cs="Arial"/>
          <w:color w:val="333333"/>
          <w:sz w:val="16"/>
          <w:szCs w:val="16"/>
        </w:rPr>
        <w:t>27. Zaliczenie/egzamin przedmiotu odbywa się w formie pisemnej - krótkie strukturyzowane pytania. Czas trwania egzaminu 45 minut. Liczba pytań egzaminacyjnych otwartych – 5. Kryterium uzyskania oceny pozytywnej jest udzielenie poprawnych odpowiedzi na 60% pytań egzaminacyjnych. Punktacja – za każde pytanie otrzymuje 2 punkty, kryteria oceny:&lt; 6 pkt niedostateczny (2,0), 6-6,5 dostateczny (3,0), 7- 7,5 dość dobry (3,5), 7,5 – 8,5  dobry (4,0), 8,5 – 9  ponad dobry (4,5), 8 – 10   bardzo dobry (5,0).</w:t>
      </w:r>
    </w:p>
    <w:p w:rsidR="00852C50" w:rsidRPr="00102ED7" w:rsidRDefault="00852C50" w:rsidP="001715E9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102ED7">
        <w:rPr>
          <w:rFonts w:ascii="Arial" w:hAnsi="Arial" w:cs="Arial"/>
          <w:color w:val="333333"/>
          <w:sz w:val="16"/>
          <w:szCs w:val="16"/>
        </w:rPr>
        <w:t>28. Wyniki zaliczenia (w formie numerów indeksów-  uwzględniającej ochronę danych osobowych studenta) zostaną udostępnione na tablicy informacyjnej w holu przed Kliniką, na stronie internetowej Kliniki oraz będą do wglądu w Sekretariacie Kliniki.</w:t>
      </w:r>
    </w:p>
    <w:p w:rsidR="00852C50" w:rsidRPr="00102ED7" w:rsidRDefault="00852C50" w:rsidP="001715E9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102ED7">
        <w:rPr>
          <w:rFonts w:ascii="Arial" w:hAnsi="Arial" w:cs="Arial"/>
          <w:color w:val="333333"/>
          <w:sz w:val="16"/>
          <w:szCs w:val="16"/>
        </w:rPr>
        <w:t>29. Student ma prawo wglądu do pracy pisemnej: zaliczeniowej/egzaminacyjnej w terminie podanym przez kierownika w obecności kierownika Kliniki lub osoby przez niego wyznaczonej.</w:t>
      </w:r>
    </w:p>
    <w:p w:rsidR="00852C50" w:rsidRPr="00102ED7" w:rsidRDefault="00852C50" w:rsidP="001715E9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102ED7">
        <w:rPr>
          <w:rFonts w:ascii="Arial" w:hAnsi="Arial" w:cs="Arial"/>
          <w:color w:val="333333"/>
          <w:sz w:val="16"/>
          <w:szCs w:val="16"/>
        </w:rPr>
        <w:t>30. Osobą odpowiedzialną za realizację zajęć dydaktycznych jest dr hab. n. med. Leszek Boćkowski, który ustala mo</w:t>
      </w:r>
      <w:r>
        <w:rPr>
          <w:rFonts w:ascii="Arial" w:hAnsi="Arial" w:cs="Arial"/>
          <w:color w:val="333333"/>
          <w:sz w:val="16"/>
          <w:szCs w:val="16"/>
        </w:rPr>
        <w:t>ż</w:t>
      </w:r>
      <w:r w:rsidRPr="00102ED7">
        <w:rPr>
          <w:rFonts w:ascii="Arial" w:hAnsi="Arial" w:cs="Arial"/>
          <w:color w:val="333333"/>
          <w:sz w:val="16"/>
          <w:szCs w:val="16"/>
        </w:rPr>
        <w:t>liwoś</w:t>
      </w:r>
      <w:r>
        <w:rPr>
          <w:rFonts w:ascii="Arial" w:hAnsi="Arial" w:cs="Arial"/>
          <w:color w:val="333333"/>
          <w:sz w:val="16"/>
          <w:szCs w:val="16"/>
        </w:rPr>
        <w:t>ć</w:t>
      </w:r>
      <w:r w:rsidRPr="00102ED7">
        <w:rPr>
          <w:rFonts w:ascii="Arial" w:hAnsi="Arial" w:cs="Arial"/>
          <w:color w:val="333333"/>
          <w:sz w:val="16"/>
          <w:szCs w:val="16"/>
        </w:rPr>
        <w:t xml:space="preserve"> i formę wyrównywania zaległości powstałych na skutek nieobecności.</w:t>
      </w:r>
    </w:p>
    <w:p w:rsidR="00852C50" w:rsidRPr="009E0B25" w:rsidRDefault="00852C50" w:rsidP="001715E9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31</w:t>
      </w:r>
      <w:r w:rsidRPr="009E0B25">
        <w:rPr>
          <w:rFonts w:ascii="Arial" w:hAnsi="Arial" w:cs="Arial"/>
          <w:color w:val="333333"/>
          <w:sz w:val="16"/>
          <w:szCs w:val="16"/>
        </w:rPr>
        <w:t>. Wszelkie uwagi i problemy natury organizacyjnej, merytorycznej itp. prosimy kierować bezpośrednio lub poprzez Starostę Roku  do Kierownika Kliniki </w:t>
      </w:r>
      <w:r w:rsidRPr="009E0B25">
        <w:rPr>
          <w:rFonts w:ascii="Arial" w:hAnsi="Arial" w:cs="Arial"/>
          <w:bCs/>
          <w:color w:val="333333"/>
          <w:sz w:val="16"/>
          <w:szCs w:val="16"/>
        </w:rPr>
        <w:t xml:space="preserve">dr hab. n. med. Leszka Boćkowskiego. </w:t>
      </w:r>
    </w:p>
    <w:p w:rsidR="00852C50" w:rsidRPr="009E0B25" w:rsidRDefault="00852C50" w:rsidP="0021194D">
      <w:pPr>
        <w:shd w:val="clear" w:color="auto" w:fill="FFFFFF"/>
        <w:spacing w:after="75" w:line="240" w:lineRule="auto"/>
        <w:rPr>
          <w:sz w:val="16"/>
          <w:szCs w:val="16"/>
        </w:rPr>
      </w:pPr>
    </w:p>
    <w:sectPr w:rsidR="00852C50" w:rsidRPr="009E0B25" w:rsidSect="001715E9">
      <w:pgSz w:w="11906" w:h="16838"/>
      <w:pgMar w:top="540" w:right="1286" w:bottom="5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5150"/>
    <w:multiLevelType w:val="multilevel"/>
    <w:tmpl w:val="E056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475322"/>
    <w:multiLevelType w:val="multilevel"/>
    <w:tmpl w:val="2FECC66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5FA4424"/>
    <w:multiLevelType w:val="multilevel"/>
    <w:tmpl w:val="BF92E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E4038C8"/>
    <w:multiLevelType w:val="multilevel"/>
    <w:tmpl w:val="FF9EF9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C750CAF"/>
    <w:multiLevelType w:val="multilevel"/>
    <w:tmpl w:val="720477D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D0C0481"/>
    <w:multiLevelType w:val="multilevel"/>
    <w:tmpl w:val="E81E844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89"/>
    <w:rsid w:val="00001B5B"/>
    <w:rsid w:val="00063A14"/>
    <w:rsid w:val="00087329"/>
    <w:rsid w:val="000C6540"/>
    <w:rsid w:val="000F26EE"/>
    <w:rsid w:val="000F4E56"/>
    <w:rsid w:val="00102ED7"/>
    <w:rsid w:val="0010503E"/>
    <w:rsid w:val="00163F9B"/>
    <w:rsid w:val="001715E9"/>
    <w:rsid w:val="00177F00"/>
    <w:rsid w:val="001816C1"/>
    <w:rsid w:val="0021194D"/>
    <w:rsid w:val="002243F8"/>
    <w:rsid w:val="002A6686"/>
    <w:rsid w:val="002C719D"/>
    <w:rsid w:val="0038711F"/>
    <w:rsid w:val="00393345"/>
    <w:rsid w:val="003C2434"/>
    <w:rsid w:val="004B7259"/>
    <w:rsid w:val="00555D88"/>
    <w:rsid w:val="00676971"/>
    <w:rsid w:val="00685E89"/>
    <w:rsid w:val="00714464"/>
    <w:rsid w:val="00852C50"/>
    <w:rsid w:val="008A2CFF"/>
    <w:rsid w:val="00986B97"/>
    <w:rsid w:val="009D11FA"/>
    <w:rsid w:val="009E0B25"/>
    <w:rsid w:val="00A010D6"/>
    <w:rsid w:val="00A34E22"/>
    <w:rsid w:val="00A65D1A"/>
    <w:rsid w:val="00AF77FC"/>
    <w:rsid w:val="00B06559"/>
    <w:rsid w:val="00CC001F"/>
    <w:rsid w:val="00D05507"/>
    <w:rsid w:val="00D338DC"/>
    <w:rsid w:val="00D64B30"/>
    <w:rsid w:val="00E12123"/>
    <w:rsid w:val="00F9066D"/>
    <w:rsid w:val="00FB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EBA05"/>
  <w15:docId w15:val="{88E53FAC-E936-4296-92EE-D439EB52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2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685E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685E89"/>
    <w:rPr>
      <w:rFonts w:cs="Times New Roman"/>
      <w:b/>
    </w:rPr>
  </w:style>
  <w:style w:type="character" w:customStyle="1" w:styleId="apple-converted-space">
    <w:name w:val="apple-converted-space"/>
    <w:uiPriority w:val="99"/>
    <w:rsid w:val="00685E89"/>
  </w:style>
  <w:style w:type="character" w:styleId="Hipercze">
    <w:name w:val="Hyperlink"/>
    <w:basedOn w:val="Domylnaczcionkaakapitu"/>
    <w:uiPriority w:val="99"/>
    <w:semiHidden/>
    <w:rsid w:val="00685E8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5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862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ZAJĘĆ Z PRZEDMIOTU NEUROLOGIA </vt:lpstr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ZAJĘĆ Z PRZEDMIOTU NEUROLOGIA</dc:title>
  <dc:subject/>
  <dc:creator>Joanna</dc:creator>
  <cp:keywords/>
  <dc:description/>
  <cp:lastModifiedBy>Izabela Jałosińska</cp:lastModifiedBy>
  <cp:revision>2</cp:revision>
  <dcterms:created xsi:type="dcterms:W3CDTF">2019-09-30T06:52:00Z</dcterms:created>
  <dcterms:modified xsi:type="dcterms:W3CDTF">2019-09-30T06:52:00Z</dcterms:modified>
</cp:coreProperties>
</file>