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6A" w:rsidRPr="008D087E" w:rsidRDefault="00B94D6A" w:rsidP="009059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087E">
        <w:rPr>
          <w:rFonts w:ascii="Times New Roman" w:hAnsi="Times New Roman" w:cs="Times New Roman"/>
          <w:b/>
          <w:sz w:val="24"/>
          <w:szCs w:val="24"/>
        </w:rPr>
        <w:t>Przedmiot: Zdrowie publiczne</w:t>
      </w:r>
    </w:p>
    <w:p w:rsidR="00B94D6A" w:rsidRPr="008D087E" w:rsidRDefault="00B94D6A" w:rsidP="009059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087E">
        <w:rPr>
          <w:rFonts w:ascii="Times New Roman" w:hAnsi="Times New Roman" w:cs="Times New Roman"/>
          <w:b/>
          <w:sz w:val="24"/>
          <w:szCs w:val="24"/>
        </w:rPr>
        <w:t>Kierunek studiów: Położnictwo, studia I stopnia, rok I</w:t>
      </w:r>
    </w:p>
    <w:p w:rsidR="00B94D6A" w:rsidRPr="008D087E" w:rsidRDefault="00B94D6A" w:rsidP="009059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2A53" w:rsidRPr="008D087E" w:rsidRDefault="00B94D6A" w:rsidP="009059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087E">
        <w:rPr>
          <w:rFonts w:ascii="Times New Roman" w:hAnsi="Times New Roman" w:cs="Times New Roman"/>
          <w:b/>
          <w:sz w:val="24"/>
          <w:szCs w:val="24"/>
        </w:rPr>
        <w:t>Osoba prowadząca: prof. Małgorzata Żendzian-Piotrowska</w:t>
      </w:r>
    </w:p>
    <w:p w:rsidR="00B94D6A" w:rsidRPr="00B94D6A" w:rsidRDefault="00B94D6A" w:rsidP="009059CE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48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274"/>
        <w:gridCol w:w="5528"/>
        <w:gridCol w:w="1844"/>
      </w:tblGrid>
      <w:tr w:rsidR="009059CE" w:rsidRPr="00B94D6A" w:rsidTr="009059CE">
        <w:trPr>
          <w:trHeight w:val="1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CE" w:rsidRDefault="009059CE" w:rsidP="009059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600F1">
              <w:rPr>
                <w:rFonts w:ascii="Times New Roman" w:eastAsia="Calibri" w:hAnsi="Times New Roman" w:cs="Times New Roman"/>
                <w:b/>
                <w:bCs/>
              </w:rPr>
              <w:t>Data</w:t>
            </w:r>
          </w:p>
          <w:p w:rsidR="00782AB9" w:rsidRPr="009600F1" w:rsidRDefault="00782AB9" w:rsidP="009059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CE" w:rsidRPr="009600F1" w:rsidRDefault="009059CE" w:rsidP="009059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600F1">
              <w:rPr>
                <w:rFonts w:ascii="Times New Roman" w:eastAsia="Calibri" w:hAnsi="Times New Roman" w:cs="Times New Roman"/>
                <w:b/>
                <w:bCs/>
              </w:rPr>
              <w:t>Godzina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CE" w:rsidRPr="009600F1" w:rsidRDefault="009059CE" w:rsidP="009059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600F1">
              <w:rPr>
                <w:rFonts w:ascii="Times New Roman" w:eastAsia="Calibri" w:hAnsi="Times New Roman" w:cs="Times New Roman"/>
                <w:b/>
                <w:bCs/>
              </w:rPr>
              <w:t>Temat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CE" w:rsidRPr="009600F1" w:rsidRDefault="009059CE" w:rsidP="009059C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600F1">
              <w:rPr>
                <w:rFonts w:ascii="Times New Roman" w:eastAsia="Calibri" w:hAnsi="Times New Roman" w:cs="Times New Roman"/>
                <w:b/>
              </w:rPr>
              <w:t>Sala</w:t>
            </w:r>
          </w:p>
        </w:tc>
      </w:tr>
      <w:tr w:rsidR="009059CE" w:rsidRPr="00B94D6A" w:rsidTr="009059CE">
        <w:trPr>
          <w:trHeight w:val="1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CE" w:rsidRPr="00B94D6A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D6A"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CE" w:rsidRPr="00B94D6A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4D6A">
              <w:rPr>
                <w:rFonts w:ascii="Times New Roman" w:hAnsi="Times New Roman" w:cs="Times New Roman"/>
                <w:sz w:val="20"/>
                <w:szCs w:val="20"/>
              </w:rPr>
              <w:t>13:15–15:45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E" w:rsidRDefault="009059CE" w:rsidP="00905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3FF">
              <w:rPr>
                <w:rFonts w:ascii="Times New Roman" w:hAnsi="Times New Roman" w:cs="Times New Roman"/>
              </w:rPr>
              <w:t>Podstawowe pojęcia w epidemiologii. Rola epidemiologii w zdrowiu publicznym</w:t>
            </w:r>
            <w:r>
              <w:rPr>
                <w:rFonts w:ascii="Times New Roman" w:hAnsi="Times New Roman" w:cs="Times New Roman"/>
              </w:rPr>
              <w:t xml:space="preserve"> (wykład – 3,15 godz.)</w:t>
            </w:r>
          </w:p>
          <w:p w:rsidR="008D087E" w:rsidRPr="00AB13FF" w:rsidRDefault="008D087E" w:rsidP="00905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CE" w:rsidRPr="00F43116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6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:rsidR="009059CE" w:rsidRPr="00B94D6A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6">
              <w:rPr>
                <w:rFonts w:ascii="Times New Roman" w:hAnsi="Times New Roman" w:cs="Times New Roman"/>
                <w:sz w:val="20"/>
                <w:szCs w:val="20"/>
              </w:rPr>
              <w:t>ul. Mickiewicza 2c</w:t>
            </w:r>
          </w:p>
        </w:tc>
      </w:tr>
      <w:tr w:rsidR="009059CE" w:rsidRPr="00B94D6A" w:rsidTr="009059CE">
        <w:trPr>
          <w:trHeight w:val="506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9059CE" w:rsidRPr="00B94D6A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D6A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9059CE" w:rsidRPr="00B94D6A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D6A">
              <w:rPr>
                <w:rFonts w:ascii="Times New Roman" w:hAnsi="Times New Roman" w:cs="Times New Roman"/>
                <w:sz w:val="20"/>
                <w:szCs w:val="20"/>
              </w:rPr>
              <w:t>13:15–15:45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E" w:rsidRDefault="009059CE" w:rsidP="009059C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B13FF">
              <w:rPr>
                <w:rFonts w:ascii="Times New Roman" w:hAnsi="Times New Roman" w:cs="Times New Roman"/>
              </w:rPr>
              <w:t xml:space="preserve">Rutynowe źródła informacji o stanie zdrowia ludności. </w:t>
            </w:r>
            <w:r w:rsidRPr="00AB13FF">
              <w:rPr>
                <w:rFonts w:ascii="Times New Roman" w:hAnsi="Times New Roman" w:cs="Times New Roman"/>
                <w:lang w:eastAsia="pl-PL"/>
              </w:rPr>
              <w:t>Mierniki stanu zdrowia populacji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9059CE">
              <w:rPr>
                <w:rFonts w:ascii="Times New Roman" w:hAnsi="Times New Roman" w:cs="Times New Roman"/>
                <w:lang w:eastAsia="pl-PL"/>
              </w:rPr>
              <w:t>(wykład – 3,15 godz.)</w:t>
            </w:r>
          </w:p>
          <w:p w:rsidR="008D087E" w:rsidRPr="00AB13FF" w:rsidRDefault="008D087E" w:rsidP="009059C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9CE" w:rsidRPr="00F43116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6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:rsidR="009059CE" w:rsidRPr="00B94D6A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6">
              <w:rPr>
                <w:rFonts w:ascii="Times New Roman" w:hAnsi="Times New Roman" w:cs="Times New Roman"/>
                <w:sz w:val="20"/>
                <w:szCs w:val="20"/>
              </w:rPr>
              <w:t>ul. Mickiewicza 2c</w:t>
            </w:r>
          </w:p>
        </w:tc>
      </w:tr>
      <w:tr w:rsidR="009059CE" w:rsidRPr="00B94D6A" w:rsidTr="009059CE">
        <w:trPr>
          <w:trHeight w:val="100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9059CE" w:rsidRPr="00B94D6A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D6A"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9059CE" w:rsidRPr="00B94D6A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D6A">
              <w:rPr>
                <w:rFonts w:ascii="Times New Roman" w:hAnsi="Times New Roman" w:cs="Times New Roman"/>
                <w:sz w:val="20"/>
                <w:szCs w:val="20"/>
              </w:rPr>
              <w:t>13:15–15:45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E" w:rsidRDefault="009059CE" w:rsidP="009059CE">
            <w:pPr>
              <w:pStyle w:val="Tekstpodstawowywcity2"/>
              <w:numPr>
                <w:ilvl w:val="0"/>
                <w:numId w:val="4"/>
              </w:numPr>
              <w:ind w:left="0"/>
              <w:rPr>
                <w:lang w:val="pl-PL" w:eastAsia="pl-PL"/>
              </w:rPr>
            </w:pPr>
            <w:r w:rsidRPr="00AB13FF">
              <w:rPr>
                <w:lang w:eastAsia="pl-PL"/>
              </w:rPr>
              <w:t>Podstawy wnioskowania o przyczynowości.</w:t>
            </w:r>
            <w:r w:rsidRPr="00AB13FF">
              <w:rPr>
                <w:lang w:val="pl-PL" w:eastAsia="pl-PL"/>
              </w:rPr>
              <w:t xml:space="preserve"> </w:t>
            </w:r>
            <w:r w:rsidRPr="00AB13FF">
              <w:rPr>
                <w:lang w:eastAsia="pl-PL"/>
              </w:rPr>
              <w:t>Rodzaje badań epidemiologicznych</w:t>
            </w:r>
            <w:r>
              <w:rPr>
                <w:lang w:val="pl-PL" w:eastAsia="pl-PL"/>
              </w:rPr>
              <w:t xml:space="preserve"> </w:t>
            </w:r>
            <w:r w:rsidRPr="009059CE">
              <w:rPr>
                <w:lang w:val="pl-PL" w:eastAsia="pl-PL"/>
              </w:rPr>
              <w:t>(wykład – 3,15 godz.)</w:t>
            </w:r>
          </w:p>
          <w:p w:rsidR="008D087E" w:rsidRPr="00AB13FF" w:rsidRDefault="008D087E" w:rsidP="009059CE">
            <w:pPr>
              <w:pStyle w:val="Tekstpodstawowywcity2"/>
              <w:numPr>
                <w:ilvl w:val="0"/>
                <w:numId w:val="4"/>
              </w:numPr>
              <w:ind w:left="0"/>
              <w:rPr>
                <w:lang w:val="pl-PL" w:eastAsia="pl-PL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CE" w:rsidRPr="00F43116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6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:rsidR="009059CE" w:rsidRPr="00B94D6A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6">
              <w:rPr>
                <w:rFonts w:ascii="Times New Roman" w:hAnsi="Times New Roman" w:cs="Times New Roman"/>
                <w:sz w:val="20"/>
                <w:szCs w:val="20"/>
              </w:rPr>
              <w:t>ul. Mickiewicza 2c</w:t>
            </w:r>
          </w:p>
        </w:tc>
      </w:tr>
      <w:tr w:rsidR="009059CE" w:rsidRPr="00B94D6A" w:rsidTr="009059CE">
        <w:trPr>
          <w:trHeight w:val="100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9059CE" w:rsidRPr="00B94D6A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D6A"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9059CE" w:rsidRPr="00B94D6A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D6A">
              <w:rPr>
                <w:rFonts w:ascii="Times New Roman" w:hAnsi="Times New Roman" w:cs="Times New Roman"/>
                <w:sz w:val="20"/>
                <w:szCs w:val="20"/>
              </w:rPr>
              <w:t>13:15–15:45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E" w:rsidRDefault="009059CE" w:rsidP="009059CE">
            <w:pPr>
              <w:spacing w:after="0" w:line="240" w:lineRule="auto"/>
              <w:rPr>
                <w:rFonts w:ascii="Times New Roman" w:hAnsi="Times New Roman"/>
              </w:rPr>
            </w:pPr>
            <w:r w:rsidRPr="002F3A22">
              <w:rPr>
                <w:rFonts w:ascii="Times New Roman" w:hAnsi="Times New Roman"/>
              </w:rPr>
              <w:t xml:space="preserve">Zastosowanie demografii w epidemiologii </w:t>
            </w:r>
            <w:r>
              <w:rPr>
                <w:rFonts w:ascii="Times New Roman" w:hAnsi="Times New Roman"/>
              </w:rPr>
              <w:t xml:space="preserve"> </w:t>
            </w:r>
            <w:r w:rsidRPr="009059C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ćwiczenia </w:t>
            </w:r>
            <w:r w:rsidRPr="009059CE">
              <w:rPr>
                <w:rFonts w:ascii="Times New Roman" w:hAnsi="Times New Roman"/>
              </w:rPr>
              <w:t>– 3,15 godz.)</w:t>
            </w:r>
          </w:p>
          <w:p w:rsidR="008D087E" w:rsidRPr="002F3A22" w:rsidRDefault="008D087E" w:rsidP="00905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CE" w:rsidRPr="00F43116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6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:rsidR="009059CE" w:rsidRPr="00B94D6A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6">
              <w:rPr>
                <w:rFonts w:ascii="Times New Roman" w:hAnsi="Times New Roman" w:cs="Times New Roman"/>
                <w:sz w:val="20"/>
                <w:szCs w:val="20"/>
              </w:rPr>
              <w:t>ul. Mickiewicza 2c</w:t>
            </w:r>
          </w:p>
        </w:tc>
      </w:tr>
      <w:tr w:rsidR="009059CE" w:rsidRPr="00B94D6A" w:rsidTr="009059CE">
        <w:trPr>
          <w:trHeight w:val="100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9059CE" w:rsidRPr="00B94D6A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D6A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9059CE" w:rsidRPr="00B94D6A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D6A">
              <w:rPr>
                <w:rFonts w:ascii="Times New Roman" w:hAnsi="Times New Roman" w:cs="Times New Roman"/>
                <w:sz w:val="20"/>
                <w:szCs w:val="20"/>
              </w:rPr>
              <w:t>13:15–15:45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E" w:rsidRDefault="009059CE" w:rsidP="009059CE">
            <w:pPr>
              <w:spacing w:after="0" w:line="240" w:lineRule="auto"/>
              <w:rPr>
                <w:rFonts w:ascii="Times New Roman" w:hAnsi="Times New Roman"/>
              </w:rPr>
            </w:pPr>
            <w:r w:rsidRPr="002F3A22">
              <w:rPr>
                <w:rFonts w:ascii="Times New Roman" w:hAnsi="Times New Roman"/>
              </w:rPr>
              <w:t>Epidemiologia chorób zakaźnych</w:t>
            </w:r>
            <w:r>
              <w:rPr>
                <w:rFonts w:ascii="Times New Roman" w:hAnsi="Times New Roman"/>
              </w:rPr>
              <w:t>.</w:t>
            </w:r>
            <w:r w:rsidRPr="002F3A22">
              <w:rPr>
                <w:rFonts w:ascii="Times New Roman" w:hAnsi="Times New Roman"/>
              </w:rPr>
              <w:t xml:space="preserve"> Epidemiologia chorób cywilizacyjnych</w:t>
            </w:r>
            <w:r>
              <w:rPr>
                <w:rFonts w:ascii="Times New Roman" w:hAnsi="Times New Roman"/>
              </w:rPr>
              <w:t xml:space="preserve"> </w:t>
            </w:r>
            <w:r w:rsidRPr="009059CE">
              <w:rPr>
                <w:rFonts w:ascii="Times New Roman" w:hAnsi="Times New Roman"/>
              </w:rPr>
              <w:t>(ćwiczenia – 3,15 godz.)</w:t>
            </w:r>
          </w:p>
          <w:p w:rsidR="008D087E" w:rsidRPr="002F3A22" w:rsidRDefault="008D087E" w:rsidP="00905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CE" w:rsidRPr="00F43116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6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:rsidR="009059CE" w:rsidRPr="00B94D6A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6">
              <w:rPr>
                <w:rFonts w:ascii="Times New Roman" w:hAnsi="Times New Roman" w:cs="Times New Roman"/>
                <w:sz w:val="20"/>
                <w:szCs w:val="20"/>
              </w:rPr>
              <w:t>ul. Mickiewicza 2c</w:t>
            </w:r>
          </w:p>
        </w:tc>
      </w:tr>
      <w:tr w:rsidR="009059CE" w:rsidRPr="00B94D6A" w:rsidTr="009059CE">
        <w:trPr>
          <w:trHeight w:val="100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9059CE" w:rsidRPr="00B94D6A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9059CE" w:rsidRPr="00B94D6A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D6A">
              <w:rPr>
                <w:rFonts w:ascii="Times New Roman" w:hAnsi="Times New Roman" w:cs="Times New Roman"/>
                <w:sz w:val="20"/>
                <w:szCs w:val="20"/>
              </w:rPr>
              <w:t>13:15–15:45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CE" w:rsidRDefault="009059CE" w:rsidP="009059CE">
            <w:pPr>
              <w:spacing w:after="0" w:line="240" w:lineRule="auto"/>
              <w:rPr>
                <w:rFonts w:ascii="Times New Roman" w:hAnsi="Times New Roman"/>
              </w:rPr>
            </w:pPr>
            <w:r w:rsidRPr="002F3A22">
              <w:rPr>
                <w:rFonts w:ascii="Times New Roman" w:hAnsi="Times New Roman"/>
              </w:rPr>
              <w:t>Zastosowanie badań epi</w:t>
            </w:r>
            <w:r>
              <w:rPr>
                <w:rFonts w:ascii="Times New Roman" w:hAnsi="Times New Roman"/>
              </w:rPr>
              <w:t xml:space="preserve">demiologicznych </w:t>
            </w:r>
            <w:r>
              <w:rPr>
                <w:rFonts w:ascii="Times New Roman" w:hAnsi="Times New Roman"/>
              </w:rPr>
              <w:br/>
              <w:t xml:space="preserve">w położnictwie </w:t>
            </w:r>
            <w:r w:rsidRPr="009059CE">
              <w:rPr>
                <w:rFonts w:ascii="Times New Roman" w:hAnsi="Times New Roman"/>
              </w:rPr>
              <w:t>(ćwiczenia – 3,15 godz.)</w:t>
            </w:r>
          </w:p>
          <w:p w:rsidR="008D087E" w:rsidRPr="002F3A22" w:rsidRDefault="008D087E" w:rsidP="009059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CE" w:rsidRPr="00F43116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6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  <w:p w:rsidR="009059CE" w:rsidRPr="00B94D6A" w:rsidRDefault="009059CE" w:rsidP="009059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16">
              <w:rPr>
                <w:rFonts w:ascii="Times New Roman" w:hAnsi="Times New Roman" w:cs="Times New Roman"/>
                <w:sz w:val="20"/>
                <w:szCs w:val="20"/>
              </w:rPr>
              <w:t>ul. Mickiewicza 2c</w:t>
            </w:r>
          </w:p>
        </w:tc>
      </w:tr>
    </w:tbl>
    <w:p w:rsidR="00EA2A53" w:rsidRPr="00B94D6A" w:rsidRDefault="00EA2A53" w:rsidP="004E39ED">
      <w:pPr>
        <w:ind w:right="282"/>
        <w:rPr>
          <w:rFonts w:ascii="Times New Roman" w:hAnsi="Times New Roman" w:cs="Times New Roman"/>
        </w:rPr>
      </w:pPr>
    </w:p>
    <w:p w:rsidR="008F098D" w:rsidRDefault="00EA2A53" w:rsidP="00EA2A53">
      <w:r>
        <w:br/>
      </w:r>
    </w:p>
    <w:sectPr w:rsidR="008F098D" w:rsidSect="009059C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C42"/>
    <w:multiLevelType w:val="hybridMultilevel"/>
    <w:tmpl w:val="AAAE3EA8"/>
    <w:lvl w:ilvl="0" w:tplc="F3662B9E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4F9C5131"/>
    <w:multiLevelType w:val="hybridMultilevel"/>
    <w:tmpl w:val="2AFE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C70AA"/>
    <w:multiLevelType w:val="hybridMultilevel"/>
    <w:tmpl w:val="4EC2E8D2"/>
    <w:lvl w:ilvl="0" w:tplc="34A4F6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51455"/>
    <w:multiLevelType w:val="hybridMultilevel"/>
    <w:tmpl w:val="3498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B72DA"/>
    <w:multiLevelType w:val="hybridMultilevel"/>
    <w:tmpl w:val="7AE4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53"/>
    <w:rsid w:val="000949DE"/>
    <w:rsid w:val="00291F72"/>
    <w:rsid w:val="002B2B79"/>
    <w:rsid w:val="003239AF"/>
    <w:rsid w:val="003869B5"/>
    <w:rsid w:val="004D10B3"/>
    <w:rsid w:val="004E39ED"/>
    <w:rsid w:val="005F41C1"/>
    <w:rsid w:val="006E250E"/>
    <w:rsid w:val="006F5D4A"/>
    <w:rsid w:val="00782AB9"/>
    <w:rsid w:val="008D087E"/>
    <w:rsid w:val="008F098D"/>
    <w:rsid w:val="009059CE"/>
    <w:rsid w:val="00AB13FF"/>
    <w:rsid w:val="00AE00F0"/>
    <w:rsid w:val="00B00F23"/>
    <w:rsid w:val="00B94D6A"/>
    <w:rsid w:val="00C12B92"/>
    <w:rsid w:val="00E772EE"/>
    <w:rsid w:val="00EA2A53"/>
    <w:rsid w:val="00F43116"/>
    <w:rsid w:val="00F8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32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0949DE"/>
    <w:pPr>
      <w:spacing w:after="0" w:line="240" w:lineRule="auto"/>
      <w:ind w:left="753" w:hanging="75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9DE"/>
    <w:rPr>
      <w:rFonts w:ascii="Times New Roman" w:eastAsia="Times New Roman" w:hAnsi="Times New Roman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9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32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0949DE"/>
    <w:pPr>
      <w:spacing w:after="0" w:line="240" w:lineRule="auto"/>
      <w:ind w:left="753" w:hanging="75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9DE"/>
    <w:rPr>
      <w:rFonts w:ascii="Times New Roman" w:eastAsia="Times New Roman" w:hAnsi="Times New Roman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804A-0393-433D-8042-33E3A023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Uniwersytet Medyczny</cp:lastModifiedBy>
  <cp:revision>2</cp:revision>
  <cp:lastPrinted>2018-10-01T08:25:00Z</cp:lastPrinted>
  <dcterms:created xsi:type="dcterms:W3CDTF">2020-02-25T11:09:00Z</dcterms:created>
  <dcterms:modified xsi:type="dcterms:W3CDTF">2020-02-25T11:09:00Z</dcterms:modified>
</cp:coreProperties>
</file>