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AE78" w14:textId="77777777" w:rsidR="00056BC8" w:rsidRDefault="00056BC8" w:rsidP="00056BC8"/>
    <w:p w14:paraId="22D501B2" w14:textId="367C1CE9" w:rsidR="00056BC8" w:rsidRPr="006963B7" w:rsidRDefault="00056BC8" w:rsidP="00056BC8">
      <w:pPr>
        <w:ind w:left="851" w:hanging="142"/>
        <w:jc w:val="right"/>
        <w:rPr>
          <w:rFonts w:ascii="Calibri" w:eastAsia="Times New Roman" w:hAnsi="Calibri" w:cs="Calibri"/>
          <w:b/>
          <w:bCs/>
        </w:rPr>
      </w:pPr>
      <w:r>
        <w:rPr>
          <w:rFonts w:ascii="Calibri" w:hAnsi="Calibri"/>
        </w:rPr>
        <w:t>Appendix no to the Main Agreement</w:t>
      </w:r>
    </w:p>
    <w:p w14:paraId="60AEC3CF" w14:textId="77777777" w:rsidR="00056BC8" w:rsidRPr="006963B7" w:rsidRDefault="00056BC8" w:rsidP="00056BC8">
      <w:pPr>
        <w:suppressAutoHyphens/>
        <w:spacing w:after="0" w:line="240" w:lineRule="auto"/>
        <w:ind w:left="851" w:hanging="142"/>
        <w:jc w:val="center"/>
        <w:rPr>
          <w:rFonts w:ascii="Calibri" w:eastAsia="Times New Roman" w:hAnsi="Calibri" w:cs="Calibri"/>
          <w:bCs/>
        </w:rPr>
      </w:pPr>
      <w:r>
        <w:rPr>
          <w:rFonts w:ascii="Calibri" w:hAnsi="Calibri"/>
          <w:bCs/>
        </w:rPr>
        <w:t>AGREEMENT ON JOINT MANAGEMENT OF PERSONAL DATA</w:t>
      </w:r>
    </w:p>
    <w:p w14:paraId="2B9AB43E" w14:textId="77777777" w:rsidR="00056BC8" w:rsidRPr="006963B7" w:rsidRDefault="00056BC8" w:rsidP="00056BC8">
      <w:pPr>
        <w:spacing w:after="0" w:line="240" w:lineRule="auto"/>
        <w:jc w:val="center"/>
        <w:rPr>
          <w:rFonts w:cstheme="minorHAnsi"/>
          <w:sz w:val="24"/>
          <w:szCs w:val="24"/>
        </w:rPr>
      </w:pPr>
      <w:r>
        <w:rPr>
          <w:sz w:val="24"/>
          <w:szCs w:val="24"/>
        </w:rPr>
        <w:t xml:space="preserve">concluded in </w:t>
      </w:r>
      <w:proofErr w:type="spellStart"/>
      <w:r>
        <w:rPr>
          <w:sz w:val="24"/>
          <w:szCs w:val="24"/>
        </w:rPr>
        <w:t>Białystok</w:t>
      </w:r>
      <w:proofErr w:type="spellEnd"/>
      <w:r>
        <w:rPr>
          <w:sz w:val="24"/>
          <w:szCs w:val="24"/>
        </w:rPr>
        <w:t xml:space="preserve"> on </w:t>
      </w:r>
      <w:r>
        <w:rPr>
          <w:sz w:val="24"/>
          <w:szCs w:val="24"/>
          <w:highlight w:val="yellow"/>
        </w:rPr>
        <w:t>..................</w:t>
      </w:r>
    </w:p>
    <w:p w14:paraId="69017268" w14:textId="77777777" w:rsidR="00056BC8" w:rsidRPr="006963B7" w:rsidRDefault="00056BC8" w:rsidP="00056BC8">
      <w:pPr>
        <w:suppressAutoHyphens/>
        <w:spacing w:after="0" w:line="240" w:lineRule="auto"/>
        <w:ind w:left="851" w:hanging="142"/>
        <w:jc w:val="center"/>
        <w:rPr>
          <w:rFonts w:ascii="Calibri" w:eastAsia="Times New Roman" w:hAnsi="Calibri" w:cs="Calibri"/>
          <w:lang w:eastAsia="zh-CN"/>
        </w:rPr>
      </w:pPr>
    </w:p>
    <w:p w14:paraId="778EEF59" w14:textId="77777777" w:rsidR="00056BC8" w:rsidRPr="006963B7" w:rsidRDefault="00056BC8" w:rsidP="00056BC8">
      <w:pPr>
        <w:suppressAutoHyphens/>
        <w:spacing w:before="240" w:after="0" w:line="240" w:lineRule="auto"/>
        <w:jc w:val="both"/>
        <w:rPr>
          <w:rFonts w:ascii="Calibri" w:eastAsia="Times New Roman" w:hAnsi="Calibri" w:cs="Calibri"/>
        </w:rPr>
      </w:pPr>
      <w:r>
        <w:rPr>
          <w:rFonts w:ascii="Calibri" w:hAnsi="Calibri"/>
          <w:bCs/>
        </w:rPr>
        <w:t>by and between:</w:t>
      </w:r>
    </w:p>
    <w:p w14:paraId="418114EE" w14:textId="77777777" w:rsidR="00056BC8" w:rsidRPr="006963B7" w:rsidRDefault="00056BC8" w:rsidP="00056BC8">
      <w:pPr>
        <w:widowControl w:val="0"/>
        <w:suppressAutoHyphens/>
        <w:spacing w:after="0" w:line="240" w:lineRule="auto"/>
        <w:jc w:val="both"/>
        <w:textAlignment w:val="baseline"/>
        <w:rPr>
          <w:rFonts w:ascii="Calibri" w:eastAsia="Times New Roman" w:hAnsi="Calibri" w:cs="Calibri"/>
          <w:bCs/>
          <w:lang w:eastAsia="zh-CN"/>
        </w:rPr>
      </w:pPr>
    </w:p>
    <w:p w14:paraId="100CC202" w14:textId="77777777" w:rsidR="00056BC8" w:rsidRPr="006963B7" w:rsidRDefault="00056BC8" w:rsidP="00056BC8">
      <w:pPr>
        <w:suppressAutoHyphens/>
        <w:spacing w:after="0" w:line="240" w:lineRule="auto"/>
        <w:jc w:val="both"/>
        <w:rPr>
          <w:rFonts w:ascii="Calibri" w:eastAsia="Times New Roman" w:hAnsi="Calibri" w:cs="Calibri"/>
        </w:rPr>
      </w:pPr>
      <w:r>
        <w:rPr>
          <w:rFonts w:ascii="Calibri" w:hAnsi="Calibri"/>
        </w:rPr>
        <w:t xml:space="preserve">Medical University of </w:t>
      </w:r>
      <w:proofErr w:type="spellStart"/>
      <w:r>
        <w:rPr>
          <w:rFonts w:ascii="Calibri" w:hAnsi="Calibri"/>
        </w:rPr>
        <w:t>Białystok</w:t>
      </w:r>
      <w:proofErr w:type="spellEnd"/>
      <w:r>
        <w:rPr>
          <w:rFonts w:ascii="Calibri" w:hAnsi="Calibri"/>
        </w:rPr>
        <w:t xml:space="preserve"> with the seat in </w:t>
      </w:r>
      <w:proofErr w:type="spellStart"/>
      <w:r>
        <w:rPr>
          <w:rFonts w:ascii="Calibri" w:hAnsi="Calibri"/>
        </w:rPr>
        <w:t>Białystok</w:t>
      </w:r>
      <w:proofErr w:type="spellEnd"/>
      <w:r>
        <w:rPr>
          <w:rFonts w:ascii="Calibri" w:hAnsi="Calibri"/>
        </w:rPr>
        <w:t xml:space="preserve">, </w:t>
      </w:r>
      <w:proofErr w:type="spellStart"/>
      <w:r>
        <w:rPr>
          <w:rFonts w:ascii="Calibri" w:hAnsi="Calibri"/>
        </w:rPr>
        <w:t>Kilińskiego</w:t>
      </w:r>
      <w:proofErr w:type="spellEnd"/>
      <w:r>
        <w:rPr>
          <w:rFonts w:ascii="Calibri" w:hAnsi="Calibri"/>
        </w:rPr>
        <w:t xml:space="preserve"> 1, 15-089 </w:t>
      </w:r>
      <w:proofErr w:type="spellStart"/>
      <w:r>
        <w:rPr>
          <w:rFonts w:ascii="Calibri" w:hAnsi="Calibri"/>
        </w:rPr>
        <w:t>Białystok</w:t>
      </w:r>
      <w:proofErr w:type="spellEnd"/>
      <w:r>
        <w:rPr>
          <w:rFonts w:ascii="Calibri" w:hAnsi="Calibri"/>
        </w:rPr>
        <w:t xml:space="preserve">, represented by </w:t>
      </w:r>
      <w:r>
        <w:rPr>
          <w:rFonts w:ascii="Calibri" w:hAnsi="Calibri"/>
          <w:highlight w:val="yellow"/>
        </w:rPr>
        <w:t>..........................................................................................</w:t>
      </w:r>
    </w:p>
    <w:p w14:paraId="547B8E82" w14:textId="77777777" w:rsidR="00056BC8" w:rsidRPr="006963B7" w:rsidRDefault="00056BC8" w:rsidP="00056BC8">
      <w:pPr>
        <w:suppressAutoHyphens/>
        <w:spacing w:after="0" w:line="240" w:lineRule="auto"/>
        <w:jc w:val="both"/>
        <w:rPr>
          <w:rFonts w:ascii="Calibri" w:eastAsia="Times New Roman" w:hAnsi="Calibri" w:cs="Calibri"/>
        </w:rPr>
      </w:pPr>
      <w:bookmarkStart w:id="0" w:name="_Hlk56668484"/>
      <w:r>
        <w:rPr>
          <w:rFonts w:ascii="Calibri" w:hAnsi="Calibri"/>
        </w:rPr>
        <w:t>hereinafter referred to as the Co-Data Controller 1</w:t>
      </w:r>
    </w:p>
    <w:p w14:paraId="2316EB84" w14:textId="77777777" w:rsidR="00056BC8" w:rsidRPr="006963B7" w:rsidRDefault="00056BC8" w:rsidP="00056BC8">
      <w:pPr>
        <w:suppressAutoHyphens/>
        <w:spacing w:after="0" w:line="240" w:lineRule="auto"/>
        <w:jc w:val="both"/>
        <w:rPr>
          <w:rFonts w:ascii="Calibri" w:eastAsia="Times New Roman" w:hAnsi="Calibri" w:cs="Calibri"/>
        </w:rPr>
      </w:pPr>
    </w:p>
    <w:bookmarkEnd w:id="0"/>
    <w:p w14:paraId="4155FC12" w14:textId="77777777" w:rsidR="00056BC8" w:rsidRPr="006963B7" w:rsidRDefault="00056BC8" w:rsidP="00056BC8">
      <w:pPr>
        <w:suppressAutoHyphens/>
        <w:spacing w:after="0" w:line="240" w:lineRule="auto"/>
        <w:jc w:val="both"/>
        <w:rPr>
          <w:rFonts w:ascii="Calibri" w:eastAsia="Times New Roman" w:hAnsi="Calibri" w:cs="Calibri"/>
        </w:rPr>
      </w:pPr>
      <w:r>
        <w:rPr>
          <w:rFonts w:ascii="Calibri" w:hAnsi="Calibri"/>
        </w:rPr>
        <w:t>and</w:t>
      </w:r>
    </w:p>
    <w:p w14:paraId="1AB42591" w14:textId="77777777" w:rsidR="00056BC8" w:rsidRPr="006963B7" w:rsidRDefault="00056BC8" w:rsidP="00056BC8">
      <w:pPr>
        <w:suppressAutoHyphens/>
        <w:spacing w:after="0" w:line="240" w:lineRule="auto"/>
        <w:jc w:val="both"/>
        <w:rPr>
          <w:rFonts w:ascii="Calibri" w:eastAsia="Times New Roman" w:hAnsi="Calibri" w:cs="Calibri"/>
        </w:rPr>
      </w:pPr>
    </w:p>
    <w:p w14:paraId="0C11FC27" w14:textId="77777777" w:rsidR="00056BC8" w:rsidRPr="006963B7" w:rsidRDefault="00056BC8" w:rsidP="00056BC8">
      <w:pPr>
        <w:suppressAutoHyphens/>
        <w:spacing w:after="0" w:line="240" w:lineRule="auto"/>
        <w:jc w:val="both"/>
        <w:rPr>
          <w:rFonts w:ascii="Calibri" w:eastAsia="Times New Roman" w:hAnsi="Calibri" w:cs="Calibri"/>
        </w:rPr>
      </w:pPr>
      <w:r>
        <w:rPr>
          <w:rFonts w:ascii="Calibri" w:hAnsi="Calibri"/>
          <w:highlight w:val="yellow"/>
        </w:rPr>
        <w:t xml:space="preserve">............................................................................................................................................................., </w:t>
      </w:r>
      <w:r>
        <w:rPr>
          <w:rFonts w:ascii="Calibri" w:hAnsi="Calibri"/>
        </w:rPr>
        <w:t xml:space="preserve">represented by </w:t>
      </w:r>
      <w:r>
        <w:rPr>
          <w:rFonts w:ascii="Calibri" w:hAnsi="Calibri"/>
          <w:highlight w:val="yellow"/>
        </w:rPr>
        <w:t>.......................................................................................................</w:t>
      </w:r>
    </w:p>
    <w:p w14:paraId="29031ACB" w14:textId="60DF279E" w:rsidR="00056BC8" w:rsidRPr="006963B7" w:rsidRDefault="00056BC8" w:rsidP="00056BC8">
      <w:pPr>
        <w:suppressAutoHyphens/>
        <w:spacing w:after="0" w:line="240" w:lineRule="auto"/>
        <w:jc w:val="both"/>
        <w:rPr>
          <w:rFonts w:ascii="Calibri" w:eastAsia="Times New Roman" w:hAnsi="Calibri" w:cs="Calibri"/>
        </w:rPr>
      </w:pPr>
      <w:r>
        <w:rPr>
          <w:rFonts w:ascii="Calibri" w:hAnsi="Calibri"/>
        </w:rPr>
        <w:t xml:space="preserve">hereinafter referred to as the </w:t>
      </w:r>
      <w:r w:rsidR="006B7709">
        <w:rPr>
          <w:rFonts w:ascii="Calibri" w:hAnsi="Calibri"/>
        </w:rPr>
        <w:t>Co-</w:t>
      </w:r>
      <w:r>
        <w:rPr>
          <w:rFonts w:ascii="Calibri" w:hAnsi="Calibri"/>
        </w:rPr>
        <w:t>Data Controller 2</w:t>
      </w:r>
    </w:p>
    <w:p w14:paraId="7727A12E" w14:textId="77777777" w:rsidR="00056BC8" w:rsidRPr="006963B7" w:rsidRDefault="00056BC8" w:rsidP="00056BC8">
      <w:pPr>
        <w:widowControl w:val="0"/>
        <w:suppressAutoHyphens/>
        <w:spacing w:after="0" w:line="240" w:lineRule="auto"/>
        <w:jc w:val="both"/>
        <w:textAlignment w:val="baseline"/>
        <w:rPr>
          <w:rFonts w:ascii="Calibri" w:eastAsia="Times New Roman" w:hAnsi="Calibri" w:cs="Calibri"/>
        </w:rPr>
      </w:pPr>
    </w:p>
    <w:p w14:paraId="465F4DD5" w14:textId="77777777" w:rsidR="00056BC8" w:rsidRPr="006963B7" w:rsidRDefault="00056BC8" w:rsidP="00056BC8">
      <w:pPr>
        <w:widowControl w:val="0"/>
        <w:suppressAutoHyphens/>
        <w:spacing w:after="0" w:line="240" w:lineRule="auto"/>
        <w:jc w:val="both"/>
        <w:textAlignment w:val="baseline"/>
        <w:rPr>
          <w:rFonts w:ascii="Calibri" w:eastAsia="Times New Roman" w:hAnsi="Calibri" w:cs="Calibri"/>
        </w:rPr>
      </w:pPr>
      <w:r>
        <w:rPr>
          <w:rFonts w:ascii="Calibri" w:hAnsi="Calibri"/>
        </w:rPr>
        <w:t>collectively referred to as “Co-Data Controllers” or “Parties”</w:t>
      </w:r>
    </w:p>
    <w:p w14:paraId="29C33E0D" w14:textId="43014878" w:rsidR="00056BC8" w:rsidRPr="006963B7" w:rsidRDefault="00056BC8" w:rsidP="00C257C5">
      <w:pPr>
        <w:suppressAutoHyphens/>
        <w:spacing w:before="240" w:after="0" w:line="240" w:lineRule="auto"/>
        <w:jc w:val="both"/>
        <w:rPr>
          <w:rFonts w:ascii="Calibri" w:eastAsia="Times New Roman" w:hAnsi="Calibri" w:cs="Calibri"/>
        </w:rPr>
      </w:pPr>
      <w:r>
        <w:rPr>
          <w:rFonts w:ascii="Calibri" w:hAnsi="Calibri"/>
        </w:rPr>
        <w:t>Considering that the Parties jointly agree on the purposes and modalities of data processing in connection with the joint implementation of the Main Agreement No.</w:t>
      </w:r>
      <w:r>
        <w:rPr>
          <w:rFonts w:ascii="Calibri" w:hAnsi="Calibri"/>
          <w:highlight w:val="yellow"/>
        </w:rPr>
        <w:t>....................................</w:t>
      </w:r>
      <w:r>
        <w:rPr>
          <w:rFonts w:ascii="Calibri" w:hAnsi="Calibri"/>
        </w:rPr>
        <w:t xml:space="preserve"> of </w:t>
      </w:r>
      <w:r>
        <w:rPr>
          <w:rFonts w:ascii="Calibri" w:hAnsi="Calibri"/>
          <w:highlight w:val="yellow"/>
        </w:rPr>
        <w:t>..................</w:t>
      </w:r>
      <w:r>
        <w:rPr>
          <w:rFonts w:ascii="Calibri" w:hAnsi="Calibri"/>
        </w:rPr>
        <w:t xml:space="preserve">, the subject of which is the implementation of scientific research between the Parties, on the basis of joint management within the meaning of Article 26 of Regulation (EU) 2016/679 of the European Parliament and of the Council of 27 April 2016 on the protection of natural persons with regard to the processing of personal data and on the free movement of such data and repealing Directive 95/46/EC (hereinafter referred to as </w:t>
      </w:r>
      <w:r>
        <w:rPr>
          <w:rFonts w:ascii="Calibri" w:hAnsi="Calibri"/>
          <w:bCs/>
        </w:rPr>
        <w:t>GDPR</w:t>
      </w:r>
      <w:r>
        <w:rPr>
          <w:rFonts w:ascii="Calibri" w:hAnsi="Calibri"/>
        </w:rPr>
        <w:t>),</w:t>
      </w:r>
    </w:p>
    <w:p w14:paraId="42303F15" w14:textId="487A53A5" w:rsidR="00056BC8" w:rsidRPr="006963B7" w:rsidRDefault="00056BC8" w:rsidP="00056BC8">
      <w:pPr>
        <w:suppressAutoHyphens/>
        <w:spacing w:before="240" w:after="0" w:line="240" w:lineRule="auto"/>
        <w:jc w:val="both"/>
        <w:rPr>
          <w:rFonts w:ascii="Calibri" w:eastAsia="Times New Roman" w:hAnsi="Calibri" w:cs="Calibri"/>
        </w:rPr>
      </w:pPr>
      <w:r>
        <w:rPr>
          <w:rFonts w:ascii="Calibri" w:hAnsi="Calibri"/>
        </w:rPr>
        <w:t>The parties have agreed to conclude a Co-Management Agreement worded as follows:</w:t>
      </w:r>
    </w:p>
    <w:p w14:paraId="4FF0D19C" w14:textId="77777777" w:rsidR="00056BC8" w:rsidRPr="006963B7" w:rsidRDefault="00056BC8" w:rsidP="00056BC8">
      <w:pPr>
        <w:suppressAutoHyphens/>
        <w:spacing w:before="240" w:after="240" w:line="240" w:lineRule="auto"/>
        <w:jc w:val="center"/>
        <w:rPr>
          <w:rFonts w:ascii="Calibri" w:eastAsia="Times New Roman" w:hAnsi="Calibri" w:cs="Calibri"/>
        </w:rPr>
      </w:pPr>
      <w:r>
        <w:rPr>
          <w:rFonts w:ascii="Calibri" w:hAnsi="Calibri"/>
        </w:rPr>
        <w:t>§ 1 Description of joint management</w:t>
      </w:r>
    </w:p>
    <w:p w14:paraId="4EC62FD9" w14:textId="3AE00E91" w:rsidR="00C257C5" w:rsidRPr="006963B7" w:rsidRDefault="00056BC8" w:rsidP="00C257C5">
      <w:pPr>
        <w:pStyle w:val="Akapitzlist"/>
        <w:numPr>
          <w:ilvl w:val="0"/>
          <w:numId w:val="14"/>
        </w:numPr>
        <w:suppressAutoHyphens/>
        <w:spacing w:after="0" w:line="240" w:lineRule="auto"/>
        <w:jc w:val="both"/>
        <w:rPr>
          <w:rFonts w:ascii="Calibri" w:eastAsia="Times New Roman" w:hAnsi="Calibri" w:cs="Calibri"/>
        </w:rPr>
      </w:pPr>
      <w:r>
        <w:rPr>
          <w:rFonts w:ascii="Calibri" w:hAnsi="Calibri"/>
        </w:rPr>
        <w:t>Under the terms of this Agreement, the Parties shall define the respective scope of their responsibility regarding the fulfilment of their obligations under the GDPR.</w:t>
      </w:r>
    </w:p>
    <w:p w14:paraId="2C3787E2" w14:textId="7A62DD7C" w:rsidR="00C257C5" w:rsidRPr="00F25028" w:rsidRDefault="00C257C5" w:rsidP="00C257C5">
      <w:pPr>
        <w:pStyle w:val="Akapitzlist"/>
        <w:numPr>
          <w:ilvl w:val="0"/>
          <w:numId w:val="14"/>
        </w:numPr>
        <w:suppressAutoHyphens/>
        <w:spacing w:after="0" w:line="240" w:lineRule="auto"/>
        <w:rPr>
          <w:rFonts w:ascii="Calibri" w:eastAsia="Times New Roman" w:hAnsi="Calibri" w:cs="Calibri"/>
          <w:highlight w:val="yellow"/>
        </w:rPr>
      </w:pPr>
      <w:r>
        <w:rPr>
          <w:rFonts w:ascii="Calibri" w:hAnsi="Calibri"/>
        </w:rPr>
        <w:t xml:space="preserve">The common purpose of the processing is to carry out scientific research in the scope of </w:t>
      </w:r>
      <w:r>
        <w:rPr>
          <w:rFonts w:ascii="Calibri" w:hAnsi="Calibri"/>
          <w:highlight w:val="yellow"/>
        </w:rPr>
        <w:t>..........................</w:t>
      </w:r>
    </w:p>
    <w:p w14:paraId="54CDE3B1" w14:textId="09F91D5E" w:rsidR="00056BC8" w:rsidRPr="006963B7" w:rsidRDefault="00056BC8" w:rsidP="00C257C5">
      <w:pPr>
        <w:pStyle w:val="Akapitzlist"/>
        <w:numPr>
          <w:ilvl w:val="0"/>
          <w:numId w:val="14"/>
        </w:numPr>
        <w:suppressAutoHyphens/>
        <w:spacing w:after="0" w:line="240" w:lineRule="auto"/>
        <w:jc w:val="both"/>
        <w:rPr>
          <w:rFonts w:ascii="Calibri" w:eastAsia="Times New Roman" w:hAnsi="Calibri" w:cs="Calibri"/>
        </w:rPr>
      </w:pPr>
      <w:r>
        <w:rPr>
          <w:rFonts w:ascii="Calibri" w:hAnsi="Calibri"/>
        </w:rPr>
        <w:t>The purpose and manner of processing of personal data by the Co-Data Controllers arises from the Main Agreement.</w:t>
      </w:r>
    </w:p>
    <w:p w14:paraId="00BBFF48" w14:textId="77777777" w:rsidR="00292F50" w:rsidRPr="00F25028" w:rsidRDefault="00292F50" w:rsidP="00292F50">
      <w:pPr>
        <w:pStyle w:val="Akapitzlist"/>
        <w:numPr>
          <w:ilvl w:val="0"/>
          <w:numId w:val="14"/>
        </w:numPr>
        <w:suppressAutoHyphens/>
        <w:spacing w:after="0" w:line="240" w:lineRule="auto"/>
        <w:jc w:val="both"/>
        <w:rPr>
          <w:rFonts w:ascii="Calibri" w:eastAsia="Times New Roman" w:hAnsi="Calibri" w:cs="Calibri"/>
          <w:highlight w:val="yellow"/>
        </w:rPr>
      </w:pPr>
      <w:r>
        <w:rPr>
          <w:rFonts w:ascii="Calibri" w:hAnsi="Calibri"/>
        </w:rPr>
        <w:t xml:space="preserve">Data categories: </w:t>
      </w:r>
      <w:r>
        <w:rPr>
          <w:rFonts w:ascii="Calibri" w:hAnsi="Calibri"/>
          <w:highlight w:val="yellow"/>
        </w:rPr>
        <w:t>research participants.</w:t>
      </w:r>
    </w:p>
    <w:p w14:paraId="3CB991D4" w14:textId="30689C7F" w:rsidR="00292F50" w:rsidRPr="006963B7" w:rsidRDefault="00292F50" w:rsidP="00292F50">
      <w:pPr>
        <w:pStyle w:val="Akapitzlist"/>
        <w:numPr>
          <w:ilvl w:val="0"/>
          <w:numId w:val="14"/>
        </w:numPr>
        <w:suppressAutoHyphens/>
        <w:spacing w:after="0" w:line="240" w:lineRule="auto"/>
        <w:jc w:val="both"/>
        <w:rPr>
          <w:rFonts w:ascii="Calibri" w:eastAsia="Times New Roman" w:hAnsi="Calibri" w:cs="Calibri"/>
        </w:rPr>
      </w:pPr>
      <w:r>
        <w:rPr>
          <w:rFonts w:ascii="Calibri" w:hAnsi="Calibri"/>
        </w:rPr>
        <w:t xml:space="preserve">Type of data: </w:t>
      </w:r>
    </w:p>
    <w:p w14:paraId="4FAE6C9F" w14:textId="4999F566" w:rsidR="00292F50" w:rsidRPr="00F25028" w:rsidRDefault="00292F50" w:rsidP="00292F50">
      <w:pPr>
        <w:pStyle w:val="Akapitzlist"/>
        <w:spacing w:line="240" w:lineRule="auto"/>
        <w:jc w:val="both"/>
        <w:rPr>
          <w:rFonts w:cstheme="minorHAnsi"/>
          <w:sz w:val="24"/>
          <w:szCs w:val="24"/>
          <w:highlight w:val="yellow"/>
        </w:rPr>
      </w:pPr>
      <w:commentRangeStart w:id="1"/>
      <w:r>
        <w:rPr>
          <w:sz w:val="24"/>
          <w:szCs w:val="24"/>
          <w:highlight w:val="yellow"/>
        </w:rPr>
        <w:t xml:space="preserve">-data which is de-identified insofar as possible in order to ensure as far as possible that, without access to an identifier, a person cannot be identified (pseudonymised data) </w:t>
      </w:r>
      <w:commentRangeEnd w:id="1"/>
      <w:r w:rsidR="008F436C">
        <w:rPr>
          <w:rStyle w:val="Odwoaniedokomentarza"/>
        </w:rPr>
        <w:commentReference w:id="1"/>
      </w:r>
      <w:r>
        <w:rPr>
          <w:sz w:val="24"/>
          <w:szCs w:val="24"/>
          <w:highlight w:val="yellow"/>
        </w:rPr>
        <w:t xml:space="preserve"> </w:t>
      </w:r>
    </w:p>
    <w:p w14:paraId="7189E34E" w14:textId="13440A67" w:rsidR="00292F50" w:rsidRPr="00F25028" w:rsidRDefault="00292F50" w:rsidP="00292F50">
      <w:pPr>
        <w:pStyle w:val="Akapitzlist"/>
        <w:spacing w:line="240" w:lineRule="auto"/>
        <w:jc w:val="both"/>
        <w:rPr>
          <w:rFonts w:cstheme="minorHAnsi"/>
          <w:sz w:val="24"/>
          <w:szCs w:val="24"/>
          <w:highlight w:val="yellow"/>
        </w:rPr>
      </w:pPr>
      <w:commentRangeStart w:id="2"/>
      <w:r>
        <w:rPr>
          <w:sz w:val="24"/>
          <w:szCs w:val="24"/>
          <w:highlight w:val="yellow"/>
        </w:rPr>
        <w:t xml:space="preserve">-ordinary data - name, surname, PESEL, address </w:t>
      </w:r>
      <w:commentRangeEnd w:id="2"/>
      <w:r w:rsidR="00D74B12">
        <w:rPr>
          <w:rStyle w:val="Odwoaniedokomentarza"/>
        </w:rPr>
        <w:commentReference w:id="2"/>
      </w:r>
    </w:p>
    <w:p w14:paraId="51E2157B" w14:textId="7CF72F34" w:rsidR="00292F50" w:rsidRPr="006963B7" w:rsidRDefault="00292F50" w:rsidP="00292F50">
      <w:pPr>
        <w:pStyle w:val="Akapitzlist"/>
        <w:spacing w:line="240" w:lineRule="auto"/>
        <w:jc w:val="both"/>
        <w:rPr>
          <w:rFonts w:cstheme="minorHAnsi"/>
          <w:sz w:val="24"/>
          <w:szCs w:val="24"/>
        </w:rPr>
      </w:pPr>
      <w:commentRangeStart w:id="3"/>
      <w:r>
        <w:rPr>
          <w:sz w:val="24"/>
          <w:szCs w:val="24"/>
          <w:highlight w:val="yellow"/>
        </w:rPr>
        <w:t xml:space="preserve">-special categories of data - health data, genetic data, biological samples </w:t>
      </w:r>
      <w:commentRangeEnd w:id="3"/>
      <w:r w:rsidR="00580D2B">
        <w:rPr>
          <w:rStyle w:val="Odwoaniedokomentarza"/>
        </w:rPr>
        <w:commentReference w:id="3"/>
      </w:r>
    </w:p>
    <w:p w14:paraId="4622B225" w14:textId="556B1F2D" w:rsidR="00510F68" w:rsidRPr="006963B7" w:rsidRDefault="00510F68" w:rsidP="00510F68">
      <w:pPr>
        <w:pStyle w:val="Akapitzlist"/>
        <w:numPr>
          <w:ilvl w:val="0"/>
          <w:numId w:val="14"/>
        </w:numPr>
        <w:suppressAutoHyphens/>
        <w:spacing w:after="0" w:line="240" w:lineRule="auto"/>
        <w:rPr>
          <w:rFonts w:ascii="Calibri" w:eastAsia="Times New Roman" w:hAnsi="Calibri" w:cs="Calibri"/>
        </w:rPr>
      </w:pPr>
      <w:r>
        <w:rPr>
          <w:rFonts w:ascii="Calibri" w:hAnsi="Calibri"/>
        </w:rPr>
        <w:t xml:space="preserve">In particular, the Parties have agreed that data will be processed, depending on the tasks they perform, as follows: PLEASE ENTER THE RESPONSIBILITIES OF THE PARTIES BELOW </w:t>
      </w:r>
    </w:p>
    <w:p w14:paraId="3C1909E3" w14:textId="77777777" w:rsidR="00510F68" w:rsidRPr="006963B7" w:rsidRDefault="00510F68" w:rsidP="00510F68">
      <w:pPr>
        <w:suppressAutoHyphens/>
        <w:spacing w:after="0" w:line="240" w:lineRule="auto"/>
        <w:ind w:left="720"/>
        <w:contextualSpacing/>
        <w:jc w:val="both"/>
        <w:rPr>
          <w:rFonts w:ascii="Calibri" w:eastAsia="Times New Roman" w:hAnsi="Calibri" w:cs="Calibri"/>
          <w:lang w:eastAsia="zh-CN"/>
        </w:rPr>
      </w:pPr>
    </w:p>
    <w:p w14:paraId="279D1824" w14:textId="77777777" w:rsidR="00510F68" w:rsidRPr="006963B7" w:rsidRDefault="00510F68" w:rsidP="00510F68">
      <w:pPr>
        <w:suppressAutoHyphens/>
        <w:spacing w:after="0" w:line="240" w:lineRule="auto"/>
        <w:ind w:firstLine="568"/>
        <w:contextualSpacing/>
        <w:jc w:val="both"/>
        <w:rPr>
          <w:rFonts w:ascii="Calibri" w:eastAsia="Times New Roman" w:hAnsi="Calibri" w:cs="Calibri"/>
        </w:rPr>
      </w:pPr>
      <w:r>
        <w:rPr>
          <w:rFonts w:ascii="Calibri" w:hAnsi="Calibri"/>
        </w:rPr>
        <w:t>Co-Data Controller 1:</w:t>
      </w:r>
    </w:p>
    <w:p w14:paraId="50B3EC47" w14:textId="77777777" w:rsidR="00510F68" w:rsidRPr="006963B7" w:rsidRDefault="00510F68" w:rsidP="00510F68">
      <w:pPr>
        <w:numPr>
          <w:ilvl w:val="0"/>
          <w:numId w:val="4"/>
        </w:numPr>
        <w:suppressAutoHyphens/>
        <w:spacing w:after="0" w:line="240" w:lineRule="auto"/>
        <w:contextualSpacing/>
        <w:jc w:val="both"/>
        <w:rPr>
          <w:rFonts w:ascii="Calibri" w:eastAsia="Calibri" w:hAnsi="Calibri" w:cs="Calibri"/>
        </w:rPr>
      </w:pPr>
      <w:r>
        <w:rPr>
          <w:rFonts w:ascii="Calibri" w:hAnsi="Calibri"/>
        </w:rPr>
        <w:t>obtain approval from the relevant bioethics committee to conduct the study,</w:t>
      </w:r>
    </w:p>
    <w:p w14:paraId="217C3969" w14:textId="77777777" w:rsidR="00510F68" w:rsidRPr="006963B7" w:rsidRDefault="00510F68" w:rsidP="00510F68">
      <w:pPr>
        <w:numPr>
          <w:ilvl w:val="0"/>
          <w:numId w:val="4"/>
        </w:numPr>
        <w:suppressAutoHyphens/>
        <w:spacing w:after="0" w:line="240" w:lineRule="auto"/>
        <w:contextualSpacing/>
        <w:jc w:val="both"/>
        <w:rPr>
          <w:rFonts w:ascii="Calibri" w:eastAsia="Calibri" w:hAnsi="Calibri" w:cs="Calibri"/>
        </w:rPr>
      </w:pPr>
      <w:r>
        <w:rPr>
          <w:rFonts w:ascii="Calibri" w:hAnsi="Calibri"/>
        </w:rPr>
        <w:t>will recruit research participants,</w:t>
      </w:r>
    </w:p>
    <w:p w14:paraId="35B32DEA" w14:textId="77777777" w:rsidR="00510F68" w:rsidRPr="006963B7" w:rsidRDefault="00510F68" w:rsidP="00510F68">
      <w:pPr>
        <w:numPr>
          <w:ilvl w:val="0"/>
          <w:numId w:val="4"/>
        </w:numPr>
        <w:suppressAutoHyphens/>
        <w:spacing w:after="0" w:line="240" w:lineRule="auto"/>
        <w:contextualSpacing/>
        <w:jc w:val="both"/>
        <w:rPr>
          <w:rFonts w:ascii="Calibri" w:eastAsia="Calibri" w:hAnsi="Calibri" w:cs="Calibri"/>
        </w:rPr>
      </w:pPr>
      <w:r>
        <w:rPr>
          <w:rFonts w:ascii="Calibri" w:hAnsi="Calibri"/>
        </w:rPr>
        <w:t xml:space="preserve">obtain clinical data and </w:t>
      </w:r>
      <w:r>
        <w:t xml:space="preserve">pseudonymise </w:t>
      </w:r>
      <w:r>
        <w:rPr>
          <w:rFonts w:ascii="Calibri" w:hAnsi="Calibri"/>
        </w:rPr>
        <w:t>them,</w:t>
      </w:r>
    </w:p>
    <w:p w14:paraId="35F52966" w14:textId="77777777" w:rsidR="00510F68" w:rsidRPr="006963B7" w:rsidRDefault="00510F68" w:rsidP="00510F68">
      <w:pPr>
        <w:suppressAutoHyphens/>
        <w:spacing w:after="0" w:line="240" w:lineRule="auto"/>
        <w:ind w:left="720"/>
        <w:contextualSpacing/>
        <w:jc w:val="both"/>
        <w:rPr>
          <w:rFonts w:ascii="Calibri" w:eastAsia="Times New Roman" w:hAnsi="Calibri" w:cs="Calibri"/>
        </w:rPr>
      </w:pPr>
    </w:p>
    <w:p w14:paraId="1941FB29" w14:textId="77777777" w:rsidR="00510F68" w:rsidRPr="006963B7" w:rsidRDefault="00510F68" w:rsidP="00510F68">
      <w:pPr>
        <w:suppressAutoHyphens/>
        <w:spacing w:after="0" w:line="240" w:lineRule="auto"/>
        <w:ind w:left="720"/>
        <w:contextualSpacing/>
        <w:jc w:val="both"/>
        <w:rPr>
          <w:rFonts w:ascii="Calibri" w:eastAsia="Times New Roman" w:hAnsi="Calibri" w:cs="Calibri"/>
        </w:rPr>
      </w:pPr>
      <w:r>
        <w:rPr>
          <w:rFonts w:ascii="Calibri" w:hAnsi="Calibri"/>
        </w:rPr>
        <w:lastRenderedPageBreak/>
        <w:t>- Co-Data Controller 2:</w:t>
      </w:r>
    </w:p>
    <w:p w14:paraId="134D03DA" w14:textId="77777777" w:rsidR="00510F68" w:rsidRPr="006963B7" w:rsidRDefault="00510F68" w:rsidP="00510F68">
      <w:pPr>
        <w:numPr>
          <w:ilvl w:val="0"/>
          <w:numId w:val="2"/>
        </w:numPr>
        <w:suppressAutoHyphens/>
        <w:spacing w:after="0" w:line="240" w:lineRule="auto"/>
        <w:contextualSpacing/>
        <w:jc w:val="both"/>
        <w:rPr>
          <w:rFonts w:ascii="Calibri" w:eastAsia="Calibri" w:hAnsi="Calibri" w:cs="Calibri"/>
        </w:rPr>
      </w:pPr>
      <w:r>
        <w:rPr>
          <w:rFonts w:ascii="Calibri" w:hAnsi="Calibri"/>
        </w:rPr>
        <w:t>will participate in the preparation of joint scientific publications;</w:t>
      </w:r>
    </w:p>
    <w:p w14:paraId="22A967A3" w14:textId="77777777" w:rsidR="00A129CA" w:rsidRPr="006963B7" w:rsidRDefault="00A129CA" w:rsidP="00510F68">
      <w:pPr>
        <w:suppressAutoHyphens/>
        <w:spacing w:after="0" w:line="240" w:lineRule="auto"/>
        <w:ind w:left="708"/>
        <w:rPr>
          <w:rFonts w:ascii="Calibri" w:eastAsia="Times New Roman" w:hAnsi="Calibri" w:cs="Calibri"/>
          <w:lang w:eastAsia="zh-CN"/>
        </w:rPr>
      </w:pPr>
    </w:p>
    <w:p w14:paraId="205BA29A" w14:textId="77777777" w:rsidR="00A129CA" w:rsidRPr="006963B7" w:rsidRDefault="00A129CA" w:rsidP="00510F68">
      <w:pPr>
        <w:suppressAutoHyphens/>
        <w:spacing w:after="0" w:line="240" w:lineRule="auto"/>
        <w:ind w:left="708"/>
        <w:rPr>
          <w:rFonts w:ascii="Calibri" w:eastAsia="Times New Roman" w:hAnsi="Calibri" w:cs="Calibri"/>
          <w:i/>
          <w:lang w:eastAsia="zh-CN"/>
        </w:rPr>
      </w:pPr>
    </w:p>
    <w:p w14:paraId="4DF31A32" w14:textId="5C1D564D" w:rsidR="00056BC8" w:rsidRPr="006963B7" w:rsidRDefault="00A129CA" w:rsidP="00A129CA">
      <w:pPr>
        <w:suppressAutoHyphens/>
        <w:spacing w:after="0" w:line="240" w:lineRule="auto"/>
        <w:jc w:val="both"/>
        <w:rPr>
          <w:rFonts w:ascii="Calibri" w:eastAsia="Times New Roman" w:hAnsi="Calibri" w:cs="Calibri"/>
          <w:i/>
        </w:rPr>
      </w:pPr>
      <w:commentRangeStart w:id="4"/>
      <w:r>
        <w:rPr>
          <w:rFonts w:ascii="Calibri" w:hAnsi="Calibri"/>
          <w:i/>
        </w:rPr>
        <w:t xml:space="preserve">Personal data of research participants will be pseudonymised for data protection purposes. </w:t>
      </w:r>
      <w:r>
        <w:t>Co-Data Controller 1 shall transfer pseudonymised data to Co-Data Controller 2. Co-Data Controller 2 will not be able to reverse the pseudonymisation itself and identify data subjects and will not make any attempt to reverse the pseudonymisation on the data.</w:t>
      </w:r>
      <w:r>
        <w:rPr>
          <w:i/>
          <w:sz w:val="24"/>
          <w:szCs w:val="24"/>
        </w:rPr>
        <w:t xml:space="preserve"> </w:t>
      </w:r>
      <w:commentRangeEnd w:id="4"/>
      <w:r w:rsidR="000D3A9E">
        <w:rPr>
          <w:rStyle w:val="Odwoaniedokomentarza"/>
        </w:rPr>
        <w:commentReference w:id="4"/>
      </w:r>
    </w:p>
    <w:p w14:paraId="0240DBFD" w14:textId="77777777" w:rsidR="00056BC8" w:rsidRPr="006963B7" w:rsidRDefault="00056BC8" w:rsidP="00A129CA">
      <w:pPr>
        <w:suppressAutoHyphens/>
        <w:spacing w:after="0" w:line="240" w:lineRule="auto"/>
        <w:ind w:left="568"/>
        <w:rPr>
          <w:rFonts w:ascii="Calibri" w:eastAsia="Times New Roman" w:hAnsi="Calibri" w:cs="Calibri"/>
          <w:i/>
          <w:lang w:eastAsia="pl-PL"/>
        </w:rPr>
      </w:pPr>
    </w:p>
    <w:p w14:paraId="5D7EA20E" w14:textId="24B854A5" w:rsidR="008619F8" w:rsidRPr="006963B7" w:rsidRDefault="008619F8" w:rsidP="00292F50">
      <w:pPr>
        <w:suppressAutoHyphens/>
        <w:spacing w:after="0" w:line="240" w:lineRule="auto"/>
        <w:ind w:left="574" w:hanging="574"/>
        <w:jc w:val="both"/>
        <w:rPr>
          <w:rFonts w:ascii="Calibri" w:eastAsia="Times New Roman" w:hAnsi="Calibri" w:cs="Calibri"/>
          <w:lang w:eastAsia="zh-CN"/>
        </w:rPr>
      </w:pPr>
    </w:p>
    <w:p w14:paraId="3917713D" w14:textId="77777777" w:rsidR="00056BC8" w:rsidRPr="006963B7" w:rsidRDefault="00056BC8" w:rsidP="00056BC8">
      <w:pPr>
        <w:suppressAutoHyphens/>
        <w:spacing w:after="0" w:line="240" w:lineRule="auto"/>
        <w:ind w:left="574" w:hanging="574"/>
        <w:jc w:val="both"/>
        <w:rPr>
          <w:rFonts w:ascii="Calibri" w:eastAsia="Times New Roman" w:hAnsi="Calibri" w:cs="Calibri"/>
        </w:rPr>
      </w:pPr>
      <w:r>
        <w:rPr>
          <w:rFonts w:ascii="Calibri" w:hAnsi="Calibri"/>
        </w:rPr>
        <w:tab/>
      </w:r>
      <w:r>
        <w:rPr>
          <w:rFonts w:ascii="Calibri" w:hAnsi="Calibri"/>
          <w:b/>
        </w:rPr>
        <w:t>§ 2 Responsibilities of Co-Data Controllers</w:t>
      </w:r>
    </w:p>
    <w:p w14:paraId="53601650" w14:textId="1F11E80C" w:rsidR="00056BC8" w:rsidRPr="006963B7" w:rsidRDefault="00056BC8" w:rsidP="00056BC8">
      <w:pPr>
        <w:pStyle w:val="Akapitzlist"/>
        <w:numPr>
          <w:ilvl w:val="0"/>
          <w:numId w:val="7"/>
        </w:numPr>
        <w:suppressAutoHyphens/>
        <w:spacing w:after="0" w:line="240" w:lineRule="auto"/>
        <w:jc w:val="both"/>
        <w:rPr>
          <w:rFonts w:ascii="Calibri" w:eastAsia="Times New Roman" w:hAnsi="Calibri" w:cs="Calibri"/>
        </w:rPr>
      </w:pPr>
      <w:r>
        <w:rPr>
          <w:rFonts w:ascii="Calibri" w:hAnsi="Calibri"/>
          <w:bCs/>
        </w:rPr>
        <w:t xml:space="preserve">Obligations towards data subjects involving co-processing, </w:t>
      </w:r>
      <w:r w:rsidR="00B067F6">
        <w:rPr>
          <w:rFonts w:ascii="Calibri" w:hAnsi="Calibri"/>
          <w:bCs/>
        </w:rPr>
        <w:t>i.e.,</w:t>
      </w:r>
      <w:r>
        <w:rPr>
          <w:rFonts w:ascii="Calibri" w:hAnsi="Calibri"/>
          <w:bCs/>
        </w:rPr>
        <w:t xml:space="preserve"> the obligation to provide information and the exercise of individual rights, will be carried out by </w:t>
      </w:r>
      <w:commentRangeStart w:id="5"/>
      <w:r w:rsidR="00516A94">
        <w:rPr>
          <w:rFonts w:ascii="Calibri" w:hAnsi="Calibri"/>
          <w:bCs/>
        </w:rPr>
        <w:t xml:space="preserve">Co-Data Controller </w:t>
      </w:r>
      <w:r w:rsidR="00B067F6">
        <w:rPr>
          <w:rFonts w:ascii="Calibri" w:hAnsi="Calibri"/>
          <w:bCs/>
        </w:rPr>
        <w:t>1</w:t>
      </w:r>
      <w:commentRangeEnd w:id="5"/>
      <w:r w:rsidR="00516A94">
        <w:rPr>
          <w:rStyle w:val="Odwoaniedokomentarza"/>
        </w:rPr>
        <w:commentReference w:id="5"/>
      </w:r>
      <w:r w:rsidR="00B067F6">
        <w:rPr>
          <w:rFonts w:ascii="Calibri" w:hAnsi="Calibri"/>
          <w:bCs/>
          <w:i/>
        </w:rPr>
        <w:t>.</w:t>
      </w:r>
      <w:r>
        <w:rPr>
          <w:rFonts w:ascii="Calibri" w:hAnsi="Calibri"/>
          <w:bCs/>
          <w:i/>
        </w:rPr>
        <w:t xml:space="preserve"> </w:t>
      </w:r>
      <w:r>
        <w:rPr>
          <w:rFonts w:ascii="Calibri" w:hAnsi="Calibri"/>
          <w:bCs/>
        </w:rPr>
        <w:t>If a person subject to co-processing makes a request to Co-</w:t>
      </w:r>
      <w:r w:rsidR="00516A94">
        <w:rPr>
          <w:rFonts w:ascii="Calibri" w:hAnsi="Calibri"/>
          <w:bCs/>
        </w:rPr>
        <w:t>Data Controller</w:t>
      </w:r>
      <w:r>
        <w:rPr>
          <w:rFonts w:ascii="Calibri" w:hAnsi="Calibri"/>
          <w:bCs/>
        </w:rPr>
        <w:t xml:space="preserve"> 2, Co-</w:t>
      </w:r>
      <w:r w:rsidR="00516A94">
        <w:rPr>
          <w:rFonts w:ascii="Calibri" w:hAnsi="Calibri"/>
          <w:bCs/>
        </w:rPr>
        <w:t>Data Controller</w:t>
      </w:r>
      <w:r>
        <w:rPr>
          <w:rFonts w:ascii="Calibri" w:hAnsi="Calibri"/>
          <w:bCs/>
        </w:rPr>
        <w:t xml:space="preserve"> 2 will forward the request immediately to Co-</w:t>
      </w:r>
      <w:r w:rsidR="00516A94">
        <w:rPr>
          <w:rFonts w:ascii="Calibri" w:hAnsi="Calibri"/>
          <w:bCs/>
        </w:rPr>
        <w:t>Data Controller</w:t>
      </w:r>
      <w:r>
        <w:rPr>
          <w:rFonts w:ascii="Calibri" w:hAnsi="Calibri"/>
          <w:bCs/>
        </w:rPr>
        <w:t xml:space="preserve"> 1. </w:t>
      </w:r>
    </w:p>
    <w:p w14:paraId="2844DD25" w14:textId="77777777" w:rsidR="00056BC8" w:rsidRPr="006963B7" w:rsidRDefault="00056BC8" w:rsidP="00056BC8">
      <w:pPr>
        <w:pStyle w:val="Akapitzlist"/>
        <w:numPr>
          <w:ilvl w:val="0"/>
          <w:numId w:val="7"/>
        </w:numPr>
        <w:suppressAutoHyphens/>
        <w:spacing w:after="0" w:line="240" w:lineRule="auto"/>
        <w:jc w:val="both"/>
        <w:rPr>
          <w:rFonts w:ascii="Calibri" w:eastAsia="Times New Roman" w:hAnsi="Calibri" w:cs="Calibri"/>
        </w:rPr>
      </w:pPr>
      <w:r>
        <w:rPr>
          <w:rFonts w:ascii="Calibri" w:hAnsi="Calibri"/>
        </w:rPr>
        <w:t>The Parties agree on the role and scope in implementing their obligations under the GDPR in this manner</w:t>
      </w:r>
      <w:r>
        <w:rPr>
          <w:rFonts w:ascii="Calibri" w:hAnsi="Calibri"/>
          <w:bCs/>
        </w:rPr>
        <w:t>:</w:t>
      </w:r>
    </w:p>
    <w:p w14:paraId="74E4A55C"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The Co-Data Controllers declare that they process personal data in accordance with the principles set out in Article 5 of the GDPR.</w:t>
      </w:r>
    </w:p>
    <w:p w14:paraId="02A8C139"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Co-Data Controller 1 shall keep all records relating to the co-administration, for the purpose of meeting the accountability requirement.</w:t>
      </w:r>
    </w:p>
    <w:p w14:paraId="43AE7AC0" w14:textId="2454D108"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The Co-Data Controllers do not transfer personal data outside the EU and EEA.</w:t>
      </w:r>
    </w:p>
    <w:p w14:paraId="17A7F377"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When planning to make changes to the way personal data is processed, the Parties are required to comply with the privacy design requirement of Article 25(1) of the GDPR and are required to inform the Parties in advance of the planned changes in such a manner and within such timeframes as to ensure that the Parties have a realistic opportunity to react if the changes planned by a Party, in the opinion of at least one of the Parties, threaten the agreed level of security of personal data or increase the risk of a breach of the rights or freedoms of persons as a result of the processing of personal data by the Party planning the change.</w:t>
      </w:r>
    </w:p>
    <w:p w14:paraId="2133DC4C"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The Parties undertake to limit access to personal data to only those persons whose access to personal data is necessary for the performance of the Agreement.</w:t>
      </w:r>
    </w:p>
    <w:p w14:paraId="5D970EB3"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Personal data may only be processed by persons who have a personal authorisation granted by the Co-Data Controller and who have undertaken an obligation to keep personal data confidential.</w:t>
      </w:r>
    </w:p>
    <w:p w14:paraId="071BC09F"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 xml:space="preserve">Each Co-Data Controller undertakes to maintain documentation describing how personal data is processed, including a Register of Data Processing Activities. </w:t>
      </w:r>
    </w:p>
    <w:p w14:paraId="4EB95433"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Each of the Co-Data Controller shall ensure the protection of personal data and shall take measures to protect personal data as referred to in Article 32 of the GDPR in accordance with the further provisions of the Agreement.</w:t>
      </w:r>
    </w:p>
    <w:p w14:paraId="36E00A76"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 xml:space="preserve">Each of the Co-Data Controllers has appointed its own Data Protection Officer. The Parties have provided each other with the details of the DPO. </w:t>
      </w:r>
    </w:p>
    <w:p w14:paraId="4BFE13DA"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The Co-Data Controllers shall ensure that persons authorised to process personal data have received prior training on the principles and rules on personal data protection and on the consequences of violating them, including in particular the procedure for safeguarding personal data and their roles in this respect.</w:t>
      </w:r>
    </w:p>
    <w:p w14:paraId="6D4C7ADE"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The Parties agree that in the event of a personal data breach, Co-Data Controller 1 is responsible for reporting the breach to the supervisory authority. The Parties undertake to cooperate in fulfilling their obligations in connection with a personal data breach, as further provided for in the Agreement.</w:t>
      </w:r>
      <w:r>
        <w:rPr>
          <w:rFonts w:ascii="Calibri" w:hAnsi="Calibri"/>
          <w:b/>
        </w:rPr>
        <w:t xml:space="preserve"> </w:t>
      </w:r>
    </w:p>
    <w:p w14:paraId="2A128D56" w14:textId="77777777" w:rsidR="00056BC8" w:rsidRPr="006963B7" w:rsidRDefault="00056BC8" w:rsidP="00056BC8">
      <w:pPr>
        <w:pStyle w:val="Akapitzlist"/>
        <w:numPr>
          <w:ilvl w:val="0"/>
          <w:numId w:val="8"/>
        </w:numPr>
        <w:suppressAutoHyphens/>
        <w:spacing w:after="0" w:line="240" w:lineRule="auto"/>
        <w:jc w:val="both"/>
        <w:rPr>
          <w:rFonts w:ascii="Calibri" w:eastAsia="Times New Roman" w:hAnsi="Calibri" w:cs="Calibri"/>
        </w:rPr>
      </w:pPr>
      <w:r>
        <w:rPr>
          <w:rFonts w:ascii="Calibri" w:hAnsi="Calibri"/>
        </w:rPr>
        <w:t xml:space="preserve">If a personal data breach is likely to result in a high risk of infringement of the rights or freedoms of natural persons, the Co-Data Controller 1 responsible for notifying the breach to the supervisory authority shall, without undue delay, notify the data subject </w:t>
      </w:r>
      <w:r>
        <w:rPr>
          <w:rFonts w:ascii="Calibri" w:hAnsi="Calibri"/>
        </w:rPr>
        <w:lastRenderedPageBreak/>
        <w:t>of such breach. The Parties undertake to cooperate in fulfilling their obligations in connection with a personal data breach, as further provided for in the Agreement.</w:t>
      </w:r>
    </w:p>
    <w:p w14:paraId="24C4EB4B" w14:textId="77777777" w:rsidR="00056BC8" w:rsidRPr="006963B7" w:rsidRDefault="00056BC8" w:rsidP="00056BC8">
      <w:pPr>
        <w:suppressAutoHyphens/>
        <w:spacing w:before="240" w:after="240" w:line="240" w:lineRule="auto"/>
        <w:jc w:val="center"/>
        <w:rPr>
          <w:rFonts w:ascii="Calibri" w:eastAsia="Times New Roman" w:hAnsi="Calibri" w:cs="Calibri"/>
        </w:rPr>
      </w:pPr>
      <w:r>
        <w:rPr>
          <w:rFonts w:ascii="Calibri" w:hAnsi="Calibri"/>
          <w:b/>
        </w:rPr>
        <w:t>§ 3 Entrustment of processing</w:t>
      </w:r>
    </w:p>
    <w:p w14:paraId="318367ED" w14:textId="77777777" w:rsidR="00056BC8" w:rsidRPr="006963B7" w:rsidRDefault="00056BC8" w:rsidP="00056BC8">
      <w:pPr>
        <w:suppressAutoHyphens/>
        <w:spacing w:after="0" w:line="240" w:lineRule="auto"/>
        <w:ind w:left="574"/>
        <w:jc w:val="both"/>
        <w:rPr>
          <w:rFonts w:ascii="Calibri" w:eastAsia="Times New Roman" w:hAnsi="Calibri" w:cs="Calibri"/>
        </w:rPr>
      </w:pPr>
      <w:r>
        <w:rPr>
          <w:rFonts w:ascii="Calibri" w:hAnsi="Calibri"/>
        </w:rPr>
        <w:t xml:space="preserve">Each Party may </w:t>
      </w:r>
      <w:r>
        <w:rPr>
          <w:rFonts w:ascii="Calibri" w:hAnsi="Calibri"/>
          <w:iCs/>
        </w:rPr>
        <w:t xml:space="preserve">entrust the processing of Personal Data to another </w:t>
      </w:r>
      <w:r>
        <w:rPr>
          <w:rFonts w:ascii="Calibri" w:hAnsi="Calibri"/>
        </w:rPr>
        <w:t xml:space="preserve">Processor by means of a written Personal Data Processing Entrustment Agreement. In such a situation, the Entrusting Party is obliged to ensure that the obligations related to the entrustment of the processing of Personal Data under the GDPR are fulfilled and to inform the Parties of the identity of the Processor.  </w:t>
      </w:r>
    </w:p>
    <w:p w14:paraId="1936B41C" w14:textId="77777777" w:rsidR="00056BC8" w:rsidRPr="006963B7" w:rsidRDefault="00056BC8" w:rsidP="00056BC8">
      <w:pPr>
        <w:suppressAutoHyphens/>
        <w:spacing w:after="0" w:line="240" w:lineRule="auto"/>
        <w:ind w:left="574" w:hanging="574"/>
        <w:jc w:val="both"/>
        <w:rPr>
          <w:rFonts w:ascii="Calibri" w:eastAsia="Times New Roman" w:hAnsi="Calibri" w:cs="Calibri"/>
        </w:rPr>
      </w:pPr>
      <w:r>
        <w:rPr>
          <w:rFonts w:ascii="Calibri" w:hAnsi="Calibri"/>
        </w:rPr>
        <w:t xml:space="preserve"> </w:t>
      </w:r>
    </w:p>
    <w:p w14:paraId="62A854CF" w14:textId="77777777" w:rsidR="00056BC8" w:rsidRPr="006963B7" w:rsidRDefault="00056BC8" w:rsidP="00056BC8">
      <w:pPr>
        <w:suppressAutoHyphens/>
        <w:spacing w:before="240" w:after="240" w:line="240" w:lineRule="auto"/>
        <w:jc w:val="center"/>
        <w:rPr>
          <w:rFonts w:ascii="Calibri" w:eastAsia="Times New Roman" w:hAnsi="Calibri" w:cs="Calibri"/>
        </w:rPr>
      </w:pPr>
      <w:r>
        <w:rPr>
          <w:rFonts w:ascii="Calibri" w:hAnsi="Calibri"/>
          <w:b/>
        </w:rPr>
        <w:t>§ 4 Security of personal data</w:t>
      </w:r>
    </w:p>
    <w:p w14:paraId="6ECA83B4" w14:textId="77777777" w:rsidR="00056BC8" w:rsidRPr="006963B7" w:rsidRDefault="00056BC8" w:rsidP="00056BC8">
      <w:pPr>
        <w:pStyle w:val="Akapitzlist"/>
        <w:numPr>
          <w:ilvl w:val="0"/>
          <w:numId w:val="6"/>
        </w:numPr>
        <w:suppressAutoHyphens/>
        <w:spacing w:after="0" w:line="240" w:lineRule="auto"/>
        <w:jc w:val="both"/>
        <w:rPr>
          <w:rFonts w:ascii="Calibri" w:eastAsia="Times New Roman" w:hAnsi="Calibri" w:cs="Calibri"/>
        </w:rPr>
      </w:pPr>
      <w:r>
        <w:rPr>
          <w:rFonts w:ascii="Calibri" w:hAnsi="Calibri"/>
        </w:rPr>
        <w:t>Each of the Co-Data Controllers has carried out its own risk analysis of the processing of Personal Data and shall follow the results of that analysis as to the organisational and technical measures for the protection of Personal Data corresponding to the identified risk of infringement of the rights and freedoms of the Data Subjects. The Parties shall update their risk analysis of the processing of Personal Data according to the needs and requirements of the GDPR and inform the other Parties of the results of the update.</w:t>
      </w:r>
    </w:p>
    <w:p w14:paraId="6A2B8FEB" w14:textId="77777777" w:rsidR="00056BC8" w:rsidRPr="006963B7" w:rsidRDefault="00056BC8" w:rsidP="00056BC8">
      <w:pPr>
        <w:pStyle w:val="Akapitzlist"/>
        <w:numPr>
          <w:ilvl w:val="0"/>
          <w:numId w:val="6"/>
        </w:numPr>
        <w:suppressAutoHyphens/>
        <w:spacing w:after="0" w:line="240" w:lineRule="auto"/>
        <w:jc w:val="both"/>
        <w:rPr>
          <w:rFonts w:ascii="Calibri" w:eastAsia="Times New Roman" w:hAnsi="Calibri" w:cs="Calibri"/>
        </w:rPr>
      </w:pPr>
      <w:r>
        <w:rPr>
          <w:rFonts w:ascii="Calibri" w:hAnsi="Calibri"/>
        </w:rPr>
        <w:t>The Parties confirm that the level of protection of personal data applied by each Party corresponds to the risks identified as a result of the risk analysis referred to in the previous paragraph. In particular, each Party has assessed, informed, and undertakes to keep informed of the relevance and application of the technical and organisational measures to protect personal data.</w:t>
      </w:r>
    </w:p>
    <w:p w14:paraId="243D0A35" w14:textId="77777777" w:rsidR="00056BC8" w:rsidRPr="006963B7" w:rsidRDefault="00056BC8" w:rsidP="00056BC8">
      <w:pPr>
        <w:pStyle w:val="Akapitzlist"/>
        <w:numPr>
          <w:ilvl w:val="0"/>
          <w:numId w:val="6"/>
        </w:numPr>
        <w:suppressAutoHyphens/>
        <w:spacing w:after="0" w:line="240" w:lineRule="auto"/>
        <w:jc w:val="both"/>
        <w:rPr>
          <w:rFonts w:ascii="Calibri" w:eastAsia="Times New Roman" w:hAnsi="Calibri" w:cs="Calibri"/>
        </w:rPr>
      </w:pPr>
      <w:r>
        <w:rPr>
          <w:rFonts w:ascii="Calibri" w:hAnsi="Calibri"/>
        </w:rPr>
        <w:t>Where a planned type of processing of personal data under joint control - in particular using new technologies - is, due to its nature, scope, context and objectives, likely to result in a high risk of harming the rights or freedoms of natural persons, the Parties shall in each case agree on the modalities of co-operation in assessing the effects of the planned processing operations on the protection of personal data.</w:t>
      </w:r>
    </w:p>
    <w:p w14:paraId="54BD52F1" w14:textId="77777777" w:rsidR="00056BC8" w:rsidRPr="006963B7" w:rsidRDefault="00056BC8" w:rsidP="00056BC8">
      <w:pPr>
        <w:suppressAutoHyphens/>
        <w:spacing w:before="240" w:after="240" w:line="240" w:lineRule="auto"/>
        <w:jc w:val="center"/>
        <w:rPr>
          <w:rFonts w:ascii="Calibri" w:eastAsia="Times New Roman" w:hAnsi="Calibri" w:cs="Calibri"/>
        </w:rPr>
      </w:pPr>
      <w:r>
        <w:rPr>
          <w:rFonts w:ascii="Calibri" w:hAnsi="Calibri"/>
          <w:b/>
        </w:rPr>
        <w:t>§ 5 Response times</w:t>
      </w:r>
    </w:p>
    <w:p w14:paraId="7E23D086" w14:textId="77777777" w:rsidR="00056BC8" w:rsidRPr="006963B7" w:rsidRDefault="00056BC8" w:rsidP="00056BC8">
      <w:pPr>
        <w:pStyle w:val="Akapitzlist"/>
        <w:numPr>
          <w:ilvl w:val="0"/>
          <w:numId w:val="9"/>
        </w:numPr>
        <w:suppressAutoHyphens/>
        <w:spacing w:after="0" w:line="240" w:lineRule="auto"/>
        <w:jc w:val="both"/>
        <w:rPr>
          <w:rFonts w:ascii="Calibri" w:eastAsia="Times New Roman" w:hAnsi="Calibri" w:cs="Calibri"/>
        </w:rPr>
      </w:pPr>
      <w:r>
        <w:rPr>
          <w:rFonts w:ascii="Calibri" w:hAnsi="Calibri"/>
        </w:rPr>
        <w:t xml:space="preserve">The Parties shall ensure that within 48 hours of notification of a suspected personal data breach, if the likelihood of the breach is high, the Parties notify each other of the suspected breach, allowing the Parties to participate in the investigation. Separately, the Parties shall inform each other of the determination or exclusion of a breach within 4 hours of such determination. </w:t>
      </w:r>
    </w:p>
    <w:p w14:paraId="3F0390E0" w14:textId="77777777" w:rsidR="00056BC8" w:rsidRPr="006963B7" w:rsidRDefault="00056BC8" w:rsidP="00056BC8">
      <w:pPr>
        <w:pStyle w:val="Akapitzlist"/>
        <w:numPr>
          <w:ilvl w:val="0"/>
          <w:numId w:val="9"/>
        </w:numPr>
        <w:suppressAutoHyphens/>
        <w:spacing w:after="0" w:line="240" w:lineRule="auto"/>
        <w:jc w:val="both"/>
        <w:rPr>
          <w:rFonts w:ascii="Calibri" w:eastAsia="Times New Roman" w:hAnsi="Calibri" w:cs="Calibri"/>
        </w:rPr>
      </w:pPr>
      <w:r>
        <w:rPr>
          <w:rFonts w:ascii="Calibri" w:hAnsi="Calibri"/>
        </w:rPr>
        <w:t xml:space="preserve">Notification of the breach to the supervisory authority shall be made by the Co-Data Controller 1. If the data breach relates to the Party which identified it, that Party shall draft the content of the notification without delay. Each Party shall maintain a log of identified personal data breaches occurring under joint controllership. </w:t>
      </w:r>
    </w:p>
    <w:p w14:paraId="06D9C64F" w14:textId="77777777" w:rsidR="00056BC8" w:rsidRPr="006963B7" w:rsidRDefault="00056BC8" w:rsidP="00056BC8">
      <w:pPr>
        <w:pStyle w:val="Akapitzlist"/>
        <w:numPr>
          <w:ilvl w:val="0"/>
          <w:numId w:val="9"/>
        </w:numPr>
        <w:suppressAutoHyphens/>
        <w:spacing w:after="0" w:line="240" w:lineRule="auto"/>
        <w:jc w:val="both"/>
        <w:rPr>
          <w:rFonts w:ascii="Calibri" w:eastAsia="Times New Roman" w:hAnsi="Calibri" w:cs="Calibri"/>
        </w:rPr>
      </w:pPr>
      <w:r>
        <w:rPr>
          <w:rFonts w:ascii="Calibri" w:hAnsi="Calibri"/>
        </w:rPr>
        <w:t>Each Co-Data Controller shall notify the Parties within 48 hours of any request for personal data to a competent authority of a State, unless the prohibition of notification is based on law, in particular criminal procedural law or law relating to the prevention of terrorism or money laundering.</w:t>
      </w:r>
    </w:p>
    <w:p w14:paraId="6B996B82" w14:textId="77777777" w:rsidR="00056BC8" w:rsidRPr="006963B7" w:rsidRDefault="00056BC8" w:rsidP="00056BC8">
      <w:pPr>
        <w:pStyle w:val="Akapitzlist"/>
        <w:numPr>
          <w:ilvl w:val="0"/>
          <w:numId w:val="9"/>
        </w:numPr>
        <w:suppressAutoHyphens/>
        <w:spacing w:after="0" w:line="240" w:lineRule="auto"/>
        <w:jc w:val="both"/>
        <w:rPr>
          <w:rFonts w:ascii="Calibri" w:eastAsia="Times New Roman" w:hAnsi="Calibri" w:cs="Calibri"/>
        </w:rPr>
      </w:pPr>
      <w:r>
        <w:rPr>
          <w:rFonts w:ascii="Calibri" w:hAnsi="Calibri"/>
        </w:rPr>
        <w:t xml:space="preserve">Each Co-Data Controller shall notify the Parties within 48 hours of any request received to exercise a Unit Right. Where Co-Data Controller 2 notifies Co-Data Controller 1, it shall send all necessary documentation regarding the exercise of the Unit Right to allow Co-Data Controller 1 to exercise the Unit Right. </w:t>
      </w:r>
    </w:p>
    <w:p w14:paraId="77BE5DDF" w14:textId="77777777" w:rsidR="00056BC8" w:rsidRPr="006963B7" w:rsidRDefault="00056BC8" w:rsidP="00056BC8">
      <w:pPr>
        <w:suppressAutoHyphens/>
        <w:spacing w:after="0" w:line="240" w:lineRule="auto"/>
        <w:ind w:left="574" w:hanging="574"/>
        <w:jc w:val="both"/>
        <w:rPr>
          <w:rFonts w:ascii="Calibri" w:eastAsia="Times New Roman" w:hAnsi="Calibri" w:cs="Calibri"/>
          <w:lang w:eastAsia="zh-CN"/>
        </w:rPr>
      </w:pPr>
    </w:p>
    <w:p w14:paraId="5D2439C2" w14:textId="77777777" w:rsidR="00056BC8" w:rsidRPr="006963B7" w:rsidRDefault="00056BC8" w:rsidP="00056BC8">
      <w:pPr>
        <w:suppressAutoHyphens/>
        <w:spacing w:before="240" w:after="240" w:line="240" w:lineRule="auto"/>
        <w:jc w:val="center"/>
        <w:rPr>
          <w:rFonts w:ascii="Calibri" w:eastAsia="Times New Roman" w:hAnsi="Calibri" w:cs="Calibri"/>
        </w:rPr>
      </w:pPr>
      <w:r>
        <w:rPr>
          <w:rFonts w:ascii="Calibri" w:hAnsi="Calibri"/>
          <w:b/>
        </w:rPr>
        <w:t>§ 6 Contact persons</w:t>
      </w:r>
    </w:p>
    <w:p w14:paraId="51C8AA28" w14:textId="77777777" w:rsidR="00056BC8" w:rsidRPr="006963B7" w:rsidRDefault="00056BC8" w:rsidP="00056BC8">
      <w:pPr>
        <w:suppressAutoHyphens/>
        <w:spacing w:after="0" w:line="240" w:lineRule="auto"/>
        <w:ind w:left="574" w:hanging="6"/>
        <w:jc w:val="both"/>
        <w:rPr>
          <w:rFonts w:ascii="Calibri" w:eastAsia="Times New Roman" w:hAnsi="Calibri" w:cs="Calibri"/>
        </w:rPr>
      </w:pPr>
      <w:r>
        <w:rPr>
          <w:rFonts w:ascii="Calibri" w:hAnsi="Calibri"/>
          <w:b/>
        </w:rPr>
        <w:lastRenderedPageBreak/>
        <w:t xml:space="preserve">Contact details of the Co-Data Controllers’ DPO. </w:t>
      </w:r>
    </w:p>
    <w:p w14:paraId="1A34A2D7" w14:textId="77777777" w:rsidR="00056BC8" w:rsidRPr="006963B7" w:rsidRDefault="00056BC8" w:rsidP="00056BC8">
      <w:pPr>
        <w:suppressAutoHyphens/>
        <w:spacing w:after="0" w:line="240" w:lineRule="auto"/>
        <w:ind w:left="574" w:hanging="6"/>
        <w:jc w:val="both"/>
        <w:rPr>
          <w:rFonts w:ascii="Calibri" w:eastAsia="Times New Roman" w:hAnsi="Calibri" w:cs="Calibri"/>
          <w:i/>
        </w:rPr>
      </w:pPr>
      <w:r>
        <w:rPr>
          <w:rFonts w:ascii="Calibri" w:hAnsi="Calibri"/>
          <w:i/>
        </w:rPr>
        <w:t xml:space="preserve">The DPO appointed by Co-Data Controller 1 - e-mail:  </w:t>
      </w:r>
      <w:hyperlink r:id="rId11" w:history="1">
        <w:r>
          <w:rPr>
            <w:rStyle w:val="Hipercze"/>
            <w:rFonts w:ascii="Calibri" w:hAnsi="Calibri"/>
            <w:i/>
            <w:highlight w:val="yellow"/>
          </w:rPr>
          <w:t>iod@umb.edu.pl</w:t>
        </w:r>
      </w:hyperlink>
    </w:p>
    <w:p w14:paraId="7057D191" w14:textId="77777777" w:rsidR="00056BC8" w:rsidRPr="006963B7" w:rsidRDefault="00056BC8" w:rsidP="00056BC8">
      <w:pPr>
        <w:suppressAutoHyphens/>
        <w:spacing w:after="0" w:line="240" w:lineRule="auto"/>
        <w:ind w:left="574" w:hanging="6"/>
        <w:jc w:val="both"/>
        <w:rPr>
          <w:rFonts w:ascii="Calibri" w:eastAsia="Times New Roman" w:hAnsi="Calibri" w:cs="Calibri"/>
          <w:i/>
        </w:rPr>
      </w:pPr>
      <w:r>
        <w:rPr>
          <w:rFonts w:ascii="Calibri" w:hAnsi="Calibri"/>
          <w:i/>
        </w:rPr>
        <w:t xml:space="preserve">The DPO appointed by Co-Data Controller 2 - e-mail:  </w:t>
      </w:r>
      <w:hyperlink r:id="rId12" w:history="1">
        <w:r>
          <w:rPr>
            <w:rStyle w:val="Hipercze"/>
            <w:rFonts w:ascii="Calibri" w:hAnsi="Calibri"/>
            <w:i/>
            <w:highlight w:val="yellow"/>
          </w:rPr>
          <w:t>................................</w:t>
        </w:r>
      </w:hyperlink>
    </w:p>
    <w:p w14:paraId="740FA21B" w14:textId="77777777" w:rsidR="00056BC8" w:rsidRPr="006963B7" w:rsidRDefault="00056BC8" w:rsidP="00056BC8">
      <w:pPr>
        <w:suppressAutoHyphens/>
        <w:spacing w:after="0" w:line="240" w:lineRule="auto"/>
        <w:ind w:left="574" w:hanging="6"/>
        <w:jc w:val="both"/>
        <w:rPr>
          <w:rFonts w:ascii="Calibri" w:eastAsia="Times New Roman" w:hAnsi="Calibri" w:cs="Calibri"/>
          <w:lang w:eastAsia="zh-CN"/>
        </w:rPr>
      </w:pPr>
    </w:p>
    <w:p w14:paraId="16CADE85" w14:textId="77777777" w:rsidR="00056BC8" w:rsidRPr="006963B7" w:rsidRDefault="00056BC8" w:rsidP="00056BC8">
      <w:pPr>
        <w:suppressAutoHyphens/>
        <w:spacing w:before="240" w:after="240" w:line="240" w:lineRule="auto"/>
        <w:jc w:val="center"/>
        <w:rPr>
          <w:rFonts w:ascii="Calibri" w:eastAsia="Times New Roman" w:hAnsi="Calibri" w:cs="Calibri"/>
        </w:rPr>
      </w:pPr>
      <w:r>
        <w:rPr>
          <w:rFonts w:ascii="Calibri" w:hAnsi="Calibri"/>
          <w:b/>
        </w:rPr>
        <w:t>§ 7 Liability</w:t>
      </w:r>
    </w:p>
    <w:p w14:paraId="7FC75FC4" w14:textId="77777777" w:rsidR="00056BC8" w:rsidRPr="006963B7" w:rsidRDefault="00056BC8" w:rsidP="00056BC8">
      <w:pPr>
        <w:suppressAutoHyphens/>
        <w:spacing w:after="0" w:line="240" w:lineRule="auto"/>
        <w:ind w:left="574"/>
        <w:jc w:val="both"/>
        <w:rPr>
          <w:rFonts w:ascii="Calibri" w:eastAsia="Times New Roman" w:hAnsi="Calibri" w:cs="Calibri"/>
        </w:rPr>
      </w:pPr>
      <w:r>
        <w:rPr>
          <w:rFonts w:ascii="Calibri" w:hAnsi="Calibri"/>
        </w:rPr>
        <w:t>Each of the Co-Data Controller is subject to the remedies and sanctions set out in Articles 77 - 79 and Articles 82 - 84 of the GDPR (joint and several liability). In mutual settlements, the Parties shall use the principle of fault. However, if no fault can be attributed to either Party or the degree of fault is similar, the division of liability will be made in equal parts.</w:t>
      </w:r>
    </w:p>
    <w:p w14:paraId="1EB1DF09" w14:textId="77777777" w:rsidR="00056BC8" w:rsidRPr="006963B7" w:rsidRDefault="00056BC8" w:rsidP="00056BC8">
      <w:pPr>
        <w:keepNext/>
        <w:suppressAutoHyphens/>
        <w:spacing w:before="240" w:after="240" w:line="240" w:lineRule="auto"/>
        <w:jc w:val="center"/>
        <w:rPr>
          <w:rFonts w:ascii="Calibri" w:eastAsia="Times New Roman" w:hAnsi="Calibri" w:cs="Calibri"/>
        </w:rPr>
      </w:pPr>
      <w:r>
        <w:rPr>
          <w:rFonts w:ascii="Calibri" w:hAnsi="Calibri"/>
          <w:b/>
        </w:rPr>
        <w:t>§ 8 Contract Period</w:t>
      </w:r>
    </w:p>
    <w:p w14:paraId="28C6276D" w14:textId="77777777" w:rsidR="00056BC8" w:rsidRPr="006963B7" w:rsidRDefault="00056BC8" w:rsidP="00056BC8">
      <w:pPr>
        <w:pStyle w:val="Akapitzlist"/>
        <w:numPr>
          <w:ilvl w:val="0"/>
          <w:numId w:val="10"/>
        </w:numPr>
        <w:suppressAutoHyphens/>
        <w:spacing w:after="0" w:line="240" w:lineRule="auto"/>
        <w:jc w:val="both"/>
        <w:rPr>
          <w:rFonts w:ascii="Calibri" w:eastAsia="Times New Roman" w:hAnsi="Calibri" w:cs="Calibri"/>
        </w:rPr>
      </w:pPr>
      <w:r>
        <w:rPr>
          <w:rFonts w:ascii="Calibri" w:hAnsi="Calibri"/>
        </w:rPr>
        <w:t>The agreement is concluded for the duration of the main agreement.</w:t>
      </w:r>
    </w:p>
    <w:p w14:paraId="54E33B31" w14:textId="47D5133F" w:rsidR="00056BC8" w:rsidRPr="006963B7" w:rsidRDefault="00056BC8" w:rsidP="00056BC8">
      <w:pPr>
        <w:pStyle w:val="Akapitzlist"/>
        <w:numPr>
          <w:ilvl w:val="0"/>
          <w:numId w:val="10"/>
        </w:numPr>
        <w:suppressAutoHyphens/>
        <w:spacing w:after="0" w:line="240" w:lineRule="auto"/>
        <w:jc w:val="both"/>
        <w:rPr>
          <w:rFonts w:ascii="Calibri" w:eastAsia="Times New Roman" w:hAnsi="Calibri" w:cs="Calibri"/>
        </w:rPr>
      </w:pPr>
      <w:r>
        <w:rPr>
          <w:rFonts w:ascii="Calibri" w:hAnsi="Calibri"/>
        </w:rPr>
        <w:t xml:space="preserve">The Agreement may be terminated in accordance with the rules for termination of the main agreement, </w:t>
      </w:r>
      <w:r w:rsidR="00B067F6">
        <w:rPr>
          <w:rFonts w:ascii="Calibri" w:hAnsi="Calibri"/>
        </w:rPr>
        <w:t>i.e.,</w:t>
      </w:r>
      <w:r>
        <w:rPr>
          <w:rFonts w:ascii="Calibri" w:hAnsi="Calibri"/>
        </w:rPr>
        <w:t xml:space="preserve"> by either Party, in writing, giving 90 days' </w:t>
      </w:r>
      <w:r>
        <w:rPr>
          <w:rFonts w:ascii="Calibri" w:hAnsi="Calibri"/>
        </w:rPr>
        <w:noBreakHyphen/>
        <w:t>notice, commencing on the date of delivery of the letter to the other Party.</w:t>
      </w:r>
    </w:p>
    <w:p w14:paraId="2C62A24A" w14:textId="77777777" w:rsidR="00056BC8" w:rsidRPr="006963B7" w:rsidRDefault="00056BC8" w:rsidP="00056BC8">
      <w:pPr>
        <w:suppressAutoHyphens/>
        <w:spacing w:before="240" w:after="240" w:line="240" w:lineRule="auto"/>
        <w:jc w:val="center"/>
        <w:rPr>
          <w:rFonts w:ascii="Calibri" w:eastAsia="Times New Roman" w:hAnsi="Calibri" w:cs="Calibri"/>
        </w:rPr>
      </w:pPr>
      <w:r>
        <w:rPr>
          <w:rFonts w:ascii="Calibri" w:hAnsi="Calibri"/>
          <w:b/>
        </w:rPr>
        <w:t>§ 9 Final provisions</w:t>
      </w:r>
    </w:p>
    <w:p w14:paraId="5EF8C267" w14:textId="77777777" w:rsidR="00056BC8" w:rsidRPr="006963B7" w:rsidRDefault="00056BC8" w:rsidP="00056BC8">
      <w:pPr>
        <w:pStyle w:val="Akapitzlist"/>
        <w:numPr>
          <w:ilvl w:val="0"/>
          <w:numId w:val="11"/>
        </w:numPr>
        <w:suppressAutoHyphens/>
        <w:spacing w:before="240" w:after="240" w:line="240" w:lineRule="auto"/>
        <w:rPr>
          <w:rFonts w:ascii="Calibri" w:eastAsia="Times New Roman" w:hAnsi="Calibri" w:cs="Calibri"/>
        </w:rPr>
      </w:pPr>
      <w:r>
        <w:rPr>
          <w:rFonts w:ascii="Calibri" w:hAnsi="Calibri"/>
        </w:rPr>
        <w:t>Annexes. The Agreement has the following annexes:</w:t>
      </w:r>
    </w:p>
    <w:p w14:paraId="0846DB3D" w14:textId="77777777" w:rsidR="00056BC8" w:rsidRPr="006963B7" w:rsidRDefault="00056BC8" w:rsidP="00056BC8">
      <w:pPr>
        <w:suppressAutoHyphens/>
        <w:spacing w:after="0" w:line="240" w:lineRule="auto"/>
        <w:ind w:left="568"/>
        <w:jc w:val="both"/>
        <w:rPr>
          <w:rFonts w:ascii="Calibri" w:eastAsia="Times New Roman" w:hAnsi="Calibri" w:cs="Calibri"/>
        </w:rPr>
      </w:pPr>
      <w:r>
        <w:rPr>
          <w:rFonts w:ascii="Calibri" w:hAnsi="Calibri"/>
          <w:i/>
        </w:rPr>
        <w:t>Appendix 1 - Information on the main content of the Co-Data Controller arrangement including information on processing of personal data</w:t>
      </w:r>
    </w:p>
    <w:p w14:paraId="21556344" w14:textId="77777777" w:rsidR="00056BC8" w:rsidRPr="006963B7" w:rsidRDefault="00056BC8" w:rsidP="00056BC8">
      <w:pPr>
        <w:suppressAutoHyphens/>
        <w:spacing w:after="0" w:line="240" w:lineRule="auto"/>
        <w:ind w:left="568"/>
        <w:jc w:val="both"/>
        <w:rPr>
          <w:rFonts w:ascii="Calibri" w:eastAsia="Times New Roman" w:hAnsi="Calibri" w:cs="Calibri"/>
          <w:i/>
          <w:lang w:eastAsia="zh-CN"/>
        </w:rPr>
      </w:pPr>
    </w:p>
    <w:p w14:paraId="63CDF2B4" w14:textId="77777777" w:rsidR="00056BC8" w:rsidRPr="006963B7" w:rsidRDefault="00056BC8" w:rsidP="00056BC8">
      <w:pPr>
        <w:pStyle w:val="Akapitzlist"/>
        <w:numPr>
          <w:ilvl w:val="0"/>
          <w:numId w:val="11"/>
        </w:numPr>
        <w:suppressAutoHyphens/>
        <w:spacing w:after="0" w:line="240" w:lineRule="auto"/>
        <w:jc w:val="both"/>
        <w:rPr>
          <w:rFonts w:ascii="Calibri" w:eastAsia="Times New Roman" w:hAnsi="Calibri" w:cs="Calibri"/>
        </w:rPr>
      </w:pPr>
      <w:r>
        <w:rPr>
          <w:rFonts w:ascii="Calibri" w:hAnsi="Calibri"/>
        </w:rPr>
        <w:t>The Agreement shall enter into force on the date of its signature by the Parties.</w:t>
      </w:r>
    </w:p>
    <w:p w14:paraId="6EE4DCC6" w14:textId="77777777" w:rsidR="00056BC8" w:rsidRPr="006963B7" w:rsidRDefault="00056BC8" w:rsidP="00056BC8">
      <w:pPr>
        <w:pStyle w:val="Akapitzlist"/>
        <w:numPr>
          <w:ilvl w:val="0"/>
          <w:numId w:val="11"/>
        </w:numPr>
        <w:suppressAutoHyphens/>
        <w:spacing w:after="0" w:line="240" w:lineRule="auto"/>
        <w:jc w:val="both"/>
        <w:rPr>
          <w:rFonts w:ascii="Calibri" w:eastAsia="Times New Roman" w:hAnsi="Calibri" w:cs="Calibri"/>
        </w:rPr>
      </w:pPr>
      <w:r>
        <w:rPr>
          <w:rFonts w:ascii="Calibri" w:hAnsi="Calibri"/>
        </w:rPr>
        <w:t>Any amendments or additions to the Agreement shall be made in documentary form, otherwise being null and void.</w:t>
      </w:r>
    </w:p>
    <w:p w14:paraId="5CF67BA8" w14:textId="77777777" w:rsidR="00056BC8" w:rsidRPr="006963B7" w:rsidRDefault="00056BC8" w:rsidP="00056BC8">
      <w:pPr>
        <w:pStyle w:val="Akapitzlist"/>
        <w:numPr>
          <w:ilvl w:val="0"/>
          <w:numId w:val="11"/>
        </w:numPr>
        <w:suppressAutoHyphens/>
        <w:spacing w:after="0" w:line="240" w:lineRule="auto"/>
        <w:jc w:val="both"/>
        <w:rPr>
          <w:rFonts w:ascii="Calibri" w:eastAsia="Times New Roman" w:hAnsi="Calibri" w:cs="Calibri"/>
        </w:rPr>
      </w:pPr>
      <w:r>
        <w:rPr>
          <w:rFonts w:ascii="Calibri" w:hAnsi="Calibri"/>
        </w:rPr>
        <w:t>The competent court for disputes arising in connection with the performance of the Agreement shall be the court having jurisdiction over the registered office of the Co-Data Controller 1.</w:t>
      </w:r>
    </w:p>
    <w:p w14:paraId="76F2D33D" w14:textId="77777777" w:rsidR="00056BC8" w:rsidRPr="006963B7" w:rsidRDefault="00056BC8" w:rsidP="00056BC8">
      <w:pPr>
        <w:pStyle w:val="Akapitzlist"/>
        <w:numPr>
          <w:ilvl w:val="0"/>
          <w:numId w:val="11"/>
        </w:numPr>
        <w:suppressAutoHyphens/>
        <w:spacing w:after="0" w:line="240" w:lineRule="auto"/>
        <w:jc w:val="both"/>
        <w:rPr>
          <w:rFonts w:ascii="Calibri" w:eastAsia="Times New Roman" w:hAnsi="Calibri" w:cs="Calibri"/>
        </w:rPr>
      </w:pPr>
      <w:r>
        <w:rPr>
          <w:rFonts w:ascii="Calibri" w:hAnsi="Calibri"/>
        </w:rPr>
        <w:t>One copy of the Agreement has been drawn up for each Party.</w:t>
      </w:r>
    </w:p>
    <w:p w14:paraId="5C9ECAFD" w14:textId="77777777" w:rsidR="00056BC8" w:rsidRPr="006963B7" w:rsidRDefault="00056BC8" w:rsidP="00056BC8">
      <w:pPr>
        <w:pStyle w:val="Akapitzlist"/>
        <w:numPr>
          <w:ilvl w:val="0"/>
          <w:numId w:val="11"/>
        </w:numPr>
        <w:suppressAutoHyphens/>
        <w:spacing w:after="240" w:line="240" w:lineRule="auto"/>
        <w:jc w:val="both"/>
        <w:rPr>
          <w:rFonts w:ascii="Calibri" w:eastAsia="Times New Roman" w:hAnsi="Calibri" w:cs="Calibri"/>
        </w:rPr>
      </w:pPr>
      <w:r>
        <w:rPr>
          <w:rFonts w:ascii="Calibri" w:hAnsi="Calibri"/>
        </w:rPr>
        <w:t>The Agreement is subject to the GDPR and Polish law, including in particular the provisions of the Civil Code.</w:t>
      </w:r>
    </w:p>
    <w:p w14:paraId="52DE2141" w14:textId="77777777" w:rsidR="00056BC8" w:rsidRPr="006963B7" w:rsidRDefault="00056BC8" w:rsidP="00056BC8">
      <w:pPr>
        <w:suppressAutoHyphens/>
        <w:spacing w:before="240" w:after="0" w:line="240" w:lineRule="auto"/>
        <w:jc w:val="both"/>
        <w:rPr>
          <w:rFonts w:ascii="Calibri" w:eastAsia="Times New Roman" w:hAnsi="Calibri" w:cs="Calibri"/>
        </w:rPr>
      </w:pPr>
      <w:r>
        <w:rPr>
          <w:rFonts w:ascii="Calibri" w:hAnsi="Calibri"/>
          <w:b/>
        </w:rPr>
        <w:t>signatures:</w:t>
      </w:r>
    </w:p>
    <w:p w14:paraId="2EAE902F" w14:textId="77777777" w:rsidR="00056BC8" w:rsidRPr="006963B7" w:rsidRDefault="00056BC8" w:rsidP="00056BC8">
      <w:pPr>
        <w:pageBreakBefore/>
        <w:suppressAutoHyphens/>
        <w:spacing w:after="0" w:line="360" w:lineRule="auto"/>
        <w:rPr>
          <w:rFonts w:ascii="Calibri" w:eastAsia="Times New Roman" w:hAnsi="Calibri" w:cs="Calibri"/>
        </w:rPr>
      </w:pPr>
      <w:commentRangeStart w:id="6"/>
      <w:r>
        <w:rPr>
          <w:rFonts w:ascii="Calibri" w:hAnsi="Calibri"/>
          <w:b/>
        </w:rPr>
        <w:lastRenderedPageBreak/>
        <w:t xml:space="preserve">Appendix 1 </w:t>
      </w:r>
      <w:r>
        <w:rPr>
          <w:rFonts w:ascii="Calibri" w:hAnsi="Calibri"/>
          <w:b/>
          <w:iCs/>
        </w:rPr>
        <w:t>Information on the main content of the Co-Data Controller arrangement including information on processing of personal data</w:t>
      </w:r>
      <w:commentRangeEnd w:id="6"/>
      <w:r w:rsidR="004E4597">
        <w:rPr>
          <w:rStyle w:val="Odwoaniedokomentarza"/>
        </w:rPr>
        <w:commentReference w:id="6"/>
      </w:r>
    </w:p>
    <w:p w14:paraId="79DE1F2E" w14:textId="77777777" w:rsidR="00056BC8" w:rsidRPr="006963B7" w:rsidRDefault="00056BC8" w:rsidP="00056BC8">
      <w:pPr>
        <w:suppressAutoHyphens/>
        <w:spacing w:before="240" w:after="0" w:line="240" w:lineRule="auto"/>
        <w:jc w:val="both"/>
        <w:rPr>
          <w:rFonts w:ascii="Calibri" w:eastAsia="Times New Roman" w:hAnsi="Calibri" w:cs="Calibri"/>
        </w:rPr>
      </w:pPr>
      <w:r>
        <w:rPr>
          <w:rFonts w:ascii="Calibri" w:hAnsi="Calibri"/>
          <w:iCs/>
        </w:rPr>
        <w:t>In accordance with Article 13 or 14 and Article 26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inform you about the fact that we jointly process your personal data and inform you about the essential content of the joint arrangements of the Co-Data Controller.</w:t>
      </w:r>
    </w:p>
    <w:p w14:paraId="595F2C2F" w14:textId="77777777" w:rsidR="00056BC8" w:rsidRPr="006963B7" w:rsidRDefault="00056BC8" w:rsidP="00056BC8">
      <w:pPr>
        <w:numPr>
          <w:ilvl w:val="0"/>
          <w:numId w:val="1"/>
        </w:numPr>
        <w:suppressAutoHyphens/>
        <w:spacing w:after="0" w:line="240" w:lineRule="auto"/>
        <w:jc w:val="both"/>
        <w:rPr>
          <w:rFonts w:ascii="Calibri" w:eastAsia="Times New Roman" w:hAnsi="Calibri" w:cs="Calibri"/>
        </w:rPr>
      </w:pPr>
      <w:r>
        <w:rPr>
          <w:rFonts w:ascii="Calibri" w:hAnsi="Calibri"/>
          <w:iCs/>
        </w:rPr>
        <w:t>The Co-Data Controllers of your personal data are:</w:t>
      </w:r>
    </w:p>
    <w:p w14:paraId="332EE64F" w14:textId="77777777" w:rsidR="00056BC8" w:rsidRPr="006963B7" w:rsidRDefault="00056BC8" w:rsidP="00056BC8">
      <w:pPr>
        <w:numPr>
          <w:ilvl w:val="0"/>
          <w:numId w:val="5"/>
        </w:numPr>
        <w:suppressAutoHyphens/>
        <w:spacing w:after="0" w:line="240" w:lineRule="auto"/>
        <w:ind w:left="1418" w:hanging="425"/>
        <w:jc w:val="both"/>
        <w:rPr>
          <w:rFonts w:ascii="Calibri" w:eastAsia="Times New Roman" w:hAnsi="Calibri" w:cs="Calibri"/>
        </w:rPr>
      </w:pPr>
      <w:r>
        <w:rPr>
          <w:rFonts w:ascii="Calibri" w:hAnsi="Calibri"/>
          <w:iCs/>
        </w:rPr>
        <w:t xml:space="preserve">Medical University of </w:t>
      </w:r>
      <w:proofErr w:type="spellStart"/>
      <w:r>
        <w:rPr>
          <w:rFonts w:ascii="Calibri" w:hAnsi="Calibri"/>
          <w:iCs/>
        </w:rPr>
        <w:t>Białystok</w:t>
      </w:r>
      <w:proofErr w:type="spellEnd"/>
      <w:r>
        <w:rPr>
          <w:rFonts w:ascii="Calibri" w:hAnsi="Calibri"/>
          <w:iCs/>
        </w:rPr>
        <w:t xml:space="preserve"> - ul. Jana </w:t>
      </w:r>
      <w:proofErr w:type="spellStart"/>
      <w:r>
        <w:rPr>
          <w:rFonts w:ascii="Calibri" w:hAnsi="Calibri"/>
          <w:iCs/>
        </w:rPr>
        <w:t>Kilińskiego</w:t>
      </w:r>
      <w:proofErr w:type="spellEnd"/>
      <w:r>
        <w:rPr>
          <w:rFonts w:ascii="Calibri" w:hAnsi="Calibri"/>
          <w:iCs/>
        </w:rPr>
        <w:t xml:space="preserve"> 1, 15-089 </w:t>
      </w:r>
      <w:proofErr w:type="spellStart"/>
      <w:r>
        <w:rPr>
          <w:rFonts w:ascii="Calibri" w:hAnsi="Calibri"/>
          <w:iCs/>
        </w:rPr>
        <w:t>Białystok</w:t>
      </w:r>
      <w:proofErr w:type="spellEnd"/>
      <w:r>
        <w:rPr>
          <w:rFonts w:ascii="Calibri" w:hAnsi="Calibri"/>
          <w:iCs/>
        </w:rPr>
        <w:t>, (hereinafter referred to as "Co-Data Controller 1")</w:t>
      </w:r>
    </w:p>
    <w:p w14:paraId="2946395F" w14:textId="77777777" w:rsidR="00056BC8" w:rsidRPr="006963B7" w:rsidRDefault="00056BC8" w:rsidP="00056BC8">
      <w:pPr>
        <w:numPr>
          <w:ilvl w:val="0"/>
          <w:numId w:val="5"/>
        </w:numPr>
        <w:suppressAutoHyphens/>
        <w:spacing w:after="0" w:line="240" w:lineRule="auto"/>
        <w:ind w:left="1418" w:hanging="425"/>
        <w:jc w:val="both"/>
        <w:rPr>
          <w:rFonts w:ascii="Calibri" w:eastAsia="Times New Roman" w:hAnsi="Calibri" w:cs="Calibri"/>
        </w:rPr>
      </w:pPr>
      <w:r>
        <w:rPr>
          <w:rFonts w:ascii="Calibri" w:hAnsi="Calibri"/>
          <w:b/>
        </w:rPr>
        <w:t>......................................................................................................</w:t>
      </w:r>
      <w:r>
        <w:rPr>
          <w:rFonts w:ascii="Calibri" w:hAnsi="Calibri"/>
          <w:iCs/>
        </w:rPr>
        <w:t xml:space="preserve"> (hereinafter “Co-Data Controller 2”)</w:t>
      </w:r>
    </w:p>
    <w:p w14:paraId="0613AEBB" w14:textId="77777777" w:rsidR="00056BC8" w:rsidRPr="006963B7" w:rsidRDefault="00056BC8" w:rsidP="00056BC8">
      <w:pPr>
        <w:numPr>
          <w:ilvl w:val="0"/>
          <w:numId w:val="1"/>
        </w:numPr>
        <w:suppressAutoHyphens/>
        <w:spacing w:after="0" w:line="240" w:lineRule="auto"/>
        <w:ind w:left="994" w:hanging="426"/>
        <w:jc w:val="both"/>
        <w:rPr>
          <w:rFonts w:ascii="Calibri" w:eastAsia="Times New Roman" w:hAnsi="Calibri" w:cs="Calibri"/>
        </w:rPr>
      </w:pPr>
      <w:r>
        <w:rPr>
          <w:rFonts w:ascii="Calibri" w:hAnsi="Calibri"/>
          <w:iCs/>
        </w:rPr>
        <w:t>The Co-Data Controllers jointly administer your personal data for the purpose of jointly carrying out research as part of a scientific project entitled “........................................................”.</w:t>
      </w:r>
    </w:p>
    <w:p w14:paraId="3C22FEC5" w14:textId="77777777" w:rsidR="00056BC8" w:rsidRPr="006963B7" w:rsidRDefault="00056BC8" w:rsidP="00056BC8">
      <w:pPr>
        <w:numPr>
          <w:ilvl w:val="0"/>
          <w:numId w:val="1"/>
        </w:numPr>
        <w:suppressAutoHyphens/>
        <w:spacing w:after="0" w:line="240" w:lineRule="auto"/>
        <w:ind w:left="994" w:hanging="426"/>
        <w:jc w:val="both"/>
        <w:rPr>
          <w:rFonts w:ascii="Calibri" w:eastAsia="Times New Roman" w:hAnsi="Calibri" w:cs="Calibri"/>
        </w:rPr>
      </w:pPr>
      <w:r>
        <w:rPr>
          <w:rFonts w:ascii="Calibri" w:hAnsi="Calibri"/>
          <w:iCs/>
        </w:rPr>
        <w:t xml:space="preserve">Your data will be processed on the basis: </w:t>
      </w:r>
    </w:p>
    <w:p w14:paraId="2594A64E" w14:textId="77777777" w:rsidR="00056BC8" w:rsidRPr="006963B7" w:rsidRDefault="00056BC8" w:rsidP="00056BC8">
      <w:pPr>
        <w:suppressAutoHyphens/>
        <w:spacing w:after="0" w:line="240" w:lineRule="auto"/>
        <w:ind w:left="994"/>
        <w:jc w:val="both"/>
        <w:rPr>
          <w:rFonts w:ascii="Calibri" w:eastAsia="Times New Roman" w:hAnsi="Calibri" w:cs="Calibri"/>
        </w:rPr>
      </w:pPr>
      <w:r>
        <w:rPr>
          <w:rFonts w:ascii="Calibri" w:hAnsi="Calibri"/>
          <w:iCs/>
        </w:rPr>
        <w:t>- Article 6(1)(a) of the GDPR and Article 9(2)(a) - consent to data processing,</w:t>
      </w:r>
    </w:p>
    <w:p w14:paraId="52BCD6E6" w14:textId="77777777" w:rsidR="00056BC8" w:rsidRPr="006963B7" w:rsidRDefault="00056BC8" w:rsidP="00056BC8">
      <w:pPr>
        <w:suppressAutoHyphens/>
        <w:spacing w:after="0" w:line="240" w:lineRule="auto"/>
        <w:ind w:left="994"/>
        <w:jc w:val="both"/>
        <w:rPr>
          <w:rFonts w:ascii="Calibri" w:eastAsia="Times New Roman" w:hAnsi="Calibri" w:cs="Calibri"/>
        </w:rPr>
      </w:pPr>
      <w:r>
        <w:rPr>
          <w:rFonts w:ascii="Calibri" w:hAnsi="Calibri"/>
          <w:iCs/>
        </w:rPr>
        <w:t xml:space="preserve">- Article 9(2)(j) GDPR - processing is necessary for the purposes of scientific research under the Higher Education and Science Act, </w:t>
      </w:r>
    </w:p>
    <w:p w14:paraId="318D2A38" w14:textId="2231CE06" w:rsidR="00056BC8" w:rsidRPr="006963B7" w:rsidRDefault="00056BC8" w:rsidP="00056BC8">
      <w:pPr>
        <w:numPr>
          <w:ilvl w:val="0"/>
          <w:numId w:val="1"/>
        </w:numPr>
        <w:suppressAutoHyphens/>
        <w:spacing w:after="0" w:line="240" w:lineRule="auto"/>
        <w:jc w:val="both"/>
        <w:rPr>
          <w:rFonts w:ascii="Calibri" w:eastAsia="Times New Roman" w:hAnsi="Calibri" w:cs="Calibri"/>
        </w:rPr>
      </w:pPr>
      <w:r>
        <w:rPr>
          <w:rFonts w:ascii="Calibri" w:hAnsi="Calibri"/>
          <w:iCs/>
        </w:rPr>
        <w:t xml:space="preserve">The recipients of your personal data may be entities entrusted by the </w:t>
      </w:r>
      <w:commentRangeStart w:id="7"/>
      <w:r>
        <w:rPr>
          <w:rFonts w:ascii="Calibri" w:hAnsi="Calibri"/>
          <w:iCs/>
        </w:rPr>
        <w:t xml:space="preserve">Co-Data Controllers to process the data, including, IT service </w:t>
      </w:r>
      <w:r w:rsidR="00B067F6">
        <w:rPr>
          <w:rFonts w:ascii="Calibri" w:hAnsi="Calibri"/>
          <w:iCs/>
        </w:rPr>
        <w:t>providers.</w:t>
      </w:r>
      <w:r>
        <w:rPr>
          <w:rFonts w:ascii="Calibri" w:hAnsi="Calibri"/>
          <w:iCs/>
        </w:rPr>
        <w:t xml:space="preserve"> </w:t>
      </w:r>
      <w:commentRangeEnd w:id="7"/>
      <w:r w:rsidR="002821D1">
        <w:rPr>
          <w:rStyle w:val="Odwoaniedokomentarza"/>
        </w:rPr>
        <w:commentReference w:id="7"/>
      </w:r>
    </w:p>
    <w:p w14:paraId="0F997911" w14:textId="77777777" w:rsidR="00056BC8" w:rsidRPr="006963B7" w:rsidRDefault="00056BC8" w:rsidP="00056BC8">
      <w:pPr>
        <w:numPr>
          <w:ilvl w:val="0"/>
          <w:numId w:val="1"/>
        </w:numPr>
        <w:suppressAutoHyphens/>
        <w:spacing w:after="0" w:line="240" w:lineRule="auto"/>
        <w:jc w:val="both"/>
        <w:rPr>
          <w:rFonts w:ascii="Calibri" w:eastAsia="Times New Roman" w:hAnsi="Calibri" w:cs="Calibri"/>
        </w:rPr>
      </w:pPr>
      <w:r>
        <w:rPr>
          <w:rFonts w:ascii="Calibri" w:hAnsi="Calibri"/>
          <w:iCs/>
        </w:rPr>
        <w:t xml:space="preserve">We plan to keep your data </w:t>
      </w:r>
      <w:commentRangeStart w:id="8"/>
      <w:r>
        <w:rPr>
          <w:rFonts w:ascii="Calibri" w:hAnsi="Calibri"/>
          <w:iCs/>
        </w:rPr>
        <w:t xml:space="preserve">for the period necessary to carry out the project </w:t>
      </w:r>
      <w:commentRangeEnd w:id="8"/>
      <w:r w:rsidR="00E47899">
        <w:rPr>
          <w:rStyle w:val="Odwoaniedokomentarza"/>
        </w:rPr>
        <w:commentReference w:id="8"/>
      </w:r>
      <w:r>
        <w:rPr>
          <w:rFonts w:ascii="Calibri" w:hAnsi="Calibri"/>
          <w:iCs/>
        </w:rPr>
        <w:t>or until you withdraw your consent.</w:t>
      </w:r>
    </w:p>
    <w:p w14:paraId="0DC64909" w14:textId="77777777" w:rsidR="00056BC8" w:rsidRPr="006963B7" w:rsidRDefault="00056BC8" w:rsidP="00056BC8">
      <w:pPr>
        <w:numPr>
          <w:ilvl w:val="0"/>
          <w:numId w:val="1"/>
        </w:numPr>
        <w:suppressAutoHyphens/>
        <w:spacing w:after="0" w:line="240" w:lineRule="auto"/>
        <w:jc w:val="both"/>
        <w:rPr>
          <w:rFonts w:ascii="Calibri" w:eastAsia="Times New Roman" w:hAnsi="Calibri" w:cs="Calibri"/>
        </w:rPr>
      </w:pPr>
      <w:r>
        <w:rPr>
          <w:rFonts w:ascii="Calibri" w:hAnsi="Calibri"/>
          <w:iCs/>
        </w:rPr>
        <w:t xml:space="preserve">You have the right to access your personal data, to request rectification of your personal data, erasure, restriction of processing of your personal data, the right to data portability - under the terms of the GDPR. </w:t>
      </w:r>
    </w:p>
    <w:p w14:paraId="0AEC992B" w14:textId="77777777" w:rsidR="00056BC8" w:rsidRPr="006963B7" w:rsidRDefault="00056BC8" w:rsidP="00056BC8">
      <w:pPr>
        <w:numPr>
          <w:ilvl w:val="0"/>
          <w:numId w:val="1"/>
        </w:numPr>
        <w:suppressAutoHyphens/>
        <w:spacing w:after="0" w:line="240" w:lineRule="auto"/>
        <w:jc w:val="both"/>
        <w:rPr>
          <w:rFonts w:ascii="Calibri" w:eastAsia="Times New Roman" w:hAnsi="Calibri" w:cs="Calibri"/>
        </w:rPr>
      </w:pPr>
      <w:r>
        <w:rPr>
          <w:rFonts w:ascii="Calibri" w:hAnsi="Calibri"/>
          <w:iCs/>
        </w:rPr>
        <w:t xml:space="preserve">To the extent that the processing of your personal data is based on consent, you have the right to withdraw your consent without affecting the compatibility of the processing previously carried out. </w:t>
      </w:r>
    </w:p>
    <w:p w14:paraId="31BCB142" w14:textId="77777777" w:rsidR="00056BC8" w:rsidRPr="006963B7" w:rsidRDefault="00056BC8" w:rsidP="00056BC8">
      <w:pPr>
        <w:pStyle w:val="Akapitzlist"/>
        <w:numPr>
          <w:ilvl w:val="0"/>
          <w:numId w:val="1"/>
        </w:numPr>
        <w:tabs>
          <w:tab w:val="clear" w:pos="0"/>
          <w:tab w:val="num" w:pos="540"/>
        </w:tabs>
        <w:spacing w:after="0" w:line="240" w:lineRule="auto"/>
        <w:ind w:left="897" w:hanging="357"/>
        <w:rPr>
          <w:rFonts w:ascii="Calibri" w:eastAsia="Times New Roman" w:hAnsi="Calibri" w:cs="Calibri"/>
        </w:rPr>
      </w:pPr>
      <w:commentRangeStart w:id="9"/>
      <w:r>
        <w:rPr>
          <w:rFonts w:ascii="Calibri" w:hAnsi="Calibri"/>
        </w:rPr>
        <w:t xml:space="preserve">No automated decisions will be taken on the basis of the personal data provided, including no profiling. </w:t>
      </w:r>
      <w:commentRangeEnd w:id="9"/>
      <w:r w:rsidR="00BA080A">
        <w:rPr>
          <w:rStyle w:val="Odwoaniedokomentarza"/>
        </w:rPr>
        <w:commentReference w:id="9"/>
      </w:r>
    </w:p>
    <w:p w14:paraId="2EE8F204" w14:textId="77B42638" w:rsidR="00056BC8" w:rsidRPr="006963B7" w:rsidRDefault="00056BC8" w:rsidP="00056BC8">
      <w:pPr>
        <w:numPr>
          <w:ilvl w:val="0"/>
          <w:numId w:val="1"/>
        </w:numPr>
        <w:tabs>
          <w:tab w:val="clear" w:pos="0"/>
          <w:tab w:val="num" w:pos="540"/>
        </w:tabs>
        <w:suppressAutoHyphens/>
        <w:spacing w:after="0" w:line="240" w:lineRule="auto"/>
        <w:ind w:left="897" w:hanging="357"/>
        <w:jc w:val="both"/>
        <w:rPr>
          <w:rFonts w:ascii="Calibri" w:eastAsia="Times New Roman" w:hAnsi="Calibri" w:cs="Calibri"/>
        </w:rPr>
      </w:pPr>
      <w:r>
        <w:rPr>
          <w:rFonts w:ascii="Calibri" w:hAnsi="Calibri"/>
          <w:iCs/>
        </w:rPr>
        <w:t xml:space="preserve">You have the right to lodge a complaint to the supervisory authority, which is the President of the Personal Data Protection Office, </w:t>
      </w:r>
      <w:proofErr w:type="spellStart"/>
      <w:r>
        <w:rPr>
          <w:rFonts w:ascii="Calibri" w:hAnsi="Calibri"/>
          <w:iCs/>
        </w:rPr>
        <w:t>Stawki</w:t>
      </w:r>
      <w:proofErr w:type="spellEnd"/>
      <w:r w:rsidR="0078766E">
        <w:rPr>
          <w:rFonts w:ascii="Calibri" w:hAnsi="Calibri"/>
          <w:iCs/>
        </w:rPr>
        <w:t xml:space="preserve"> 2</w:t>
      </w:r>
      <w:r>
        <w:rPr>
          <w:rFonts w:ascii="Calibri" w:hAnsi="Calibri"/>
          <w:iCs/>
        </w:rPr>
        <w:t>, 00-193 Warsaw.</w:t>
      </w:r>
    </w:p>
    <w:p w14:paraId="39995068" w14:textId="77777777" w:rsidR="00056BC8" w:rsidRPr="006963B7" w:rsidRDefault="00056BC8" w:rsidP="00056BC8">
      <w:pPr>
        <w:numPr>
          <w:ilvl w:val="0"/>
          <w:numId w:val="1"/>
        </w:numPr>
        <w:suppressAutoHyphens/>
        <w:spacing w:after="0" w:line="240" w:lineRule="auto"/>
        <w:contextualSpacing/>
        <w:jc w:val="both"/>
        <w:rPr>
          <w:rFonts w:ascii="Calibri" w:eastAsia="Times New Roman" w:hAnsi="Calibri" w:cs="Calibri"/>
        </w:rPr>
      </w:pPr>
      <w:r>
        <w:rPr>
          <w:rFonts w:ascii="Calibri" w:hAnsi="Calibri"/>
          <w:iCs/>
        </w:rPr>
        <w:t>The data is provided voluntarily</w:t>
      </w:r>
    </w:p>
    <w:p w14:paraId="49AE6E29" w14:textId="77777777" w:rsidR="00056BC8" w:rsidRPr="006963B7" w:rsidRDefault="00056BC8" w:rsidP="00056BC8">
      <w:pPr>
        <w:numPr>
          <w:ilvl w:val="0"/>
          <w:numId w:val="1"/>
        </w:numPr>
        <w:suppressAutoHyphens/>
        <w:spacing w:after="0" w:line="240" w:lineRule="auto"/>
        <w:jc w:val="both"/>
        <w:rPr>
          <w:rFonts w:ascii="Calibri" w:eastAsia="Times New Roman" w:hAnsi="Calibri" w:cs="Calibri"/>
        </w:rPr>
      </w:pPr>
      <w:r>
        <w:rPr>
          <w:rFonts w:ascii="Calibri" w:hAnsi="Calibri"/>
          <w:iCs/>
        </w:rPr>
        <w:t>In connection with the processing of your personal data we also inform you that:</w:t>
      </w:r>
    </w:p>
    <w:p w14:paraId="43C50691" w14:textId="77777777" w:rsidR="00056BC8" w:rsidRPr="006963B7" w:rsidRDefault="00056BC8" w:rsidP="00056BC8">
      <w:pPr>
        <w:numPr>
          <w:ilvl w:val="0"/>
          <w:numId w:val="3"/>
        </w:numPr>
        <w:suppressAutoHyphens/>
        <w:spacing w:after="0" w:line="240" w:lineRule="auto"/>
        <w:jc w:val="both"/>
        <w:rPr>
          <w:rFonts w:ascii="Calibri" w:eastAsia="Times New Roman" w:hAnsi="Calibri" w:cs="Calibri"/>
        </w:rPr>
      </w:pPr>
      <w:r>
        <w:rPr>
          <w:rFonts w:ascii="Calibri" w:hAnsi="Calibri"/>
          <w:iCs/>
        </w:rPr>
        <w:t>The Co-Data Controllers declare that they process your personal data in accordance with the principles relating to the processing of pers</w:t>
      </w:r>
      <w:bookmarkStart w:id="10" w:name="_GoBack"/>
      <w:bookmarkEnd w:id="10"/>
      <w:r>
        <w:rPr>
          <w:rFonts w:ascii="Calibri" w:hAnsi="Calibri"/>
          <w:iCs/>
        </w:rPr>
        <w:t>onal data set out in Article 5 of the GDPR.</w:t>
      </w:r>
    </w:p>
    <w:p w14:paraId="7899C330" w14:textId="77777777" w:rsidR="00056BC8" w:rsidRPr="006963B7" w:rsidRDefault="00056BC8" w:rsidP="00056BC8">
      <w:pPr>
        <w:numPr>
          <w:ilvl w:val="0"/>
          <w:numId w:val="3"/>
        </w:numPr>
        <w:suppressAutoHyphens/>
        <w:spacing w:after="0" w:line="240" w:lineRule="auto"/>
        <w:jc w:val="both"/>
        <w:rPr>
          <w:rFonts w:ascii="Calibri" w:eastAsia="Times New Roman" w:hAnsi="Calibri" w:cs="Calibri"/>
        </w:rPr>
      </w:pPr>
      <w:r>
        <w:rPr>
          <w:rFonts w:ascii="Calibri" w:hAnsi="Calibri"/>
          <w:iCs/>
        </w:rPr>
        <w:t xml:space="preserve">Co-Data Controller 1 shall keep accumulated records of </w:t>
      </w:r>
    </w:p>
    <w:p w14:paraId="3DE1F276" w14:textId="77777777" w:rsidR="00056BC8" w:rsidRPr="006963B7" w:rsidRDefault="00056BC8" w:rsidP="00056BC8">
      <w:pPr>
        <w:suppressAutoHyphens/>
        <w:spacing w:after="0" w:line="240" w:lineRule="auto"/>
        <w:ind w:left="1288"/>
        <w:jc w:val="both"/>
        <w:rPr>
          <w:rFonts w:ascii="Calibri" w:eastAsia="Times New Roman" w:hAnsi="Calibri" w:cs="Calibri"/>
        </w:rPr>
      </w:pPr>
      <w:r>
        <w:rPr>
          <w:rFonts w:ascii="Calibri" w:hAnsi="Calibri"/>
          <w:iCs/>
        </w:rPr>
        <w:t>joint management, for the purposes of meeting the accountability requirement.</w:t>
      </w:r>
    </w:p>
    <w:p w14:paraId="201F739C" w14:textId="684CE075" w:rsidR="00056BC8" w:rsidRPr="006963B7" w:rsidRDefault="00056BC8" w:rsidP="00056BC8">
      <w:pPr>
        <w:numPr>
          <w:ilvl w:val="0"/>
          <w:numId w:val="3"/>
        </w:numPr>
        <w:suppressAutoHyphens/>
        <w:spacing w:after="0" w:line="240" w:lineRule="auto"/>
        <w:jc w:val="both"/>
        <w:rPr>
          <w:rFonts w:ascii="Calibri" w:eastAsia="Times New Roman" w:hAnsi="Calibri" w:cs="Calibri"/>
        </w:rPr>
      </w:pPr>
      <w:r>
        <w:rPr>
          <w:rFonts w:ascii="Calibri" w:hAnsi="Calibri"/>
          <w:iCs/>
        </w:rPr>
        <w:t xml:space="preserve">The Co-Data Controllers shall not transfer your personal data outside the EU and EEA. </w:t>
      </w:r>
    </w:p>
    <w:p w14:paraId="71A2D9DF" w14:textId="77777777" w:rsidR="00056BC8" w:rsidRPr="006963B7" w:rsidRDefault="00056BC8" w:rsidP="00056BC8">
      <w:pPr>
        <w:numPr>
          <w:ilvl w:val="0"/>
          <w:numId w:val="3"/>
        </w:numPr>
        <w:suppressAutoHyphens/>
        <w:spacing w:after="0" w:line="240" w:lineRule="auto"/>
        <w:jc w:val="both"/>
        <w:rPr>
          <w:rFonts w:ascii="Calibri" w:eastAsia="Times New Roman" w:hAnsi="Calibri" w:cs="Calibri"/>
        </w:rPr>
      </w:pPr>
      <w:r>
        <w:rPr>
          <w:rFonts w:ascii="Calibri" w:hAnsi="Calibri"/>
          <w:iCs/>
        </w:rPr>
        <w:t>The Co-Data Controllers undertake to restrict access to your personal data to only those persons whose access to the personal data is necessary for the purposes mentioned above. In addition, the Co-Data Controllers shall ensure that only persons who have a personal authorisation granted by the Data Controller are allowed to process personal data, and that persons allowed to process personal data have taken an undertaking to keep personal data confidential, and that persons have been previously trained in the principles and regulations of personal data protection.</w:t>
      </w:r>
    </w:p>
    <w:p w14:paraId="0F8D34AE" w14:textId="77777777" w:rsidR="00056BC8" w:rsidRPr="006963B7" w:rsidRDefault="00056BC8" w:rsidP="00056BC8">
      <w:pPr>
        <w:numPr>
          <w:ilvl w:val="0"/>
          <w:numId w:val="3"/>
        </w:numPr>
        <w:suppressAutoHyphens/>
        <w:spacing w:after="0" w:line="240" w:lineRule="auto"/>
        <w:jc w:val="both"/>
        <w:rPr>
          <w:rFonts w:ascii="Calibri" w:eastAsia="Times New Roman" w:hAnsi="Calibri" w:cs="Calibri"/>
        </w:rPr>
      </w:pPr>
      <w:r>
        <w:rPr>
          <w:rFonts w:ascii="Calibri" w:hAnsi="Calibri"/>
          <w:iCs/>
        </w:rPr>
        <w:t xml:space="preserve">The Co-Data Controllers shall ensure an adequate level of security of personal data. </w:t>
      </w:r>
    </w:p>
    <w:p w14:paraId="372AA3A5" w14:textId="77777777" w:rsidR="00056BC8" w:rsidRPr="006963B7" w:rsidRDefault="00056BC8" w:rsidP="00056BC8">
      <w:pPr>
        <w:suppressAutoHyphens/>
        <w:spacing w:after="0" w:line="240" w:lineRule="auto"/>
        <w:ind w:left="1288"/>
        <w:jc w:val="both"/>
        <w:rPr>
          <w:rFonts w:ascii="Calibri" w:eastAsia="Times New Roman" w:hAnsi="Calibri" w:cs="Calibri"/>
          <w:iCs/>
          <w:lang w:eastAsia="zh-CN"/>
        </w:rPr>
      </w:pPr>
    </w:p>
    <w:p w14:paraId="79D4BFC3" w14:textId="77777777" w:rsidR="00056BC8" w:rsidRPr="006963B7" w:rsidRDefault="00056BC8" w:rsidP="00056BC8">
      <w:pPr>
        <w:numPr>
          <w:ilvl w:val="0"/>
          <w:numId w:val="1"/>
        </w:numPr>
        <w:suppressAutoHyphens/>
        <w:spacing w:after="0" w:line="240" w:lineRule="auto"/>
        <w:jc w:val="both"/>
        <w:rPr>
          <w:rFonts w:ascii="Calibri" w:eastAsia="Times New Roman" w:hAnsi="Calibri" w:cs="Calibri"/>
          <w:iCs/>
        </w:rPr>
      </w:pPr>
      <w:r>
        <w:rPr>
          <w:rFonts w:ascii="Calibri" w:hAnsi="Calibri"/>
          <w:iCs/>
        </w:rPr>
        <w:lastRenderedPageBreak/>
        <w:t xml:space="preserve">The Co-Data Controllers, in the interests of security, ensure that you can contact the Co-Data Controllers on all matters relating to the protection of your personal data, but it is Co-Data Controller 1 who will write to you and see that your rights are exercised. This means that ideally you should direct communications regarding the exercise of your rights to: Co-Data Controller 1’s Data Protection Officer, by email to </w:t>
      </w:r>
      <w:hyperlink r:id="rId13" w:history="1">
        <w:r>
          <w:rPr>
            <w:rFonts w:ascii="Calibri" w:hAnsi="Calibri"/>
            <w:iCs/>
            <w:u w:val="single" w:color="FF0000"/>
          </w:rPr>
          <w:t>iod@umb.edu.pl</w:t>
        </w:r>
      </w:hyperlink>
    </w:p>
    <w:p w14:paraId="71CD9F56" w14:textId="77777777" w:rsidR="00056BC8" w:rsidRPr="0085041C" w:rsidRDefault="00056BC8" w:rsidP="00056BC8">
      <w:pPr>
        <w:suppressAutoHyphens/>
        <w:spacing w:before="240" w:after="0" w:line="240" w:lineRule="auto"/>
        <w:ind w:left="568"/>
        <w:jc w:val="both"/>
        <w:rPr>
          <w:rFonts w:ascii="Calibri" w:eastAsia="Times New Roman" w:hAnsi="Calibri" w:cs="Calibri"/>
          <w:lang w:eastAsia="zh-CN"/>
        </w:rPr>
      </w:pPr>
    </w:p>
    <w:p w14:paraId="78669E0D" w14:textId="77777777" w:rsidR="00056BC8" w:rsidRDefault="00056BC8" w:rsidP="00056BC8">
      <w:pPr>
        <w:spacing w:after="0" w:line="240" w:lineRule="auto"/>
        <w:jc w:val="both"/>
        <w:rPr>
          <w:rFonts w:ascii="Calibri" w:eastAsia="Times New Roman" w:hAnsi="Calibri" w:cs="Calibri"/>
          <w:lang w:eastAsia="pl-PL"/>
        </w:rPr>
      </w:pPr>
    </w:p>
    <w:p w14:paraId="13CA43A6" w14:textId="77777777" w:rsidR="00056BC8" w:rsidRDefault="00056BC8" w:rsidP="00056BC8">
      <w:pPr>
        <w:spacing w:after="0" w:line="240" w:lineRule="auto"/>
        <w:jc w:val="both"/>
        <w:rPr>
          <w:rFonts w:ascii="Calibri" w:eastAsia="Times New Roman" w:hAnsi="Calibri" w:cs="Calibri"/>
          <w:lang w:eastAsia="pl-PL"/>
        </w:rPr>
      </w:pPr>
    </w:p>
    <w:p w14:paraId="5191F292" w14:textId="77777777" w:rsidR="00056BC8" w:rsidRDefault="00056BC8" w:rsidP="00056BC8">
      <w:pPr>
        <w:spacing w:after="0" w:line="240" w:lineRule="auto"/>
        <w:jc w:val="both"/>
        <w:rPr>
          <w:rFonts w:ascii="Calibri" w:eastAsia="Times New Roman" w:hAnsi="Calibri" w:cs="Calibri"/>
          <w:lang w:eastAsia="pl-PL"/>
        </w:rPr>
      </w:pPr>
    </w:p>
    <w:p w14:paraId="6713BEE0" w14:textId="77777777" w:rsidR="00056BC8" w:rsidRDefault="00056BC8" w:rsidP="00056BC8">
      <w:pPr>
        <w:spacing w:after="0" w:line="240" w:lineRule="auto"/>
        <w:jc w:val="both"/>
        <w:rPr>
          <w:rFonts w:ascii="Calibri" w:eastAsia="Times New Roman" w:hAnsi="Calibri" w:cs="Calibri"/>
          <w:lang w:eastAsia="pl-PL"/>
        </w:rPr>
      </w:pPr>
    </w:p>
    <w:p w14:paraId="7B8E9088" w14:textId="77777777" w:rsidR="00056BC8" w:rsidRDefault="00056BC8" w:rsidP="00056BC8">
      <w:pPr>
        <w:spacing w:after="0" w:line="240" w:lineRule="auto"/>
        <w:jc w:val="both"/>
        <w:rPr>
          <w:rFonts w:ascii="Calibri" w:eastAsia="Times New Roman" w:hAnsi="Calibri" w:cs="Calibri"/>
          <w:lang w:eastAsia="pl-PL"/>
        </w:rPr>
      </w:pPr>
    </w:p>
    <w:p w14:paraId="274BA699" w14:textId="77777777" w:rsidR="00056BC8" w:rsidRDefault="00056BC8" w:rsidP="00056BC8">
      <w:pPr>
        <w:spacing w:after="0" w:line="240" w:lineRule="auto"/>
        <w:jc w:val="both"/>
        <w:rPr>
          <w:rFonts w:ascii="Calibri" w:eastAsia="Times New Roman" w:hAnsi="Calibri" w:cs="Calibri"/>
          <w:lang w:eastAsia="pl-PL"/>
        </w:rPr>
      </w:pPr>
    </w:p>
    <w:p w14:paraId="1C42F25B" w14:textId="77777777" w:rsidR="00056BC8" w:rsidRDefault="00056BC8" w:rsidP="00056BC8">
      <w:pPr>
        <w:spacing w:after="0" w:line="240" w:lineRule="auto"/>
        <w:jc w:val="both"/>
        <w:rPr>
          <w:rFonts w:ascii="Calibri" w:eastAsia="Times New Roman" w:hAnsi="Calibri" w:cs="Calibri"/>
          <w:lang w:eastAsia="pl-PL"/>
        </w:rPr>
      </w:pPr>
    </w:p>
    <w:p w14:paraId="4F585E6E" w14:textId="77777777" w:rsidR="00056BC8" w:rsidRDefault="00056BC8" w:rsidP="00056BC8">
      <w:pPr>
        <w:spacing w:after="0" w:line="240" w:lineRule="auto"/>
        <w:jc w:val="both"/>
        <w:rPr>
          <w:rFonts w:ascii="Calibri" w:eastAsia="Times New Roman" w:hAnsi="Calibri" w:cs="Calibri"/>
          <w:lang w:eastAsia="pl-PL"/>
        </w:rPr>
      </w:pPr>
    </w:p>
    <w:p w14:paraId="0C2B85D8" w14:textId="77777777" w:rsidR="00056BC8" w:rsidRDefault="00056BC8" w:rsidP="00056BC8">
      <w:pPr>
        <w:spacing w:after="0" w:line="240" w:lineRule="auto"/>
        <w:jc w:val="both"/>
        <w:rPr>
          <w:rFonts w:ascii="Calibri" w:eastAsia="Times New Roman" w:hAnsi="Calibri" w:cs="Calibri"/>
          <w:lang w:eastAsia="pl-PL"/>
        </w:rPr>
      </w:pPr>
    </w:p>
    <w:p w14:paraId="7CBA67D0" w14:textId="77777777" w:rsidR="00056BC8" w:rsidRDefault="00056BC8" w:rsidP="00056BC8">
      <w:pPr>
        <w:spacing w:after="0" w:line="240" w:lineRule="auto"/>
        <w:jc w:val="both"/>
        <w:rPr>
          <w:rFonts w:ascii="Calibri" w:eastAsia="Times New Roman" w:hAnsi="Calibri" w:cs="Calibri"/>
          <w:lang w:eastAsia="pl-PL"/>
        </w:rPr>
      </w:pPr>
    </w:p>
    <w:p w14:paraId="162D872F" w14:textId="77777777" w:rsidR="00056BC8" w:rsidRDefault="00056BC8" w:rsidP="00056BC8">
      <w:pPr>
        <w:spacing w:after="0" w:line="240" w:lineRule="auto"/>
        <w:jc w:val="both"/>
        <w:rPr>
          <w:rFonts w:ascii="Calibri" w:eastAsia="Times New Roman" w:hAnsi="Calibri" w:cs="Calibri"/>
          <w:lang w:eastAsia="pl-PL"/>
        </w:rPr>
      </w:pPr>
    </w:p>
    <w:p w14:paraId="6BA7C9D9" w14:textId="77777777" w:rsidR="00056BC8" w:rsidRDefault="00056BC8" w:rsidP="00056BC8">
      <w:pPr>
        <w:spacing w:after="0" w:line="240" w:lineRule="auto"/>
        <w:jc w:val="both"/>
        <w:rPr>
          <w:rFonts w:ascii="Calibri" w:eastAsia="Times New Roman" w:hAnsi="Calibri" w:cs="Calibri"/>
          <w:lang w:eastAsia="pl-PL"/>
        </w:rPr>
      </w:pPr>
    </w:p>
    <w:p w14:paraId="1EF77761" w14:textId="77777777" w:rsidR="00056BC8" w:rsidRDefault="00056BC8" w:rsidP="00056BC8">
      <w:pPr>
        <w:spacing w:after="0" w:line="240" w:lineRule="auto"/>
        <w:jc w:val="both"/>
        <w:rPr>
          <w:rFonts w:ascii="Calibri" w:eastAsia="Times New Roman" w:hAnsi="Calibri" w:cs="Calibri"/>
          <w:lang w:eastAsia="pl-PL"/>
        </w:rPr>
      </w:pPr>
    </w:p>
    <w:p w14:paraId="16AB8D4C" w14:textId="77777777" w:rsidR="00056BC8" w:rsidRDefault="00056BC8" w:rsidP="00056BC8">
      <w:pPr>
        <w:spacing w:after="0" w:line="240" w:lineRule="auto"/>
        <w:jc w:val="both"/>
        <w:rPr>
          <w:rFonts w:ascii="Calibri" w:eastAsia="Times New Roman" w:hAnsi="Calibri" w:cs="Calibri"/>
          <w:lang w:eastAsia="pl-PL"/>
        </w:rPr>
      </w:pPr>
    </w:p>
    <w:p w14:paraId="4E5853E8" w14:textId="77777777" w:rsidR="00056BC8" w:rsidRDefault="00056BC8" w:rsidP="00056BC8">
      <w:pPr>
        <w:spacing w:after="0" w:line="240" w:lineRule="auto"/>
        <w:jc w:val="both"/>
        <w:rPr>
          <w:rFonts w:ascii="Calibri" w:eastAsia="Times New Roman" w:hAnsi="Calibri" w:cs="Calibri"/>
          <w:lang w:eastAsia="pl-PL"/>
        </w:rPr>
      </w:pPr>
    </w:p>
    <w:p w14:paraId="2D97C712" w14:textId="77777777" w:rsidR="00056BC8" w:rsidRDefault="00056BC8" w:rsidP="00056BC8">
      <w:pPr>
        <w:spacing w:after="0" w:line="240" w:lineRule="auto"/>
        <w:jc w:val="both"/>
        <w:rPr>
          <w:rFonts w:ascii="Calibri" w:eastAsia="Times New Roman" w:hAnsi="Calibri" w:cs="Calibri"/>
          <w:lang w:eastAsia="pl-PL"/>
        </w:rPr>
      </w:pPr>
    </w:p>
    <w:p w14:paraId="32BCC492" w14:textId="77777777" w:rsidR="00056BC8" w:rsidRDefault="00056BC8" w:rsidP="00056BC8">
      <w:pPr>
        <w:spacing w:after="0" w:line="240" w:lineRule="auto"/>
        <w:jc w:val="both"/>
        <w:rPr>
          <w:rFonts w:ascii="Calibri" w:eastAsia="Times New Roman" w:hAnsi="Calibri" w:cs="Calibri"/>
          <w:lang w:eastAsia="pl-PL"/>
        </w:rPr>
      </w:pPr>
    </w:p>
    <w:p w14:paraId="0ECDF660" w14:textId="77777777" w:rsidR="00056BC8" w:rsidRDefault="00056BC8" w:rsidP="00056BC8">
      <w:pPr>
        <w:spacing w:after="0" w:line="240" w:lineRule="auto"/>
        <w:jc w:val="both"/>
        <w:rPr>
          <w:rFonts w:ascii="Calibri" w:eastAsia="Times New Roman" w:hAnsi="Calibri" w:cs="Calibri"/>
          <w:lang w:eastAsia="pl-PL"/>
        </w:rPr>
      </w:pPr>
    </w:p>
    <w:p w14:paraId="0E71727B" w14:textId="77777777" w:rsidR="00056BC8" w:rsidRDefault="00056BC8" w:rsidP="00056BC8">
      <w:pPr>
        <w:spacing w:after="0" w:line="240" w:lineRule="auto"/>
        <w:jc w:val="both"/>
        <w:rPr>
          <w:rFonts w:ascii="Calibri" w:eastAsia="Times New Roman" w:hAnsi="Calibri" w:cs="Calibri"/>
          <w:lang w:eastAsia="pl-PL"/>
        </w:rPr>
      </w:pPr>
    </w:p>
    <w:p w14:paraId="3141959A" w14:textId="77777777" w:rsidR="00056BC8" w:rsidRDefault="00056BC8" w:rsidP="00056BC8">
      <w:pPr>
        <w:spacing w:after="0" w:line="240" w:lineRule="auto"/>
        <w:jc w:val="both"/>
        <w:rPr>
          <w:rFonts w:ascii="Calibri" w:eastAsia="Times New Roman" w:hAnsi="Calibri" w:cs="Calibri"/>
          <w:lang w:eastAsia="pl-PL"/>
        </w:rPr>
      </w:pPr>
    </w:p>
    <w:p w14:paraId="3C150246" w14:textId="77777777" w:rsidR="00056BC8" w:rsidRDefault="00056BC8" w:rsidP="00056BC8">
      <w:pPr>
        <w:spacing w:after="0" w:line="240" w:lineRule="auto"/>
        <w:jc w:val="both"/>
        <w:rPr>
          <w:rFonts w:ascii="Calibri" w:eastAsia="Times New Roman" w:hAnsi="Calibri" w:cs="Calibri"/>
          <w:lang w:eastAsia="pl-PL"/>
        </w:rPr>
      </w:pPr>
    </w:p>
    <w:p w14:paraId="0D04FC4B" w14:textId="77777777" w:rsidR="00056BC8" w:rsidRDefault="00056BC8" w:rsidP="00056BC8">
      <w:pPr>
        <w:spacing w:after="0" w:line="240" w:lineRule="auto"/>
        <w:jc w:val="both"/>
        <w:rPr>
          <w:rFonts w:ascii="Calibri" w:eastAsia="Times New Roman" w:hAnsi="Calibri" w:cs="Calibri"/>
          <w:lang w:eastAsia="pl-PL"/>
        </w:rPr>
      </w:pPr>
    </w:p>
    <w:p w14:paraId="134F79F4" w14:textId="77777777" w:rsidR="00056BC8" w:rsidRDefault="00056BC8" w:rsidP="00056BC8">
      <w:pPr>
        <w:spacing w:after="0" w:line="240" w:lineRule="auto"/>
        <w:jc w:val="both"/>
        <w:rPr>
          <w:rFonts w:ascii="Calibri" w:eastAsia="Times New Roman" w:hAnsi="Calibri" w:cs="Calibri"/>
          <w:lang w:eastAsia="pl-PL"/>
        </w:rPr>
      </w:pPr>
    </w:p>
    <w:p w14:paraId="6B063BA9" w14:textId="77777777" w:rsidR="00056BC8" w:rsidRDefault="00056BC8" w:rsidP="00056BC8">
      <w:pPr>
        <w:spacing w:after="0" w:line="240" w:lineRule="auto"/>
        <w:jc w:val="both"/>
        <w:rPr>
          <w:rFonts w:ascii="Calibri" w:eastAsia="Times New Roman" w:hAnsi="Calibri" w:cs="Calibri"/>
          <w:lang w:eastAsia="pl-PL"/>
        </w:rPr>
      </w:pPr>
    </w:p>
    <w:p w14:paraId="692BC12C" w14:textId="77777777" w:rsidR="00056BC8" w:rsidRDefault="00056BC8" w:rsidP="00056BC8">
      <w:pPr>
        <w:spacing w:after="0" w:line="240" w:lineRule="auto"/>
        <w:jc w:val="both"/>
        <w:rPr>
          <w:rFonts w:ascii="Calibri" w:eastAsia="Times New Roman" w:hAnsi="Calibri" w:cs="Calibri"/>
          <w:lang w:eastAsia="pl-PL"/>
        </w:rPr>
      </w:pPr>
    </w:p>
    <w:p w14:paraId="4E9E9BB6" w14:textId="77777777" w:rsidR="00056BC8" w:rsidRDefault="00056BC8" w:rsidP="00056BC8">
      <w:pPr>
        <w:spacing w:after="0" w:line="240" w:lineRule="auto"/>
        <w:jc w:val="both"/>
        <w:rPr>
          <w:rFonts w:ascii="Calibri" w:eastAsia="Times New Roman" w:hAnsi="Calibri" w:cs="Calibri"/>
          <w:lang w:eastAsia="pl-PL"/>
        </w:rPr>
      </w:pPr>
    </w:p>
    <w:p w14:paraId="35C87015" w14:textId="77777777" w:rsidR="00056BC8" w:rsidRDefault="00056BC8" w:rsidP="00056BC8">
      <w:pPr>
        <w:spacing w:after="0" w:line="240" w:lineRule="auto"/>
        <w:jc w:val="both"/>
        <w:rPr>
          <w:rFonts w:ascii="Calibri" w:eastAsia="Times New Roman" w:hAnsi="Calibri" w:cs="Calibri"/>
          <w:lang w:eastAsia="pl-PL"/>
        </w:rPr>
      </w:pPr>
    </w:p>
    <w:p w14:paraId="65809CBC" w14:textId="77777777" w:rsidR="00056BC8" w:rsidRDefault="00056BC8" w:rsidP="00056BC8">
      <w:pPr>
        <w:spacing w:after="0" w:line="240" w:lineRule="auto"/>
        <w:jc w:val="both"/>
        <w:rPr>
          <w:rFonts w:ascii="Calibri" w:eastAsia="Times New Roman" w:hAnsi="Calibri" w:cs="Calibri"/>
          <w:lang w:eastAsia="pl-PL"/>
        </w:rPr>
      </w:pPr>
    </w:p>
    <w:p w14:paraId="1209C09A" w14:textId="77777777" w:rsidR="00056BC8" w:rsidRDefault="00056BC8" w:rsidP="00056BC8">
      <w:pPr>
        <w:spacing w:after="0" w:line="240" w:lineRule="auto"/>
        <w:jc w:val="both"/>
        <w:rPr>
          <w:rFonts w:ascii="Calibri" w:eastAsia="Times New Roman" w:hAnsi="Calibri" w:cs="Calibri"/>
          <w:lang w:eastAsia="pl-PL"/>
        </w:rPr>
      </w:pPr>
    </w:p>
    <w:p w14:paraId="1B2E816E" w14:textId="77777777" w:rsidR="00056BC8" w:rsidRDefault="00056BC8" w:rsidP="00056BC8">
      <w:pPr>
        <w:spacing w:after="0" w:line="240" w:lineRule="auto"/>
        <w:jc w:val="both"/>
        <w:rPr>
          <w:rFonts w:ascii="Calibri" w:eastAsia="Times New Roman" w:hAnsi="Calibri" w:cs="Calibri"/>
          <w:lang w:eastAsia="pl-PL"/>
        </w:rPr>
      </w:pPr>
    </w:p>
    <w:p w14:paraId="62281640" w14:textId="77777777" w:rsidR="00056BC8" w:rsidRDefault="00056BC8" w:rsidP="00056BC8">
      <w:pPr>
        <w:spacing w:after="0" w:line="240" w:lineRule="auto"/>
        <w:jc w:val="both"/>
        <w:rPr>
          <w:rFonts w:ascii="Calibri" w:eastAsia="Times New Roman" w:hAnsi="Calibri" w:cs="Calibri"/>
          <w:lang w:eastAsia="pl-PL"/>
        </w:rPr>
      </w:pPr>
    </w:p>
    <w:p w14:paraId="36EA856B" w14:textId="77777777" w:rsidR="00056BC8" w:rsidRDefault="00056BC8" w:rsidP="00056BC8">
      <w:pPr>
        <w:spacing w:after="0" w:line="240" w:lineRule="auto"/>
        <w:jc w:val="both"/>
        <w:rPr>
          <w:rFonts w:ascii="Calibri" w:eastAsia="Times New Roman" w:hAnsi="Calibri" w:cs="Calibri"/>
          <w:lang w:eastAsia="pl-PL"/>
        </w:rPr>
      </w:pPr>
    </w:p>
    <w:p w14:paraId="5E0D307D" w14:textId="77777777" w:rsidR="00056BC8" w:rsidRDefault="00056BC8" w:rsidP="00056BC8">
      <w:pPr>
        <w:spacing w:after="0" w:line="240" w:lineRule="auto"/>
        <w:jc w:val="both"/>
        <w:rPr>
          <w:rFonts w:ascii="Calibri" w:eastAsia="Times New Roman" w:hAnsi="Calibri" w:cs="Calibri"/>
          <w:lang w:eastAsia="pl-PL"/>
        </w:rPr>
      </w:pPr>
    </w:p>
    <w:p w14:paraId="3B0A045A" w14:textId="77777777" w:rsidR="00056BC8" w:rsidRDefault="00056BC8" w:rsidP="00056BC8">
      <w:pPr>
        <w:spacing w:after="0" w:line="240" w:lineRule="auto"/>
        <w:jc w:val="both"/>
        <w:rPr>
          <w:rFonts w:ascii="Calibri" w:eastAsia="Times New Roman" w:hAnsi="Calibri" w:cs="Calibri"/>
          <w:lang w:eastAsia="pl-PL"/>
        </w:rPr>
      </w:pPr>
    </w:p>
    <w:p w14:paraId="0A55BB7A" w14:textId="77777777" w:rsidR="00056BC8" w:rsidRDefault="00056BC8" w:rsidP="00056BC8">
      <w:pPr>
        <w:spacing w:after="0" w:line="240" w:lineRule="auto"/>
        <w:jc w:val="both"/>
        <w:rPr>
          <w:rFonts w:ascii="Calibri" w:eastAsia="Times New Roman" w:hAnsi="Calibri" w:cs="Calibri"/>
          <w:lang w:eastAsia="pl-PL"/>
        </w:rPr>
      </w:pPr>
    </w:p>
    <w:p w14:paraId="1605F570" w14:textId="77777777" w:rsidR="00056BC8" w:rsidRDefault="00056BC8" w:rsidP="00056BC8">
      <w:pPr>
        <w:spacing w:after="0" w:line="240" w:lineRule="auto"/>
        <w:jc w:val="both"/>
        <w:rPr>
          <w:rFonts w:ascii="Calibri" w:eastAsia="Times New Roman" w:hAnsi="Calibri" w:cs="Calibri"/>
          <w:lang w:eastAsia="pl-PL"/>
        </w:rPr>
      </w:pPr>
    </w:p>
    <w:p w14:paraId="7DA5936A" w14:textId="77777777" w:rsidR="00056BC8" w:rsidRDefault="00056BC8" w:rsidP="00056BC8">
      <w:pPr>
        <w:spacing w:after="0" w:line="240" w:lineRule="auto"/>
        <w:jc w:val="both"/>
        <w:rPr>
          <w:rFonts w:ascii="Calibri" w:eastAsia="Times New Roman" w:hAnsi="Calibri" w:cs="Calibri"/>
          <w:lang w:eastAsia="pl-PL"/>
        </w:rPr>
      </w:pPr>
    </w:p>
    <w:p w14:paraId="54153F85" w14:textId="77777777" w:rsidR="00056BC8" w:rsidRDefault="00056BC8" w:rsidP="00056BC8">
      <w:pPr>
        <w:spacing w:after="0" w:line="240" w:lineRule="auto"/>
        <w:jc w:val="both"/>
        <w:rPr>
          <w:rFonts w:ascii="Calibri" w:eastAsia="Times New Roman" w:hAnsi="Calibri" w:cs="Calibri"/>
          <w:lang w:eastAsia="pl-PL"/>
        </w:rPr>
      </w:pPr>
    </w:p>
    <w:p w14:paraId="4E32AE74" w14:textId="77777777" w:rsidR="00056BC8" w:rsidRDefault="00056BC8" w:rsidP="00056BC8">
      <w:pPr>
        <w:spacing w:after="0" w:line="240" w:lineRule="auto"/>
        <w:jc w:val="both"/>
        <w:rPr>
          <w:rFonts w:ascii="Calibri" w:eastAsia="Times New Roman" w:hAnsi="Calibri" w:cs="Calibri"/>
          <w:lang w:eastAsia="pl-PL"/>
        </w:rPr>
      </w:pPr>
    </w:p>
    <w:p w14:paraId="095B6984" w14:textId="77777777" w:rsidR="00056BC8" w:rsidRDefault="00056BC8" w:rsidP="00056BC8">
      <w:pPr>
        <w:spacing w:after="0" w:line="240" w:lineRule="auto"/>
        <w:jc w:val="both"/>
        <w:rPr>
          <w:rFonts w:ascii="Calibri" w:eastAsia="Times New Roman" w:hAnsi="Calibri" w:cs="Calibri"/>
          <w:lang w:eastAsia="pl-PL"/>
        </w:rPr>
      </w:pPr>
    </w:p>
    <w:p w14:paraId="12EBAA79" w14:textId="77777777" w:rsidR="00056BC8" w:rsidRDefault="00056BC8" w:rsidP="00056BC8">
      <w:pPr>
        <w:spacing w:after="0" w:line="240" w:lineRule="auto"/>
        <w:jc w:val="both"/>
        <w:rPr>
          <w:rFonts w:ascii="Calibri" w:eastAsia="Times New Roman" w:hAnsi="Calibri" w:cs="Calibri"/>
          <w:lang w:eastAsia="pl-PL"/>
        </w:rPr>
      </w:pPr>
    </w:p>
    <w:p w14:paraId="75F79C4D" w14:textId="77777777" w:rsidR="00056BC8" w:rsidRPr="0085041C" w:rsidRDefault="00056BC8" w:rsidP="00056BC8">
      <w:pPr>
        <w:spacing w:after="0" w:line="240" w:lineRule="auto"/>
        <w:jc w:val="both"/>
        <w:rPr>
          <w:rFonts w:ascii="Calibri" w:eastAsia="Times New Roman" w:hAnsi="Calibri" w:cs="Calibri"/>
          <w:lang w:eastAsia="pl-PL"/>
        </w:rPr>
      </w:pPr>
    </w:p>
    <w:p w14:paraId="37342697" w14:textId="77777777" w:rsidR="0023305A" w:rsidRDefault="0023305A"/>
    <w:sectPr w:rsidR="0023305A" w:rsidSect="00473558">
      <w:footerReference w:type="default" r:id="rId14"/>
      <w:pgSz w:w="11906" w:h="16838"/>
      <w:pgMar w:top="1417"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wid Kowalski" w:date="2022-03-15T15:46:00Z" w:initials="DK">
    <w:p w14:paraId="1E40B50F" w14:textId="3F1F80DE" w:rsidR="008F436C" w:rsidRDefault="008F436C">
      <w:pPr>
        <w:pStyle w:val="Tekstkomentarza"/>
      </w:pPr>
      <w:r>
        <w:rPr>
          <w:rStyle w:val="Odwoaniedokomentarza"/>
        </w:rPr>
        <w:annotationRef/>
      </w:r>
      <w:r w:rsidRPr="008F436C">
        <w:t xml:space="preserve">to be entered when submitting </w:t>
      </w:r>
      <w:proofErr w:type="spellStart"/>
      <w:r>
        <w:t>pse</w:t>
      </w:r>
      <w:r w:rsidRPr="008F436C">
        <w:t>udonimised</w:t>
      </w:r>
      <w:proofErr w:type="spellEnd"/>
      <w:r w:rsidRPr="008F436C">
        <w:t>/encoded - if not,</w:t>
      </w:r>
      <w:r>
        <w:t xml:space="preserve"> delete as appropriate</w:t>
      </w:r>
    </w:p>
  </w:comment>
  <w:comment w:id="2" w:author="Dawid Kowalski" w:date="2022-03-15T15:47:00Z" w:initials="DK">
    <w:p w14:paraId="387DF205" w14:textId="00E1C69F" w:rsidR="00D74B12" w:rsidRDefault="00D74B12">
      <w:pPr>
        <w:pStyle w:val="Tekstkomentarza"/>
      </w:pPr>
      <w:r>
        <w:rPr>
          <w:rStyle w:val="Odwoaniedokomentarza"/>
        </w:rPr>
        <w:annotationRef/>
      </w:r>
      <w:r>
        <w:t>ENTER THE DATA WHICH WE TRANSFER</w:t>
      </w:r>
    </w:p>
  </w:comment>
  <w:comment w:id="3" w:author="Dawid Kowalski" w:date="2022-03-15T15:47:00Z" w:initials="DK">
    <w:p w14:paraId="0151D88B" w14:textId="14D32A8F" w:rsidR="00580D2B" w:rsidRDefault="00580D2B">
      <w:pPr>
        <w:pStyle w:val="Tekstkomentarza"/>
      </w:pPr>
      <w:r>
        <w:rPr>
          <w:rStyle w:val="Odwoaniedokomentarza"/>
        </w:rPr>
        <w:annotationRef/>
      </w:r>
      <w:r>
        <w:t>ENTER THE DATA WHICH WE PROCESS</w:t>
      </w:r>
    </w:p>
  </w:comment>
  <w:comment w:id="4" w:author="Dawid Kowalski" w:date="2022-03-15T15:47:00Z" w:initials="DK">
    <w:p w14:paraId="7F2CA354" w14:textId="6773B7AA" w:rsidR="000D3A9E" w:rsidRDefault="000D3A9E">
      <w:pPr>
        <w:pStyle w:val="Tekstkomentarza"/>
      </w:pPr>
      <w:r>
        <w:rPr>
          <w:rStyle w:val="Odwoaniedokomentarza"/>
        </w:rPr>
        <w:annotationRef/>
      </w:r>
      <w:r w:rsidR="00FD7EAD" w:rsidRPr="00FD7EAD">
        <w:t xml:space="preserve">ONLY INSERT IF </w:t>
      </w:r>
      <w:r w:rsidR="00FD7EAD">
        <w:t xml:space="preserve">THE </w:t>
      </w:r>
      <w:r w:rsidR="006B7709">
        <w:t>MUB</w:t>
      </w:r>
      <w:r w:rsidR="00FD7EAD" w:rsidRPr="00FD7EAD">
        <w:t xml:space="preserve"> SUBMITS </w:t>
      </w:r>
      <w:r w:rsidR="006B7709">
        <w:t>P</w:t>
      </w:r>
      <w:r w:rsidR="00FD7EAD" w:rsidRPr="00FD7EAD">
        <w:t xml:space="preserve">SEUDONIMIZED/CODED DATA TO </w:t>
      </w:r>
      <w:r w:rsidR="00652088">
        <w:t xml:space="preserve">THE </w:t>
      </w:r>
      <w:r w:rsidR="00FD7EAD" w:rsidRPr="00FD7EAD">
        <w:t>CO-</w:t>
      </w:r>
      <w:r w:rsidR="006B7709">
        <w:t>DATA CONTROLLER</w:t>
      </w:r>
      <w:r w:rsidR="002D69CC">
        <w:t xml:space="preserve"> 2</w:t>
      </w:r>
      <w:r w:rsidR="00FD7EAD" w:rsidRPr="00FD7EAD">
        <w:t xml:space="preserve"> </w:t>
      </w:r>
      <w:r w:rsidR="00652088">
        <w:t>–</w:t>
      </w:r>
      <w:r w:rsidR="00FD7EAD" w:rsidRPr="00FD7EAD">
        <w:t xml:space="preserve"> </w:t>
      </w:r>
      <w:r w:rsidR="00652088">
        <w:t>otherwise, please delete</w:t>
      </w:r>
    </w:p>
  </w:comment>
  <w:comment w:id="5" w:author="Dawid Kowalski" w:date="2022-03-15T15:50:00Z" w:initials="DK">
    <w:p w14:paraId="1856B308" w14:textId="7D0C02EC" w:rsidR="00516A94" w:rsidRPr="00D3683C" w:rsidRDefault="00516A94">
      <w:pPr>
        <w:pStyle w:val="Tekstkomentarza"/>
        <w:rPr>
          <w:lang w:val="en-US"/>
        </w:rPr>
      </w:pPr>
      <w:r>
        <w:rPr>
          <w:rStyle w:val="Odwoaniedokomentarza"/>
        </w:rPr>
        <w:annotationRef/>
      </w:r>
      <w:r w:rsidR="00D3683C" w:rsidRPr="00D3683C">
        <w:rPr>
          <w:lang w:val="en-US"/>
        </w:rPr>
        <w:t>Depending on which</w:t>
      </w:r>
      <w:r w:rsidR="002D69CC">
        <w:rPr>
          <w:lang w:val="en-US"/>
        </w:rPr>
        <w:t xml:space="preserve"> one</w:t>
      </w:r>
      <w:r w:rsidR="00D3683C" w:rsidRPr="00D3683C">
        <w:rPr>
          <w:lang w:val="en-US"/>
        </w:rPr>
        <w:t xml:space="preserve"> of the co-</w:t>
      </w:r>
      <w:r w:rsidR="002D69CC">
        <w:rPr>
          <w:lang w:val="en-US"/>
        </w:rPr>
        <w:t>data controllers</w:t>
      </w:r>
      <w:r w:rsidR="00D3683C" w:rsidRPr="00D3683C">
        <w:rPr>
          <w:lang w:val="en-US"/>
        </w:rPr>
        <w:t xml:space="preserve"> obtains the </w:t>
      </w:r>
      <w:r w:rsidR="002D0BD1">
        <w:rPr>
          <w:lang w:val="en-US"/>
        </w:rPr>
        <w:t>data of the participants</w:t>
      </w:r>
      <w:r w:rsidR="00D3683C" w:rsidRPr="00D3683C">
        <w:rPr>
          <w:lang w:val="en-US"/>
        </w:rPr>
        <w:t>, there are</w:t>
      </w:r>
      <w:r w:rsidR="002D0BD1">
        <w:rPr>
          <w:lang w:val="en-US"/>
        </w:rPr>
        <w:t xml:space="preserve"> either</w:t>
      </w:r>
      <w:r w:rsidR="00D3683C" w:rsidRPr="00D3683C">
        <w:rPr>
          <w:lang w:val="en-US"/>
        </w:rPr>
        <w:t xml:space="preserve"> 1 or 2; you can also make both co-</w:t>
      </w:r>
      <w:r w:rsidR="002D0BD1">
        <w:rPr>
          <w:lang w:val="en-US"/>
        </w:rPr>
        <w:t>data controllers</w:t>
      </w:r>
      <w:r w:rsidR="00D3683C" w:rsidRPr="00D3683C">
        <w:rPr>
          <w:lang w:val="en-US"/>
        </w:rPr>
        <w:t xml:space="preserve"> equal if they both obtain participants</w:t>
      </w:r>
    </w:p>
  </w:comment>
  <w:comment w:id="6" w:author="Dawid Kowalski" w:date="2022-03-15T15:52:00Z" w:initials="DK">
    <w:p w14:paraId="0EDE4EE1" w14:textId="7A4F6204" w:rsidR="004E4597" w:rsidRDefault="004E4597">
      <w:pPr>
        <w:pStyle w:val="Tekstkomentarza"/>
      </w:pPr>
      <w:r>
        <w:rPr>
          <w:rStyle w:val="Odwoaniedokomentarza"/>
        </w:rPr>
        <w:annotationRef/>
      </w:r>
      <w:r>
        <w:t>This is the content to be provided to the participants of the trials</w:t>
      </w:r>
    </w:p>
  </w:comment>
  <w:comment w:id="7" w:author="Dawid Kowalski" w:date="2022-03-15T15:53:00Z" w:initials="DK">
    <w:p w14:paraId="63D77DA7" w14:textId="0D9C97BF" w:rsidR="002821D1" w:rsidRDefault="002821D1">
      <w:pPr>
        <w:pStyle w:val="Tekstkomentarza"/>
      </w:pPr>
      <w:r>
        <w:rPr>
          <w:rStyle w:val="Odwoaniedokomentarza"/>
        </w:rPr>
        <w:annotationRef/>
      </w:r>
      <w:r w:rsidRPr="002821D1">
        <w:t>If you know the entities to whom we disclose data, enter here</w:t>
      </w:r>
    </w:p>
  </w:comment>
  <w:comment w:id="8" w:author="Dawid Kowalski" w:date="2022-03-15T15:53:00Z" w:initials="DK">
    <w:p w14:paraId="6CEA4368" w14:textId="3A9F8265" w:rsidR="00E47899" w:rsidRPr="00E47899" w:rsidRDefault="00E47899">
      <w:pPr>
        <w:pStyle w:val="Tekstkomentarza"/>
        <w:rPr>
          <w:lang w:val="pl-PL"/>
        </w:rPr>
      </w:pPr>
      <w:r>
        <w:rPr>
          <w:rStyle w:val="Odwoaniedokomentarza"/>
        </w:rPr>
        <w:annotationRef/>
      </w:r>
      <w:proofErr w:type="spellStart"/>
      <w:r w:rsidR="00C80744">
        <w:rPr>
          <w:lang w:val="pl-PL"/>
        </w:rPr>
        <w:t>If</w:t>
      </w:r>
      <w:proofErr w:type="spellEnd"/>
      <w:r w:rsidR="00C80744">
        <w:rPr>
          <w:lang w:val="pl-PL"/>
        </w:rPr>
        <w:t xml:space="preserve"> </w:t>
      </w:r>
      <w:proofErr w:type="spellStart"/>
      <w:r w:rsidR="00C80744">
        <w:rPr>
          <w:lang w:val="pl-PL"/>
        </w:rPr>
        <w:t>it’s</w:t>
      </w:r>
      <w:proofErr w:type="spellEnd"/>
      <w:r w:rsidR="00C80744">
        <w:rPr>
          <w:lang w:val="pl-PL"/>
        </w:rPr>
        <w:t xml:space="preserve"> </w:t>
      </w:r>
      <w:proofErr w:type="spellStart"/>
      <w:r w:rsidR="00C80744">
        <w:rPr>
          <w:lang w:val="pl-PL"/>
        </w:rPr>
        <w:t>known</w:t>
      </w:r>
      <w:proofErr w:type="spellEnd"/>
      <w:r w:rsidR="00C80744">
        <w:rPr>
          <w:lang w:val="pl-PL"/>
        </w:rPr>
        <w:t xml:space="preserve">, </w:t>
      </w:r>
      <w:proofErr w:type="spellStart"/>
      <w:r w:rsidR="00C80744">
        <w:rPr>
          <w:lang w:val="pl-PL"/>
        </w:rPr>
        <w:t>enter</w:t>
      </w:r>
      <w:proofErr w:type="spellEnd"/>
      <w:r w:rsidR="00C80744">
        <w:rPr>
          <w:lang w:val="pl-PL"/>
        </w:rPr>
        <w:t xml:space="preserve"> </w:t>
      </w:r>
      <w:proofErr w:type="spellStart"/>
      <w:r w:rsidR="00C80744">
        <w:rPr>
          <w:lang w:val="pl-PL"/>
        </w:rPr>
        <w:t>here</w:t>
      </w:r>
      <w:proofErr w:type="spellEnd"/>
    </w:p>
  </w:comment>
  <w:comment w:id="9" w:author="Dawid Kowalski" w:date="2022-03-15T15:54:00Z" w:initials="DK">
    <w:p w14:paraId="610790EF" w14:textId="10B70304" w:rsidR="00BA080A" w:rsidRDefault="00BA080A">
      <w:pPr>
        <w:pStyle w:val="Tekstkomentarza"/>
      </w:pPr>
      <w:r>
        <w:rPr>
          <w:rStyle w:val="Odwoaniedokomentarza"/>
        </w:rPr>
        <w:annotationRef/>
      </w:r>
      <w:r w:rsidRPr="00BA080A">
        <w:t xml:space="preserve">Automated decision-making, including profiling, is not carried out in principle, </w:t>
      </w:r>
      <w:r w:rsidR="007B61DB">
        <w:t>but please write down if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0B50F" w15:done="0"/>
  <w15:commentEx w15:paraId="387DF205" w15:done="0"/>
  <w15:commentEx w15:paraId="0151D88B" w15:done="0"/>
  <w15:commentEx w15:paraId="7F2CA354" w15:done="0"/>
  <w15:commentEx w15:paraId="1856B308" w15:done="0"/>
  <w15:commentEx w15:paraId="0EDE4EE1" w15:done="0"/>
  <w15:commentEx w15:paraId="63D77DA7" w15:done="0"/>
  <w15:commentEx w15:paraId="6CEA4368" w15:done="0"/>
  <w15:commentEx w15:paraId="610790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3355" w16cex:dateUtc="2022-03-15T14:46:00Z"/>
  <w16cex:commentExtensible w16cex:durableId="25DB3379" w16cex:dateUtc="2022-03-15T14:47:00Z"/>
  <w16cex:commentExtensible w16cex:durableId="25DB3391" w16cex:dateUtc="2022-03-15T14:47:00Z"/>
  <w16cex:commentExtensible w16cex:durableId="25DB33AE" w16cex:dateUtc="2022-03-15T14:47:00Z"/>
  <w16cex:commentExtensible w16cex:durableId="25DB342B" w16cex:dateUtc="2022-03-15T14:50:00Z"/>
  <w16cex:commentExtensible w16cex:durableId="25DB34CA" w16cex:dateUtc="2022-03-15T14:52:00Z"/>
  <w16cex:commentExtensible w16cex:durableId="25DB34FA" w16cex:dateUtc="2022-03-15T14:53:00Z"/>
  <w16cex:commentExtensible w16cex:durableId="25DB3516" w16cex:dateUtc="2022-03-15T14:53:00Z"/>
  <w16cex:commentExtensible w16cex:durableId="25DB352B" w16cex:dateUtc="2022-03-15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0B50F" w16cid:durableId="25DB3355"/>
  <w16cid:commentId w16cid:paraId="387DF205" w16cid:durableId="25DB3379"/>
  <w16cid:commentId w16cid:paraId="0151D88B" w16cid:durableId="25DB3391"/>
  <w16cid:commentId w16cid:paraId="7F2CA354" w16cid:durableId="25DB33AE"/>
  <w16cid:commentId w16cid:paraId="1856B308" w16cid:durableId="25DB342B"/>
  <w16cid:commentId w16cid:paraId="0EDE4EE1" w16cid:durableId="25DB34CA"/>
  <w16cid:commentId w16cid:paraId="63D77DA7" w16cid:durableId="25DB34FA"/>
  <w16cid:commentId w16cid:paraId="6CEA4368" w16cid:durableId="25DB3516"/>
  <w16cid:commentId w16cid:paraId="610790EF" w16cid:durableId="25DB3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ACF0" w14:textId="77777777" w:rsidR="002A67FB" w:rsidRDefault="002A67FB">
      <w:pPr>
        <w:spacing w:after="0" w:line="240" w:lineRule="auto"/>
      </w:pPr>
      <w:r>
        <w:separator/>
      </w:r>
    </w:p>
  </w:endnote>
  <w:endnote w:type="continuationSeparator" w:id="0">
    <w:p w14:paraId="008291AD" w14:textId="77777777" w:rsidR="002A67FB" w:rsidRDefault="002A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004C" w14:textId="77777777" w:rsidR="0085041C" w:rsidRDefault="0078766E" w:rsidP="005D7B2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1BD6" w14:textId="77777777" w:rsidR="002A67FB" w:rsidRDefault="002A67FB">
      <w:pPr>
        <w:spacing w:after="0" w:line="240" w:lineRule="auto"/>
      </w:pPr>
      <w:r>
        <w:separator/>
      </w:r>
    </w:p>
  </w:footnote>
  <w:footnote w:type="continuationSeparator" w:id="0">
    <w:p w14:paraId="095DC965" w14:textId="77777777" w:rsidR="002A67FB" w:rsidRDefault="002A6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900" w:hanging="360"/>
      </w:pPr>
      <w:rPr>
        <w:rFonts w:ascii="Calibri" w:hAnsi="Calibri" w:cs="Times New Roman"/>
        <w:iC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789" w:hanging="360"/>
      </w:pPr>
      <w:rPr>
        <w:rFonts w:ascii="Wingdings" w:hAnsi="Wingdings" w:cs="Wingdings" w:hint="default"/>
        <w:sz w:val="20"/>
        <w:szCs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288" w:hanging="360"/>
      </w:pPr>
      <w:rPr>
        <w:rFonts w:ascii="Wingdings" w:hAnsi="Wingdings" w:cs="Wingdings"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1789" w:hanging="360"/>
      </w:pPr>
      <w:rPr>
        <w:rFonts w:ascii="Wingdings" w:hAnsi="Wingdings" w:cs="Wingdings" w:hint="default"/>
        <w:sz w:val="20"/>
        <w:szCs w:val="20"/>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71" w:hanging="360"/>
      </w:pPr>
      <w:rPr>
        <w:rFonts w:ascii="Wingdings" w:hAnsi="Wingdings" w:cs="Wingdings" w:hint="default"/>
      </w:rPr>
    </w:lvl>
  </w:abstractNum>
  <w:abstractNum w:abstractNumId="5" w15:restartNumberingAfterBreak="0">
    <w:nsid w:val="03266526"/>
    <w:multiLevelType w:val="hybridMultilevel"/>
    <w:tmpl w:val="98045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B6B27"/>
    <w:multiLevelType w:val="hybridMultilevel"/>
    <w:tmpl w:val="CB480F1E"/>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 w15:restartNumberingAfterBreak="0">
    <w:nsid w:val="14E00D15"/>
    <w:multiLevelType w:val="hybridMultilevel"/>
    <w:tmpl w:val="A1024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B81"/>
    <w:multiLevelType w:val="hybridMultilevel"/>
    <w:tmpl w:val="53E86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F723F"/>
    <w:multiLevelType w:val="hybridMultilevel"/>
    <w:tmpl w:val="64882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E35E6"/>
    <w:multiLevelType w:val="hybridMultilevel"/>
    <w:tmpl w:val="DEBC4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800BA"/>
    <w:multiLevelType w:val="hybridMultilevel"/>
    <w:tmpl w:val="EA4C1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827651"/>
    <w:multiLevelType w:val="hybridMultilevel"/>
    <w:tmpl w:val="4FDC0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72108"/>
    <w:multiLevelType w:val="hybridMultilevel"/>
    <w:tmpl w:val="590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8A416F"/>
    <w:multiLevelType w:val="hybridMultilevel"/>
    <w:tmpl w:val="9B18789E"/>
    <w:lvl w:ilvl="0" w:tplc="FA44957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930DC4"/>
    <w:multiLevelType w:val="hybridMultilevel"/>
    <w:tmpl w:val="90627B60"/>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13"/>
  </w:num>
  <w:num w:numId="10">
    <w:abstractNumId w:val="12"/>
  </w:num>
  <w:num w:numId="11">
    <w:abstractNumId w:val="11"/>
  </w:num>
  <w:num w:numId="12">
    <w:abstractNumId w:val="8"/>
  </w:num>
  <w:num w:numId="13">
    <w:abstractNumId w:val="7"/>
  </w:num>
  <w:num w:numId="14">
    <w:abstractNumId w:val="10"/>
  </w:num>
  <w:num w:numId="15">
    <w:abstractNumId w:val="1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walski">
    <w15:presenceInfo w15:providerId="Windows Live" w15:userId="e524433e71ad02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C8"/>
    <w:rsid w:val="00056BC8"/>
    <w:rsid w:val="000D3A9E"/>
    <w:rsid w:val="00172E97"/>
    <w:rsid w:val="001E3EA9"/>
    <w:rsid w:val="00201F1C"/>
    <w:rsid w:val="0023305A"/>
    <w:rsid w:val="002330A8"/>
    <w:rsid w:val="002821D1"/>
    <w:rsid w:val="00292F50"/>
    <w:rsid w:val="002A67FB"/>
    <w:rsid w:val="002A6963"/>
    <w:rsid w:val="002D0BD1"/>
    <w:rsid w:val="002D69CC"/>
    <w:rsid w:val="004E4597"/>
    <w:rsid w:val="00510F68"/>
    <w:rsid w:val="0051355A"/>
    <w:rsid w:val="00516A94"/>
    <w:rsid w:val="00517B52"/>
    <w:rsid w:val="00580D2B"/>
    <w:rsid w:val="00600EC9"/>
    <w:rsid w:val="00652088"/>
    <w:rsid w:val="0068321E"/>
    <w:rsid w:val="006963B7"/>
    <w:rsid w:val="006B7709"/>
    <w:rsid w:val="0078766E"/>
    <w:rsid w:val="00796158"/>
    <w:rsid w:val="007B61DB"/>
    <w:rsid w:val="008173FF"/>
    <w:rsid w:val="00831BDE"/>
    <w:rsid w:val="0083709D"/>
    <w:rsid w:val="00860322"/>
    <w:rsid w:val="008619F8"/>
    <w:rsid w:val="008E0DF0"/>
    <w:rsid w:val="008F436C"/>
    <w:rsid w:val="00A129CA"/>
    <w:rsid w:val="00AD4C57"/>
    <w:rsid w:val="00B067F6"/>
    <w:rsid w:val="00B302C2"/>
    <w:rsid w:val="00B525C9"/>
    <w:rsid w:val="00B62FBA"/>
    <w:rsid w:val="00BA080A"/>
    <w:rsid w:val="00BD1BEA"/>
    <w:rsid w:val="00C03E4F"/>
    <w:rsid w:val="00C257C5"/>
    <w:rsid w:val="00C434A3"/>
    <w:rsid w:val="00C73DAE"/>
    <w:rsid w:val="00C80744"/>
    <w:rsid w:val="00C80F9E"/>
    <w:rsid w:val="00CA574C"/>
    <w:rsid w:val="00D3683C"/>
    <w:rsid w:val="00D74B12"/>
    <w:rsid w:val="00E47899"/>
    <w:rsid w:val="00E609C7"/>
    <w:rsid w:val="00F25028"/>
    <w:rsid w:val="00FD7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25CD"/>
  <w15:chartTrackingRefBased/>
  <w15:docId w15:val="{0D7E142C-CD57-4514-9714-F53E33C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6B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6BC8"/>
    <w:pPr>
      <w:ind w:left="720"/>
      <w:contextualSpacing/>
    </w:pPr>
  </w:style>
  <w:style w:type="paragraph" w:styleId="Stopka">
    <w:name w:val="footer"/>
    <w:basedOn w:val="Normalny"/>
    <w:link w:val="StopkaZnak"/>
    <w:uiPriority w:val="99"/>
    <w:unhideWhenUsed/>
    <w:rsid w:val="00056B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6BC8"/>
  </w:style>
  <w:style w:type="character" w:styleId="Odwoaniedokomentarza">
    <w:name w:val="annotation reference"/>
    <w:basedOn w:val="Domylnaczcionkaakapitu"/>
    <w:uiPriority w:val="99"/>
    <w:semiHidden/>
    <w:unhideWhenUsed/>
    <w:rsid w:val="00056BC8"/>
    <w:rPr>
      <w:sz w:val="16"/>
      <w:szCs w:val="16"/>
    </w:rPr>
  </w:style>
  <w:style w:type="paragraph" w:styleId="Tekstkomentarza">
    <w:name w:val="annotation text"/>
    <w:basedOn w:val="Normalny"/>
    <w:link w:val="TekstkomentarzaZnak"/>
    <w:uiPriority w:val="99"/>
    <w:semiHidden/>
    <w:unhideWhenUsed/>
    <w:rsid w:val="00056B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6BC8"/>
    <w:rPr>
      <w:sz w:val="20"/>
      <w:szCs w:val="20"/>
    </w:rPr>
  </w:style>
  <w:style w:type="character" w:styleId="Hipercze">
    <w:name w:val="Hyperlink"/>
    <w:basedOn w:val="Domylnaczcionkaakapitu"/>
    <w:uiPriority w:val="99"/>
    <w:unhideWhenUsed/>
    <w:rsid w:val="00056BC8"/>
    <w:rPr>
      <w:color w:val="0563C1" w:themeColor="hyperlink"/>
      <w:u w:val="single"/>
    </w:rPr>
  </w:style>
  <w:style w:type="paragraph" w:styleId="Tekstdymka">
    <w:name w:val="Balloon Text"/>
    <w:basedOn w:val="Normalny"/>
    <w:link w:val="TekstdymkaZnak"/>
    <w:uiPriority w:val="99"/>
    <w:semiHidden/>
    <w:unhideWhenUsed/>
    <w:rsid w:val="00056B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6BC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01F1C"/>
    <w:rPr>
      <w:b/>
      <w:bCs/>
    </w:rPr>
  </w:style>
  <w:style w:type="character" w:customStyle="1" w:styleId="TematkomentarzaZnak">
    <w:name w:val="Temat komentarza Znak"/>
    <w:basedOn w:val="TekstkomentarzaZnak"/>
    <w:link w:val="Tematkomentarza"/>
    <w:uiPriority w:val="99"/>
    <w:semiHidden/>
    <w:rsid w:val="00201F1C"/>
    <w:rPr>
      <w:b/>
      <w:bCs/>
      <w:sz w:val="20"/>
      <w:szCs w:val="20"/>
    </w:rPr>
  </w:style>
  <w:style w:type="paragraph" w:styleId="Poprawka">
    <w:name w:val="Revision"/>
    <w:hidden/>
    <w:uiPriority w:val="99"/>
    <w:semiHidden/>
    <w:rsid w:val="00E47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od@umb.edu.pl"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048B-A2BC-4908-948E-0F825509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2223</Words>
  <Characters>13339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Minasz</dc:creator>
  <cp:keywords/>
  <dc:description/>
  <cp:lastModifiedBy>Michał Dobrowolski</cp:lastModifiedBy>
  <cp:revision>46</cp:revision>
  <dcterms:created xsi:type="dcterms:W3CDTF">2022-01-17T08:03:00Z</dcterms:created>
  <dcterms:modified xsi:type="dcterms:W3CDTF">2022-03-16T09:47:00Z</dcterms:modified>
</cp:coreProperties>
</file>