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6FE9" w14:textId="0E94B8A8" w:rsidR="00A86262" w:rsidRPr="00D07B3F" w:rsidRDefault="00A86262" w:rsidP="00D07B3F">
      <w:pPr>
        <w:rPr>
          <w:rFonts w:cstheme="minorHAnsi"/>
          <w:b/>
          <w:sz w:val="28"/>
          <w:szCs w:val="28"/>
          <w:lang w:eastAsia="pl-PL"/>
        </w:rPr>
      </w:pPr>
      <w:bookmarkStart w:id="0" w:name="_Hlk177649897"/>
      <w:r w:rsidRPr="00D07B3F">
        <w:rPr>
          <w:rFonts w:cstheme="minorHAnsi"/>
          <w:b/>
          <w:sz w:val="28"/>
          <w:szCs w:val="28"/>
          <w:lang w:eastAsia="pl-PL"/>
        </w:rPr>
        <w:t>STATUT FUNDACJI</w:t>
      </w:r>
      <w:r w:rsidR="009521A2" w:rsidRPr="00D07B3F">
        <w:rPr>
          <w:rFonts w:cstheme="minorHAnsi"/>
          <w:b/>
          <w:sz w:val="28"/>
          <w:szCs w:val="28"/>
          <w:lang w:eastAsia="pl-PL"/>
        </w:rPr>
        <w:t xml:space="preserve"> </w:t>
      </w:r>
      <w:r w:rsidRPr="00D07B3F">
        <w:rPr>
          <w:rFonts w:cstheme="minorHAnsi"/>
          <w:b/>
          <w:sz w:val="28"/>
          <w:szCs w:val="28"/>
          <w:lang w:eastAsia="pl-PL"/>
        </w:rPr>
        <w:t>UNIWERSYTETU MEDYCZNEGO W BIAŁYMSTOKU</w:t>
      </w:r>
    </w:p>
    <w:p w14:paraId="390A2A62" w14:textId="3ED50D1C" w:rsidR="00A86262" w:rsidRPr="00D07B3F" w:rsidRDefault="00A86262" w:rsidP="00D07B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</w:t>
      </w:r>
      <w:r w:rsidR="009521A2"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D07B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Postanowienia Ogólne</w:t>
      </w:r>
    </w:p>
    <w:p w14:paraId="5608D28F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1</w:t>
      </w:r>
    </w:p>
    <w:p w14:paraId="2B829370" w14:textId="7EA7BAF0" w:rsidR="00A86262" w:rsidRPr="009521A2" w:rsidRDefault="00A86262" w:rsidP="009521A2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pod nazwą "Fundacja Uniwersytetu Medycznego" w Białymstoku zwana dalej "Fundacją", ustanowiona przez Rektora Uniwersytetu Medycznego Prof. dr ha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Jana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Górskiego, zwanego dalej "Fundatorem", aktem notarialnym sporządzonym w Kancelarii Notarialnej w Białymstoku przez notariusza mgr Halinę Sieklucką w dniu 23 września 1996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r. repertorium A Nr 4341/96 działa na podstawie przepisów ustawy z dnia 6 kwietnia 1984</w:t>
      </w:r>
      <w:r w:rsidR="003C539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r.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 fundacjach (Dz.</w:t>
      </w:r>
      <w:r w:rsidR="00244574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U.</w:t>
      </w:r>
      <w:r w:rsidR="00244574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Nr 46 poz. 203 z 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póź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. zmianami) oraz niniejszego Statutu.</w:t>
      </w:r>
    </w:p>
    <w:p w14:paraId="4B5F0136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2</w:t>
      </w:r>
    </w:p>
    <w:p w14:paraId="16BE4013" w14:textId="77777777" w:rsidR="00A86262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Fundacja posiada osobowość prawną i działa poprzez ustanowione w Statucie organy.</w:t>
      </w:r>
    </w:p>
    <w:p w14:paraId="1BACC902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3</w:t>
      </w:r>
    </w:p>
    <w:p w14:paraId="4EA81CBB" w14:textId="77777777" w:rsidR="00A86262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Siedzibą Fundacji jest miasto Białystok.</w:t>
      </w:r>
    </w:p>
    <w:p w14:paraId="226304F5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4</w:t>
      </w:r>
    </w:p>
    <w:p w14:paraId="56F8D32D" w14:textId="77777777" w:rsidR="00D07B3F" w:rsidRPr="00D07B3F" w:rsidRDefault="00A86262" w:rsidP="00D07B3F">
      <w:pPr>
        <w:pStyle w:val="Akapitzlist"/>
        <w:numPr>
          <w:ilvl w:val="0"/>
          <w:numId w:val="23"/>
        </w:numPr>
        <w:spacing w:line="360" w:lineRule="auto"/>
        <w:ind w:left="426"/>
        <w:rPr>
          <w:sz w:val="24"/>
          <w:szCs w:val="24"/>
        </w:rPr>
      </w:pPr>
      <w:r w:rsidRPr="00D07B3F">
        <w:rPr>
          <w:sz w:val="24"/>
          <w:szCs w:val="24"/>
        </w:rPr>
        <w:t>Terenem działania Fundacji jest cały obszar Rzeczypospolitej Polskiej.</w:t>
      </w:r>
    </w:p>
    <w:p w14:paraId="68FC5548" w14:textId="0BA1BDBE" w:rsidR="00A86262" w:rsidRPr="00D07B3F" w:rsidRDefault="00A86262" w:rsidP="00D07B3F">
      <w:pPr>
        <w:pStyle w:val="Akapitzlist"/>
        <w:numPr>
          <w:ilvl w:val="0"/>
          <w:numId w:val="23"/>
        </w:numPr>
        <w:spacing w:line="360" w:lineRule="auto"/>
        <w:ind w:left="426"/>
        <w:rPr>
          <w:sz w:val="24"/>
          <w:szCs w:val="24"/>
        </w:rPr>
      </w:pPr>
      <w:r w:rsidRPr="00D07B3F">
        <w:rPr>
          <w:sz w:val="24"/>
          <w:szCs w:val="24"/>
        </w:rPr>
        <w:t>Fundacja może prowadzić działalność poza granicami kraju, zgodnie z obowiązującym porządkiem prawnym.</w:t>
      </w:r>
    </w:p>
    <w:p w14:paraId="3360A404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5</w:t>
      </w:r>
    </w:p>
    <w:p w14:paraId="79ED7AD2" w14:textId="2FAE839B" w:rsidR="00061388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Fundacja używa okrągłej pieczęci z napisem w otoku, wskazującym jej nazwę i siedzibę.</w:t>
      </w:r>
    </w:p>
    <w:p w14:paraId="268DC087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6</w:t>
      </w:r>
    </w:p>
    <w:p w14:paraId="43A25FAC" w14:textId="7545600C" w:rsidR="00D07B3F" w:rsidRPr="00D07B3F" w:rsidRDefault="00A86262" w:rsidP="00D07B3F">
      <w:pPr>
        <w:pStyle w:val="Akapitzlist"/>
        <w:numPr>
          <w:ilvl w:val="0"/>
          <w:numId w:val="24"/>
        </w:numPr>
        <w:spacing w:line="360" w:lineRule="auto"/>
        <w:ind w:left="284"/>
        <w:rPr>
          <w:sz w:val="24"/>
          <w:szCs w:val="24"/>
        </w:rPr>
      </w:pPr>
      <w:r w:rsidRPr="00D07B3F">
        <w:rPr>
          <w:sz w:val="24"/>
          <w:szCs w:val="24"/>
        </w:rPr>
        <w:t xml:space="preserve">Fundacja prowadzi Księgę Honorowych Sponsorów Fundacji Uniwersytetu Medycznego </w:t>
      </w:r>
      <w:r w:rsidR="00B219BB">
        <w:rPr>
          <w:sz w:val="24"/>
          <w:szCs w:val="24"/>
        </w:rPr>
        <w:br/>
      </w:r>
      <w:r w:rsidRPr="00D07B3F">
        <w:rPr>
          <w:sz w:val="24"/>
          <w:szCs w:val="24"/>
        </w:rPr>
        <w:t>w Białymstoku, do której wpisuje się sponsorów, którzy w szczególny sposób wspierali działalność Fundacji.</w:t>
      </w:r>
    </w:p>
    <w:p w14:paraId="091A4C17" w14:textId="356A21E0" w:rsidR="00A86262" w:rsidRPr="00D07B3F" w:rsidRDefault="00A86262" w:rsidP="00D07B3F">
      <w:pPr>
        <w:pStyle w:val="Akapitzlist"/>
        <w:numPr>
          <w:ilvl w:val="0"/>
          <w:numId w:val="24"/>
        </w:numPr>
        <w:spacing w:line="360" w:lineRule="auto"/>
        <w:ind w:left="284"/>
        <w:rPr>
          <w:sz w:val="24"/>
          <w:szCs w:val="24"/>
        </w:rPr>
      </w:pPr>
      <w:r w:rsidRPr="00D07B3F">
        <w:rPr>
          <w:sz w:val="24"/>
          <w:szCs w:val="24"/>
        </w:rPr>
        <w:t>Rada Fundacji może ustalić honorowe i inne wyróżnienia, które będą przyznawane osobom fizycznym, osobom prawnym i innym jednostkom zasłużonym dla celów obranych przez Fundację lub dla samej Fundacji.</w:t>
      </w:r>
    </w:p>
    <w:p w14:paraId="50E5C8E0" w14:textId="77777777" w:rsidR="00A86262" w:rsidRPr="009521A2" w:rsidRDefault="00A86262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7</w:t>
      </w:r>
    </w:p>
    <w:p w14:paraId="1A580DE6" w14:textId="77777777" w:rsidR="000C03DD" w:rsidRPr="00D07B3F" w:rsidRDefault="00A86262" w:rsidP="00D07B3F">
      <w:pPr>
        <w:rPr>
          <w:sz w:val="24"/>
          <w:szCs w:val="24"/>
          <w:lang w:eastAsia="pl-PL"/>
        </w:rPr>
      </w:pPr>
      <w:r w:rsidRPr="00D07B3F">
        <w:rPr>
          <w:sz w:val="24"/>
          <w:szCs w:val="24"/>
          <w:lang w:eastAsia="pl-PL"/>
        </w:rPr>
        <w:t>Nadzór nad Fundacją sprawuje Minister Zdrowia.</w:t>
      </w:r>
    </w:p>
    <w:p w14:paraId="5EACDFD2" w14:textId="0D51A929" w:rsidR="000C03DD" w:rsidRPr="009521A2" w:rsidRDefault="000C03DD" w:rsidP="009521A2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>Rozdział II</w:t>
      </w:r>
      <w:r w:rsidR="009521A2"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9521A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Cele i Zasady działania Fundacji</w:t>
      </w:r>
    </w:p>
    <w:p w14:paraId="29135548" w14:textId="7EC03E57" w:rsidR="000C03DD" w:rsidRPr="009521A2" w:rsidRDefault="000C03DD" w:rsidP="009521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9521A2">
        <w:rPr>
          <w:rFonts w:asciiTheme="minorHAnsi" w:hAnsiTheme="minorHAnsi" w:cstheme="minorHAnsi"/>
          <w:sz w:val="24"/>
          <w:szCs w:val="24"/>
        </w:rPr>
        <w:t>§ 8</w:t>
      </w:r>
    </w:p>
    <w:p w14:paraId="2FA89672" w14:textId="655B5A54" w:rsidR="00B65A68" w:rsidRPr="00F869D7" w:rsidRDefault="00B65A68" w:rsidP="00431180">
      <w:pPr>
        <w:pStyle w:val="Akapitzlist"/>
        <w:spacing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Celem Fundacji jest :</w:t>
      </w:r>
    </w:p>
    <w:p w14:paraId="71A06BFA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finansowe i materialne inwestycji realizowanych przez Uniwersytet Medyczny.</w:t>
      </w:r>
    </w:p>
    <w:p w14:paraId="325B4A7C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materialne działalności dydaktycznej.</w:t>
      </w:r>
    </w:p>
    <w:p w14:paraId="734549D7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finansowe i materialne na rzecz wzbogacenia bazy aparaturowej jednostek dydaktyczno- naukowych.</w:t>
      </w:r>
    </w:p>
    <w:p w14:paraId="442EB24B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działalności naukowej jednostek Uniwersytetu Medycznego.</w:t>
      </w:r>
    </w:p>
    <w:p w14:paraId="4E7AC462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Sponsorowanie działalności naukowej nauczycieli akademickich.</w:t>
      </w:r>
    </w:p>
    <w:p w14:paraId="56CCB4F9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kontaktów krajowych i międzynarodowych.</w:t>
      </w:r>
    </w:p>
    <w:p w14:paraId="06479857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działalności kulturalnej i sportowej w środowisku akademickim.</w:t>
      </w:r>
    </w:p>
    <w:p w14:paraId="03ABF9F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Wzbogacanie biblioteki naukowej Uniwersytetu Medycznego w książki i czasopisma naukowe.</w:t>
      </w:r>
    </w:p>
    <w:p w14:paraId="77A0CFE4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Działanie na rzecz poprawy bezpieczeństwa i higieny pracy.</w:t>
      </w:r>
    </w:p>
    <w:p w14:paraId="6F545E41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Pomoc materialna dla studentów wykazujących dobre postępy w nauce, 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pozostających w trudnych warunkach materialnych.</w:t>
      </w:r>
    </w:p>
    <w:p w14:paraId="12B0CA58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Doraźna pomoc materialna pracownikom, doktorantom i studentom w przypadkach losowych.</w:t>
      </w:r>
    </w:p>
    <w:p w14:paraId="234F46A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Ochrona zdrowia  i promocja zdrowia, popularyzacja zdrowego trybu życia,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krzewienie kultury fizycznej i sportu.</w:t>
      </w:r>
    </w:p>
    <w:p w14:paraId="3355F605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Wsparcie rozwoju kadry, studentów, doktorantów.</w:t>
      </w:r>
    </w:p>
    <w:p w14:paraId="03CBDBA3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Wsparcie i popularyzacja działań edukacyjnych, społecznych, kulturalnych 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sportowych wśród ogółu społeczeństwa (dzieci, młodzieży, osób dorosłych, seniorów)</w:t>
      </w:r>
    </w:p>
    <w:p w14:paraId="3EB5AA12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Wspieranie inicjatyw społecznych zmierzających do wzbogacania możliwości edukacji i wychowania dzieci, młodzieży i dorosłych.</w:t>
      </w:r>
    </w:p>
    <w:p w14:paraId="5A4A54AC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Inicjowanie, organizowanie, prowadzenie i wspieranie badań naukowych, analiz oraz tworzenie rekomendacji, a także upowszechnianie wiedzy oraz prezentacja osiągnięć naukowych, w tym najnowszych wyników badań naukowych lub prac rozwojowych.</w:t>
      </w:r>
    </w:p>
    <w:p w14:paraId="709F260B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Inicjowanie i wspieranie rozwiązań takich dziedzin jak profilaktyka zdrowotna, ochrona zdrowia, ratowanie życia, rehabilitacja, opieka paliatywna, farmacja, opieka farmaceutyczna, produkcja leków i wyrobów medycznych.</w:t>
      </w:r>
    </w:p>
    <w:p w14:paraId="248372DA" w14:textId="77777777" w:rsidR="00B65A68" w:rsidRPr="00F869D7" w:rsidRDefault="00B65A68" w:rsidP="00B65A6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Podejmowanie działań na rzecz aktywizacji społecznej i zawodowej osób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z  niepełnosprawnością i innymi szczególnymi potrzebami.</w:t>
      </w:r>
    </w:p>
    <w:p w14:paraId="532AE539" w14:textId="180810F6" w:rsidR="00B65A68" w:rsidRPr="00431180" w:rsidRDefault="00B65A68" w:rsidP="004311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869D7">
        <w:rPr>
          <w:rFonts w:eastAsia="Times New Roman" w:cstheme="minorHAnsi"/>
          <w:color w:val="000000"/>
          <w:sz w:val="24"/>
          <w:szCs w:val="24"/>
          <w:lang w:eastAsia="pl-PL"/>
        </w:rPr>
        <w:t>Upowszechnianie i propagowanie inicjatyw w zakresie nauki, wspieranie transferu osiągnięć naukowych do praktyki gospodarczej.</w:t>
      </w:r>
    </w:p>
    <w:p w14:paraId="015CA7FB" w14:textId="77777777" w:rsidR="00A86262" w:rsidRPr="00D07B3F" w:rsidRDefault="00A86262" w:rsidP="00D07B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D07B3F">
        <w:rPr>
          <w:rFonts w:asciiTheme="minorHAnsi" w:hAnsiTheme="minorHAnsi" w:cstheme="minorHAnsi"/>
          <w:sz w:val="24"/>
          <w:szCs w:val="24"/>
        </w:rPr>
        <w:t>§ 9</w:t>
      </w:r>
    </w:p>
    <w:p w14:paraId="52AC34C9" w14:textId="77777777" w:rsidR="0045123F" w:rsidRDefault="00A86262" w:rsidP="00B219B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realizuje swoje cele poprzez organizowanie i finansowanie:</w:t>
      </w:r>
    </w:p>
    <w:p w14:paraId="5034C0F6" w14:textId="77777777" w:rsidR="0045123F" w:rsidRPr="0045123F" w:rsidRDefault="00D07B3F" w:rsidP="00FD10D6">
      <w:pPr>
        <w:pStyle w:val="Akapitzlist"/>
        <w:numPr>
          <w:ilvl w:val="0"/>
          <w:numId w:val="26"/>
        </w:numPr>
        <w:spacing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sz w:val="24"/>
          <w:szCs w:val="24"/>
          <w:lang w:eastAsia="pl-PL"/>
        </w:rPr>
        <w:t>z</w:t>
      </w:r>
      <w:r w:rsidR="00A86262" w:rsidRPr="0045123F">
        <w:rPr>
          <w:sz w:val="24"/>
          <w:szCs w:val="24"/>
          <w:lang w:eastAsia="pl-PL"/>
        </w:rPr>
        <w:t>akupu koni</w:t>
      </w:r>
      <w:r w:rsidR="00FF5D85" w:rsidRPr="0045123F">
        <w:rPr>
          <w:sz w:val="24"/>
          <w:szCs w:val="24"/>
          <w:lang w:eastAsia="pl-PL"/>
        </w:rPr>
        <w:t>ecznej aparatury diagnostycznej,</w:t>
      </w:r>
      <w:r w:rsidR="005B4A66" w:rsidRPr="0045123F">
        <w:rPr>
          <w:sz w:val="24"/>
          <w:szCs w:val="24"/>
          <w:lang w:eastAsia="pl-PL"/>
        </w:rPr>
        <w:t xml:space="preserve"> badawczej </w:t>
      </w:r>
      <w:r w:rsidR="00FF5D85" w:rsidRPr="0045123F">
        <w:rPr>
          <w:sz w:val="24"/>
          <w:szCs w:val="24"/>
          <w:lang w:eastAsia="pl-PL"/>
        </w:rPr>
        <w:t xml:space="preserve">i dydaktycznej </w:t>
      </w:r>
      <w:r w:rsidR="00A86262" w:rsidRPr="0045123F">
        <w:rPr>
          <w:sz w:val="24"/>
          <w:szCs w:val="24"/>
          <w:lang w:eastAsia="pl-PL"/>
        </w:rPr>
        <w:t>w jak najszerszym rozumieniu,</w:t>
      </w:r>
    </w:p>
    <w:p w14:paraId="75B8DFE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możliwienie prowadzenia badań wymagających złożonej aparatury </w:t>
      </w:r>
      <w:r w:rsidR="00C8249F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</w:t>
      </w:r>
      <w:r w:rsidR="00674F6D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iagnostycznej, </w:t>
      </w:r>
      <w:r w:rsidR="00C8249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badawczej i dydaktycznej,</w:t>
      </w:r>
    </w:p>
    <w:p w14:paraId="4CC1ACD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taży naukowych </w:t>
      </w:r>
      <w:r w:rsidR="00BF55AA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dydaktycznych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dla pracowników </w:t>
      </w:r>
      <w:r w:rsidR="00BF55AA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 studentów w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ośrodkach krajowych i zagranicznych,</w:t>
      </w:r>
    </w:p>
    <w:p w14:paraId="73BD53B2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akupu literatury naukowej,</w:t>
      </w:r>
    </w:p>
    <w:p w14:paraId="4202E63F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dzi</w:t>
      </w:r>
      <w:r w:rsidR="005B4A66" w:rsidRPr="004512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ału pracowników w szkoleniach, w tym w szkoleniach specjalizacyjnych, 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sympozjach i kongresach naukowych,</w:t>
      </w:r>
    </w:p>
    <w:p w14:paraId="4AE33A41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="000C03DD" w:rsidRPr="0045123F">
        <w:rPr>
          <w:rFonts w:eastAsia="Times New Roman" w:cstheme="minorHAnsi"/>
          <w:color w:val="000000"/>
          <w:sz w:val="24"/>
          <w:szCs w:val="24"/>
          <w:lang w:eastAsia="pl-PL"/>
        </w:rPr>
        <w:t>óżnych form działalności edukacyjnej (szkoleń, seminariów, konferencji, zjazdów etc.)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1E1658B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0C03DD" w:rsidRPr="0045123F">
        <w:rPr>
          <w:rFonts w:eastAsia="Times New Roman" w:cstheme="minorHAnsi"/>
          <w:color w:val="000000"/>
          <w:sz w:val="24"/>
          <w:szCs w:val="24"/>
          <w:lang w:eastAsia="pl-PL"/>
        </w:rPr>
        <w:t>działu w inicjatywach związanych z rozwojem kapitału ludzkiego i kapitału społecznego, podejmowanych przez inne instytucje i osoby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1A2C5C88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prowadzania do dydaktyki nowych środków audiowizualnych,</w:t>
      </w:r>
    </w:p>
    <w:p w14:paraId="55BB92B6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mprez kulturalnych i sportowych w środowisku akademickim i regionie,</w:t>
      </w:r>
    </w:p>
    <w:p w14:paraId="5BB470A6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akupu odzieży ochronnej oraz czujników zatruć w laboratoriach,</w:t>
      </w:r>
    </w:p>
    <w:p w14:paraId="4BE32713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typendiów i nagród,</w:t>
      </w:r>
    </w:p>
    <w:p w14:paraId="6A375BA8" w14:textId="77777777" w:rsidR="0045123F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="00A86262" w:rsidRPr="0045123F">
        <w:rPr>
          <w:rFonts w:eastAsia="Times New Roman" w:cstheme="minorHAnsi"/>
          <w:color w:val="000000"/>
          <w:sz w:val="24"/>
          <w:szCs w:val="24"/>
          <w:lang w:eastAsia="pl-PL"/>
        </w:rPr>
        <w:t>oraźnej pomocy materialnej w przypadkach losowych</w:t>
      </w:r>
      <w:r w:rsidR="0045123F" w:rsidRPr="0045123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AC686C1" w14:textId="6BA669D7" w:rsidR="005F36D6" w:rsidRPr="0045123F" w:rsidRDefault="00D07B3F" w:rsidP="0045123F">
      <w:pPr>
        <w:pStyle w:val="Akapitzlist"/>
        <w:numPr>
          <w:ilvl w:val="0"/>
          <w:numId w:val="26"/>
        </w:num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123F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5F36D6" w:rsidRPr="0045123F">
        <w:rPr>
          <w:rFonts w:eastAsia="Times New Roman" w:cstheme="minorHAnsi"/>
          <w:color w:val="000000"/>
          <w:sz w:val="24"/>
          <w:szCs w:val="24"/>
          <w:lang w:eastAsia="pl-PL"/>
        </w:rPr>
        <w:t>spieranie rozwoju kapitału ludzkiego i kapitału społecznego.</w:t>
      </w:r>
    </w:p>
    <w:p w14:paraId="24B8754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10</w:t>
      </w:r>
    </w:p>
    <w:p w14:paraId="5377C204" w14:textId="5B199B65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Dla osiągnięcia swych celów Fundacja może wspierać działalność innych osób prawnych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 fizycznych, których działalność jest zbliżona z celami Fundacji.</w:t>
      </w:r>
    </w:p>
    <w:p w14:paraId="345AE72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11</w:t>
      </w:r>
    </w:p>
    <w:p w14:paraId="1E627286" w14:textId="77777777" w:rsidR="000C03DD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może w ramach majątku Fundacji wyodrębnić fundusze na realizację poszczególnych celów Fundacji</w:t>
      </w:r>
      <w:r w:rsidR="00061388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FB5C570" w14:textId="205BD86A" w:rsidR="000C03DD" w:rsidRPr="0045123F" w:rsidRDefault="000C03DD" w:rsidP="004512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III</w:t>
      </w:r>
      <w:r w:rsidR="0045123F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Majątek i Dochody Fundacji</w:t>
      </w:r>
    </w:p>
    <w:p w14:paraId="2B6439AC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12</w:t>
      </w:r>
    </w:p>
    <w:p w14:paraId="48D577C6" w14:textId="610A0745" w:rsidR="000C03DD" w:rsidRPr="0045123F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Majątek Fundacji stanowi kwota zł. 1.000,- (słownie: jeden tysiąc) jako Fundusz Założycielski oraz zł. 1.000,- ( słownie: jeden tysiąc) jako Fundusz na podjęcie działalności gospodarczej, </w:t>
      </w:r>
      <w:r w:rsidR="00F0114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a także środki finansowe w czasie działania Fundacji.</w:t>
      </w:r>
    </w:p>
    <w:p w14:paraId="4060CFC1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13</w:t>
      </w:r>
    </w:p>
    <w:p w14:paraId="5D0EFD5F" w14:textId="77777777" w:rsidR="00A86262" w:rsidRPr="009521A2" w:rsidRDefault="00A86262" w:rsidP="00B219BB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może czerpać dochody z następujących źródeł:</w:t>
      </w:r>
    </w:p>
    <w:p w14:paraId="231B12AF" w14:textId="77777777" w:rsidR="00A86262" w:rsidRPr="009521A2" w:rsidRDefault="00A86262" w:rsidP="00F01148">
      <w:pPr>
        <w:numPr>
          <w:ilvl w:val="0"/>
          <w:numId w:val="5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darowizn od osób fizycznych i prawnych i innych jednostek z kraju i z zagranicy,</w:t>
      </w:r>
    </w:p>
    <w:p w14:paraId="60A89000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spadków, zapisów, subwencji,</w:t>
      </w:r>
    </w:p>
    <w:p w14:paraId="3DA93454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dochodów z majątku ruchomego i nieruchomości,</w:t>
      </w:r>
    </w:p>
    <w:p w14:paraId="1F495CAD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działalności gospodarczej i usługowej prowadzonej przez Fundację,</w:t>
      </w:r>
    </w:p>
    <w:p w14:paraId="5C750A60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kształcenie studentów obcokrajowców,</w:t>
      </w:r>
    </w:p>
    <w:p w14:paraId="111BE131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kształcenie podyplomowe lekarzy,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farmaceutów</w:t>
      </w:r>
      <w:r w:rsidR="008E1CAC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analityków medycznych</w:t>
      </w:r>
      <w:r w:rsidR="00042B4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, kosmetologów,</w:t>
      </w:r>
    </w:p>
    <w:p w14:paraId="759ABFE2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opłat za prowadzenie kur</w:t>
      </w:r>
      <w:r w:rsidR="00EF1140" w:rsidRPr="009521A2">
        <w:rPr>
          <w:rFonts w:eastAsia="Times New Roman" w:cstheme="minorHAnsi"/>
          <w:color w:val="000000"/>
          <w:sz w:val="24"/>
          <w:szCs w:val="24"/>
          <w:lang w:eastAsia="pl-PL"/>
        </w:rPr>
        <w:t>sów przygotowawczych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studia medyczne</w:t>
      </w:r>
      <w:r w:rsidR="00FF5D85" w:rsidRPr="009521A2">
        <w:rPr>
          <w:rFonts w:eastAsia="Times New Roman" w:cstheme="minorHAnsi"/>
          <w:b/>
          <w:color w:val="000000"/>
          <w:sz w:val="24"/>
          <w:szCs w:val="24"/>
          <w:lang w:eastAsia="pl-PL"/>
        </w:rPr>
        <w:t>,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farmaceutyczne,</w:t>
      </w:r>
      <w:r w:rsidR="00FF5D85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przyrodnicze,</w:t>
      </w:r>
    </w:p>
    <w:p w14:paraId="4CC02BF3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realizacji prac umownych finansowanych ze źródeł pozauczelnianych,</w:t>
      </w:r>
    </w:p>
    <w:p w14:paraId="0362E405" w14:textId="77777777" w:rsidR="00A86262" w:rsidRPr="009521A2" w:rsidRDefault="00A86262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organizacji zjazdów naukowych i innych imprez na terenie Uczelni,</w:t>
      </w:r>
    </w:p>
    <w:p w14:paraId="03D24606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odpłatnej działalności leczniczej,</w:t>
      </w:r>
    </w:p>
    <w:p w14:paraId="34D4FC1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działalności innej niż działalność lecznicza, a w szczególności z odpisów dokumentacji medycznej, współuczestnictwa w eksperymentach badawczych itp.</w:t>
      </w:r>
    </w:p>
    <w:p w14:paraId="69D8DD9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zbycia aktywów trwałych oraz wyposażenia, oddania ich w dzierżawę najem, użytkowanie,</w:t>
      </w:r>
    </w:p>
    <w:p w14:paraId="3FBAE49E" w14:textId="77777777" w:rsidR="006E3BF6" w:rsidRPr="009521A2" w:rsidRDefault="006E3BF6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środków publicznych</w:t>
      </w:r>
      <w:r w:rsidR="007B5BDB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przeznaczeniem na:</w:t>
      </w:r>
    </w:p>
    <w:p w14:paraId="7FE162A7" w14:textId="77777777" w:rsidR="007B5BDB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zadań w zakresie programów zdrowotnych i promocji zdrowia,</w:t>
      </w:r>
    </w:p>
    <w:p w14:paraId="04929808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projektów finansowanych z udziałem środków publicznych pochodzących z budżetu Unii Europejskiej, środków unijnych,</w:t>
      </w:r>
    </w:p>
    <w:p w14:paraId="06DF2C06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cele określone w odrębnych przepisach oraz umowach międzynarodowych,</w:t>
      </w:r>
    </w:p>
    <w:p w14:paraId="3AA88FBD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realizację programów wieloletnich,</w:t>
      </w:r>
    </w:p>
    <w:p w14:paraId="6F9F09EB" w14:textId="77777777" w:rsidR="00F267DA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pokrycie kosztów kształcenia i podnoszenia kwalifikacji osób wykonujących zawody medyczne,</w:t>
      </w:r>
    </w:p>
    <w:p w14:paraId="434C686B" w14:textId="77777777" w:rsidR="007B5BDB" w:rsidRPr="009521A2" w:rsidRDefault="00F267DA" w:rsidP="009521A2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od instytucji ubezpieczeniowych na podstawie odrębnych umów.</w:t>
      </w:r>
    </w:p>
    <w:p w14:paraId="654EA803" w14:textId="77777777" w:rsidR="007B5BDB" w:rsidRPr="009521A2" w:rsidRDefault="00F267DA" w:rsidP="009521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 innych źródeł.</w:t>
      </w:r>
    </w:p>
    <w:p w14:paraId="15905E73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14</w:t>
      </w:r>
    </w:p>
    <w:p w14:paraId="5E840FB5" w14:textId="77777777" w:rsidR="00A86262" w:rsidRPr="009521A2" w:rsidRDefault="00A86262" w:rsidP="0045123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Majątek Fundacji przeznaczony jest przede wszystkim na realizację statutowych celów Fundacji oraz koszty działalności samej Fundacji.</w:t>
      </w:r>
    </w:p>
    <w:p w14:paraId="0B5B79DC" w14:textId="77777777" w:rsidR="00A86262" w:rsidRPr="009521A2" w:rsidRDefault="00A86262" w:rsidP="0045123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Dochody pochodzące z dotacji, darowizn spadków i zapisów będą przeznaczone na cele wymienione w ust. 1 chyba, że ofiarodawca określi konkretny cel na jaki one mają być przeznaczone.</w:t>
      </w:r>
    </w:p>
    <w:p w14:paraId="4F5E9E00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15</w:t>
      </w:r>
    </w:p>
    <w:p w14:paraId="7BE03EDD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 podjęte przez siebie zobowiązania Fundacja odpowiada całym swoim majątkiem.</w:t>
      </w:r>
    </w:p>
    <w:p w14:paraId="64D88E75" w14:textId="7931805C" w:rsidR="00A86262" w:rsidRPr="007C7176" w:rsidRDefault="00A86262" w:rsidP="007C7176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7176">
        <w:rPr>
          <w:rFonts w:cstheme="minorHAnsi"/>
          <w:b/>
          <w:sz w:val="24"/>
          <w:szCs w:val="24"/>
        </w:rPr>
        <w:t>§ 16</w:t>
      </w:r>
    </w:p>
    <w:p w14:paraId="62DE072D" w14:textId="77777777" w:rsidR="00A86262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razie powołania Fundacji do dziedziczenia, Zarząd składa oświadczenie o przyjęciu spadku z dobrodziejstwem inwentarza po stwierdzeniu spadku, że stan czynny spadku znacznie przewyższa długi spadkowe.</w:t>
      </w:r>
    </w:p>
    <w:p w14:paraId="3DE0E979" w14:textId="1AABE059" w:rsidR="000C03DD" w:rsidRPr="0045123F" w:rsidRDefault="000C03DD" w:rsidP="0045123F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 IV</w:t>
      </w:r>
      <w:r w:rsidR="0045123F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A86262" w:rsidRPr="0045123F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Organy Fundacji</w:t>
      </w:r>
    </w:p>
    <w:p w14:paraId="7869A7D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17</w:t>
      </w:r>
    </w:p>
    <w:p w14:paraId="0858B7A1" w14:textId="77777777" w:rsidR="00A86262" w:rsidRPr="009521A2" w:rsidRDefault="00A86262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Organami Fundacji są:</w:t>
      </w:r>
    </w:p>
    <w:p w14:paraId="4E894AC4" w14:textId="77777777" w:rsidR="00A86262" w:rsidRPr="009521A2" w:rsidRDefault="00A86262" w:rsidP="00F01148">
      <w:pPr>
        <w:numPr>
          <w:ilvl w:val="0"/>
          <w:numId w:val="8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Fundacji,</w:t>
      </w:r>
    </w:p>
    <w:p w14:paraId="040632A6" w14:textId="77777777" w:rsidR="00A86262" w:rsidRPr="009521A2" w:rsidRDefault="00A86262" w:rsidP="00F0114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Fundacji.</w:t>
      </w:r>
    </w:p>
    <w:p w14:paraId="7CD1BDED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18</w:t>
      </w:r>
    </w:p>
    <w:p w14:paraId="15703313" w14:textId="77777777" w:rsidR="00A86262" w:rsidRPr="009521A2" w:rsidRDefault="00A86262" w:rsidP="0045123F">
      <w:pPr>
        <w:numPr>
          <w:ilvl w:val="0"/>
          <w:numId w:val="9"/>
        </w:numPr>
        <w:tabs>
          <w:tab w:val="clear" w:pos="644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 składa się z 5 członków powołanych za ich zgodą przez Fundatora</w:t>
      </w:r>
      <w:r w:rsidR="008F1A21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C640AB1" w14:textId="77777777" w:rsidR="00A86262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wybiera spośród siebie przewodniczącego i sekretarza Rady.</w:t>
      </w:r>
    </w:p>
    <w:p w14:paraId="74FAD0E9" w14:textId="77777777" w:rsidR="00A86262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Fundatorowi służy prawo odwołania Rady lub każdego z jej członków w każdym czasie</w:t>
      </w:r>
      <w:r w:rsidR="00B8452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52D65B7" w14:textId="77777777" w:rsidR="00440E09" w:rsidRPr="009521A2" w:rsidRDefault="00A86262" w:rsidP="0045123F">
      <w:pPr>
        <w:numPr>
          <w:ilvl w:val="0"/>
          <w:numId w:val="9"/>
        </w:numPr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Członkowie Rady pełnią swoje funkcje nieodpłatnie.</w:t>
      </w:r>
    </w:p>
    <w:p w14:paraId="49A40D0C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19</w:t>
      </w:r>
    </w:p>
    <w:p w14:paraId="359570F5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Posiedzenia Rady odbywają się nie rzadziej niż 2 razy w roku.</w:t>
      </w:r>
    </w:p>
    <w:p w14:paraId="411B3A8D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posiedzeniu Rady uc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zestniczy członek Zarządu z głos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em doradczym.</w:t>
      </w:r>
    </w:p>
    <w:p w14:paraId="4CA1FB01" w14:textId="77777777" w:rsidR="00A86262" w:rsidRPr="009521A2" w:rsidRDefault="00A86262" w:rsidP="009521A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Uchwały Rady zapadają większością głosów przy obecności 2/3 jej członków.</w:t>
      </w:r>
    </w:p>
    <w:p w14:paraId="7D272FA6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20</w:t>
      </w:r>
    </w:p>
    <w:p w14:paraId="635BEEC9" w14:textId="77777777" w:rsidR="00A86262" w:rsidRPr="009521A2" w:rsidRDefault="00A86262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kompetencji Rady należy:</w:t>
      </w:r>
    </w:p>
    <w:p w14:paraId="58E47C0B" w14:textId="77777777" w:rsidR="00A86262" w:rsidRPr="009521A2" w:rsidRDefault="00A86262" w:rsidP="00F01148">
      <w:pPr>
        <w:numPr>
          <w:ilvl w:val="0"/>
          <w:numId w:val="11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Statutu Fundacji i jego zmian,</w:t>
      </w:r>
    </w:p>
    <w:p w14:paraId="5077A8D5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organizacji wewnętrznej Fundacji,</w:t>
      </w:r>
    </w:p>
    <w:p w14:paraId="1994D05E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ustalanie statutu wyodrębnionych jednostek do prowadzenia działalności gospodarczej przez Fundację,</w:t>
      </w:r>
    </w:p>
    <w:p w14:paraId="7D0A6995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inicjowanie i opracowywanie planów działalności statutowej,</w:t>
      </w:r>
    </w:p>
    <w:p w14:paraId="13816541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propagowanie idei Fundacji,</w:t>
      </w:r>
    </w:p>
    <w:p w14:paraId="66162648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inicjowanie działań na rzecz pozyskiwania środków finansowych i materialnych na cele statutowe Fundacji,</w:t>
      </w:r>
    </w:p>
    <w:p w14:paraId="7AC796C8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zatwierdzanie przedstawionych przez Zarząd rocznych i wieloletnich programów działania Fundacji,</w:t>
      </w:r>
    </w:p>
    <w:p w14:paraId="55F075CF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zatwierdzanie rocznego sprawozdania finansowego,</w:t>
      </w:r>
    </w:p>
    <w:p w14:paraId="04E4697C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powoływanie i odwoływanie członków Zarządu Fundacji,</w:t>
      </w:r>
    </w:p>
    <w:p w14:paraId="49AF6102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nadzór nad bieżącą działalnością Zarządu Fundacji,</w:t>
      </w:r>
    </w:p>
    <w:p w14:paraId="682974F2" w14:textId="77777777" w:rsidR="00A86262" w:rsidRPr="009521A2" w:rsidRDefault="00A86262" w:rsidP="009521A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podejmowanie uchwał w innych sprawach przewidzianych w Statucie.</w:t>
      </w:r>
    </w:p>
    <w:p w14:paraId="19786559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21</w:t>
      </w:r>
    </w:p>
    <w:p w14:paraId="25911CB0" w14:textId="1AFEEE3B" w:rsidR="008F1A21" w:rsidRPr="0045123F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może zlecić biegłemu rewidentowi wydanie opinii o sprawozdaniu finansowym Fundacji.</w:t>
      </w:r>
    </w:p>
    <w:p w14:paraId="4B064089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22</w:t>
      </w:r>
    </w:p>
    <w:p w14:paraId="49E6B53D" w14:textId="77777777" w:rsidR="00A86262" w:rsidRPr="009521A2" w:rsidRDefault="00A86262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składa się z 5 do 7 członków i jest powołany przez Radę Fundacji</w:t>
      </w:r>
      <w:r w:rsidR="008F1A21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2C3CD76" w14:textId="77777777" w:rsidR="00390459" w:rsidRPr="009521A2" w:rsidRDefault="00390459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Fundacji w całości lub jej poszczególni członkowie mogą być odwołani przez Radę Fundacji w drodze uchwały podjętej jednomyślnie przez wszystkich członków rady Fundacji.</w:t>
      </w:r>
    </w:p>
    <w:p w14:paraId="1CADFBB7" w14:textId="77777777" w:rsidR="00A86262" w:rsidRPr="009521A2" w:rsidRDefault="00A86262" w:rsidP="0045123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Prezesa Zarządu powołuje Rada spośród jego członków.</w:t>
      </w:r>
    </w:p>
    <w:p w14:paraId="599E58C5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23</w:t>
      </w:r>
    </w:p>
    <w:p w14:paraId="2AC06DBC" w14:textId="77777777" w:rsidR="000C03DD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wybiera ze swego grona z-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cę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prezesa, sekretarza i skarbnika.</w:t>
      </w:r>
    </w:p>
    <w:p w14:paraId="333E9BEA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24</w:t>
      </w:r>
    </w:p>
    <w:p w14:paraId="03F038F4" w14:textId="77777777" w:rsidR="00A86262" w:rsidRPr="009521A2" w:rsidRDefault="00A86262" w:rsidP="0045123F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360" w:lineRule="auto"/>
        <w:ind w:left="426" w:hanging="349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zarządza Fundacją i reprezentuje ją na zewnątrz.</w:t>
      </w:r>
    </w:p>
    <w:p w14:paraId="31C58D0F" w14:textId="77777777" w:rsidR="00A86262" w:rsidRPr="009521A2" w:rsidRDefault="00A86262" w:rsidP="0045123F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składania oświadczeń woli za Fundację wymagane jest łączne działanie dwóch członków Zarządu, z tym wyjątkiem, iż w sprawach ze stosunku pracy funkcję kierownika zakładu pełni Prezes Zarządu.</w:t>
      </w:r>
    </w:p>
    <w:p w14:paraId="02C13692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25</w:t>
      </w:r>
    </w:p>
    <w:p w14:paraId="49572268" w14:textId="77777777" w:rsidR="00A86262" w:rsidRPr="009521A2" w:rsidRDefault="00A86262" w:rsidP="00F01148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Do zadań Zarządu należy:</w:t>
      </w:r>
    </w:p>
    <w:p w14:paraId="2ECFBF6F" w14:textId="6E4390F8" w:rsidR="00A86262" w:rsidRPr="009521A2" w:rsidRDefault="0045123F" w:rsidP="00F01148">
      <w:pPr>
        <w:numPr>
          <w:ilvl w:val="0"/>
          <w:numId w:val="14"/>
        </w:numPr>
        <w:spacing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ykonywanie uchwał Rady i składanie jej sprawozdań ze swojej działalności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2EFD306" w14:textId="507A8C96" w:rsidR="00A86262" w:rsidRPr="009521A2" w:rsidRDefault="0045123F" w:rsidP="00F0114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ieżące kierowanie działalnością Fundacji zgodnie z jej celem, Statutem i obowiązującymi przepisami prawa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57F74E1" w14:textId="55D23DD5" w:rsidR="00A86262" w:rsidRPr="009521A2" w:rsidRDefault="0045123F" w:rsidP="009521A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A86262" w:rsidRPr="009521A2">
        <w:rPr>
          <w:rFonts w:eastAsia="Times New Roman" w:cstheme="minorHAnsi"/>
          <w:color w:val="000000"/>
          <w:sz w:val="24"/>
          <w:szCs w:val="24"/>
          <w:lang w:eastAsia="pl-PL"/>
        </w:rPr>
        <w:t>odejmowanie decyzji we wszystkich sprawach nie zastrzeżonych do kompetencji Rady Fundacji.</w:t>
      </w:r>
    </w:p>
    <w:p w14:paraId="35B3C490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26</w:t>
      </w:r>
    </w:p>
    <w:p w14:paraId="4C88A6A6" w14:textId="77777777" w:rsidR="00A86262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Posiedzenia Zarządu są zwoływane przez Prezesa w miarę potrzeby, nie rzadziej niż raz na kwartał.</w:t>
      </w:r>
    </w:p>
    <w:p w14:paraId="316DFC15" w14:textId="77777777" w:rsidR="00A86262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O terminie i porządku dziennym każdego posiedzenia Zarządu Prezes zawiadamia Przewodniczącego Rady.</w:t>
      </w:r>
    </w:p>
    <w:p w14:paraId="636C79EF" w14:textId="77777777" w:rsidR="00674F6D" w:rsidRPr="009521A2" w:rsidRDefault="00A86262" w:rsidP="0045123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posiedzeniu Zarządu uczestniczy przewodniczący Rady bądź delegowany przez niego członek Rady Fundacji.</w:t>
      </w:r>
    </w:p>
    <w:p w14:paraId="2330DBAE" w14:textId="6172CF85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27</w:t>
      </w:r>
    </w:p>
    <w:p w14:paraId="24686580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Podejmowanie decyzji przez Zarząd Fundacji w sprawach związanych z działalnością Fundacji następuje w drodze uchwały.</w:t>
      </w:r>
    </w:p>
    <w:p w14:paraId="540A9752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t>§ 28</w:t>
      </w:r>
    </w:p>
    <w:p w14:paraId="355C0AFE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Zarząd podejmuje uchwały zwykłą większością głosów przy obecności co najmniej 2/3 jego członków.</w:t>
      </w:r>
    </w:p>
    <w:p w14:paraId="271E82D3" w14:textId="77777777" w:rsidR="00A86262" w:rsidRPr="0045123F" w:rsidRDefault="00A86262" w:rsidP="0045123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5123F">
        <w:rPr>
          <w:rFonts w:asciiTheme="minorHAnsi" w:hAnsiTheme="minorHAnsi" w:cstheme="minorHAnsi"/>
          <w:sz w:val="24"/>
          <w:szCs w:val="24"/>
        </w:rPr>
        <w:lastRenderedPageBreak/>
        <w:t>§ 29</w:t>
      </w:r>
    </w:p>
    <w:p w14:paraId="588D963E" w14:textId="77777777" w:rsidR="00A86262" w:rsidRPr="009521A2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Pełnienie funkcji w Zarządzie jest honorowe.</w:t>
      </w:r>
    </w:p>
    <w:p w14:paraId="4AC9AE33" w14:textId="77777777" w:rsidR="00A86262" w:rsidRPr="009521A2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Fundacji może wyrazić zgodę na zatrudnienia przez Zarząd osoby spoza Zarządu na podstawie umowy o pracę lub umowy cywilnoprawnej.</w:t>
      </w:r>
    </w:p>
    <w:p w14:paraId="6EDC0B9E" w14:textId="41534A35" w:rsidR="00A86262" w:rsidRPr="0045123F" w:rsidRDefault="00A86262" w:rsidP="0045123F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Rada może przyznać członkom Zarządu okresowe nagrody.</w:t>
      </w:r>
      <w:r w:rsidRPr="009521A2">
        <w:rPr>
          <w:rFonts w:eastAsia="Times New Roman" w:cstheme="minorHAnsi"/>
          <w:vanish/>
          <w:color w:val="000000"/>
          <w:sz w:val="24"/>
          <w:szCs w:val="24"/>
          <w:lang w:eastAsia="pl-PL"/>
        </w:rPr>
        <w:t xml:space="preserve"> </w:t>
      </w:r>
    </w:p>
    <w:p w14:paraId="549C9C0F" w14:textId="266E1200" w:rsidR="00A86262" w:rsidRPr="0045123F" w:rsidRDefault="00A86262" w:rsidP="0045123F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45123F">
        <w:rPr>
          <w:rFonts w:asciiTheme="minorHAnsi" w:hAnsiTheme="minorHAnsi" w:cstheme="minorHAnsi"/>
          <w:color w:val="auto"/>
          <w:sz w:val="24"/>
          <w:szCs w:val="24"/>
        </w:rPr>
        <w:t xml:space="preserve">Rozdział V </w:t>
      </w:r>
      <w:r w:rsidR="0045123F" w:rsidRPr="0045123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5123F">
        <w:rPr>
          <w:rFonts w:asciiTheme="minorHAnsi" w:hAnsiTheme="minorHAnsi" w:cstheme="minorHAnsi"/>
          <w:color w:val="auto"/>
          <w:sz w:val="24"/>
          <w:szCs w:val="24"/>
        </w:rPr>
        <w:t>Działalność gospodarcza Fundacji</w:t>
      </w:r>
    </w:p>
    <w:p w14:paraId="34B7035F" w14:textId="77777777" w:rsidR="0045123F" w:rsidRDefault="00A86262" w:rsidP="00F01148">
      <w:pPr>
        <w:spacing w:before="144"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30</w:t>
      </w:r>
    </w:p>
    <w:p w14:paraId="235A8C4B" w14:textId="3ECB31C1" w:rsidR="00A86262" w:rsidRPr="002572AA" w:rsidRDefault="00A86262" w:rsidP="00F01148">
      <w:p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2572AA">
        <w:rPr>
          <w:rFonts w:ascii="Calibri" w:hAnsi="Calibri" w:cs="Calibri"/>
          <w:sz w:val="24"/>
          <w:szCs w:val="24"/>
          <w:lang w:eastAsia="pl-PL"/>
        </w:rPr>
        <w:t>Przedmiotem działalności gospodarczej Fundacji może być:</w:t>
      </w:r>
    </w:p>
    <w:p w14:paraId="0D4F60E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wyrobów farmaceutycznych prowadzona w wyspecjalizowanych sklepach.</w:t>
      </w:r>
    </w:p>
    <w:p w14:paraId="394678D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wyrobów medycznych włączając ortopedyczne, prowadzona                     w wyspecjalizowanych sklepach.</w:t>
      </w:r>
    </w:p>
    <w:p w14:paraId="5F964C3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Produkcja podstawowych substancji farmaceutycznych.</w:t>
      </w:r>
    </w:p>
    <w:p w14:paraId="23F67C60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kosmetyków i artykułów toaletowych prowadzona                                    w wyspecjalizowanych sklepach.</w:t>
      </w:r>
    </w:p>
    <w:p w14:paraId="420E30A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odzieży prowadzona w wyspecjalizowanych sklepach.</w:t>
      </w:r>
    </w:p>
    <w:p w14:paraId="356DAFAB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Sprzedaż detaliczna obuwia i wyrobów skórzanych prowadzona w wyspecjalizowanych sklepach.</w:t>
      </w:r>
    </w:p>
    <w:p w14:paraId="4BF8F8A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Produkcja urządzeń, instrumentów oraz wyrobów medycznych, włączając dentystyczne.</w:t>
      </w:r>
    </w:p>
    <w:p w14:paraId="29680E1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Badania i analizy związane z jakością żywności.</w:t>
      </w:r>
    </w:p>
    <w:p w14:paraId="17F13FA8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badania i analizy techniczne.</w:t>
      </w:r>
    </w:p>
    <w:p w14:paraId="1D23C575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Praktyka lekarska specjalistyczna.</w:t>
      </w:r>
    </w:p>
    <w:p w14:paraId="005AE08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Pozostała działalność w zakresie opieki zdrowotnej, gdzie indziej niesklasyfikowana.</w:t>
      </w:r>
    </w:p>
    <w:p w14:paraId="3964C91A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pozaszkolne formy edukacji, gdzie indziej niesklasyfikowane.</w:t>
      </w:r>
    </w:p>
    <w:p w14:paraId="6A83C269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Działalność wspomagająca edukację.</w:t>
      </w:r>
    </w:p>
    <w:p w14:paraId="5BC627C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doradztwo w zakresie prowadzenia działalności gospodarczej i zarządzania.</w:t>
      </w:r>
    </w:p>
    <w:p w14:paraId="5BF21F17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Działalność usługowa związana z przygotowaniem do druku.</w:t>
      </w:r>
    </w:p>
    <w:p w14:paraId="729FAEF6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Pozostałe drukowanie.</w:t>
      </w:r>
    </w:p>
    <w:p w14:paraId="73080C00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Badania naukowe i prace rozwojowe w dziedzinie nauk społecznych                                          i humanistycznych.</w:t>
      </w:r>
    </w:p>
    <w:p w14:paraId="16C146ED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lastRenderedPageBreak/>
        <w:t>Badania naukowe i prace rozwojowe w dziedzinie pozostałych nauk przyrodniczych                        i technicznych.</w:t>
      </w:r>
    </w:p>
    <w:p w14:paraId="0FCAAD5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książek.</w:t>
      </w:r>
    </w:p>
    <w:p w14:paraId="6D69BC9F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gazet.</w:t>
      </w:r>
    </w:p>
    <w:p w14:paraId="0C7618ED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Wydawanie czasopism i pozostałych periodyków.</w:t>
      </w:r>
      <w:bookmarkStart w:id="1" w:name="_GoBack"/>
      <w:bookmarkEnd w:id="1"/>
    </w:p>
    <w:p w14:paraId="29A6E4A3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Pozostała działalność wydawnicza.</w:t>
      </w:r>
    </w:p>
    <w:p w14:paraId="029DFEF6" w14:textId="77777777" w:rsidR="002572AA" w:rsidRPr="002572AA" w:rsidRDefault="002572AA" w:rsidP="002572AA">
      <w:pPr>
        <w:pStyle w:val="Akapitzlist"/>
        <w:numPr>
          <w:ilvl w:val="0"/>
          <w:numId w:val="21"/>
        </w:numPr>
        <w:spacing w:before="144" w:after="288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572A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Fryzjerstwo i pozostałe zabiegi kosmetyczne.</w:t>
      </w:r>
    </w:p>
    <w:p w14:paraId="1440998D" w14:textId="77777777" w:rsidR="002572AA" w:rsidRPr="0036240F" w:rsidRDefault="002572AA" w:rsidP="00F01148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257C169" w14:textId="4BC7EA16" w:rsidR="00A86262" w:rsidRPr="001A5E6A" w:rsidRDefault="00A86262" w:rsidP="001A5E6A">
      <w:pPr>
        <w:spacing w:before="144" w:after="288" w:line="360" w:lineRule="auto"/>
        <w:rPr>
          <w:rFonts w:cstheme="minorHAnsi"/>
          <w:sz w:val="24"/>
          <w:szCs w:val="24"/>
        </w:rPr>
      </w:pPr>
      <w:r w:rsidRPr="001A5E6A">
        <w:rPr>
          <w:rFonts w:cstheme="minorHAnsi"/>
          <w:sz w:val="24"/>
          <w:szCs w:val="24"/>
        </w:rPr>
        <w:t>§ 31</w:t>
      </w:r>
    </w:p>
    <w:p w14:paraId="3BA3C32B" w14:textId="77777777" w:rsidR="00A86262" w:rsidRPr="009521A2" w:rsidRDefault="00A86262" w:rsidP="00F01148">
      <w:pPr>
        <w:pStyle w:val="Akapitzlist"/>
        <w:numPr>
          <w:ilvl w:val="0"/>
          <w:numId w:val="22"/>
        </w:numPr>
        <w:spacing w:before="144" w:after="288" w:line="360" w:lineRule="auto"/>
        <w:ind w:left="426" w:right="-14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Działalność gospodarcza może być prowadzona przez Fundację poprzez wyodrę</w:t>
      </w:r>
      <w:r w:rsidR="0077791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bnione organizacyjnie jednostki, które samodzielnie sporządzają sprawozdanie finansowe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występują w roli samodzielnego pracodawcy w rozumieniu art</w:t>
      </w:r>
      <w:r w:rsidR="0077791E"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="00F267DA" w:rsidRPr="009521A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F267DA" w:rsidRPr="009521A2">
        <w:rPr>
          <w:rFonts w:eastAsia="Times New Roman" w:cstheme="minorHAnsi"/>
          <w:color w:val="000000"/>
          <w:sz w:val="24"/>
          <w:szCs w:val="24"/>
          <w:lang w:eastAsia="pl-PL"/>
        </w:rPr>
        <w:t>Kodeksu pracy.</w:t>
      </w:r>
    </w:p>
    <w:p w14:paraId="1483234A" w14:textId="77777777" w:rsidR="00F267DA" w:rsidRPr="009521A2" w:rsidRDefault="00F267DA" w:rsidP="00E53B68">
      <w:pPr>
        <w:pStyle w:val="Akapitzlist"/>
        <w:numPr>
          <w:ilvl w:val="0"/>
          <w:numId w:val="22"/>
        </w:numPr>
        <w:spacing w:before="144" w:after="288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sporządza łączne sprawozdanie finansowe w rozumieniu przepisów ustawy o rachunkowości.</w:t>
      </w:r>
    </w:p>
    <w:p w14:paraId="05ED791F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32</w:t>
      </w:r>
    </w:p>
    <w:p w14:paraId="024C4653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Działalność gospodarczą Fundacji nadzoruje Prezes Zarządu lub inny członek Zarządu upoważniony przez Radę.</w:t>
      </w:r>
    </w:p>
    <w:p w14:paraId="43328A23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33</w:t>
      </w:r>
    </w:p>
    <w:p w14:paraId="04EA2C19" w14:textId="77777777" w:rsidR="00061388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prowadzi gospodarkę finansową oraz rachunkowość zgodnie z przepi</w:t>
      </w:r>
      <w:r w:rsidR="00132959" w:rsidRPr="009521A2">
        <w:rPr>
          <w:rFonts w:eastAsia="Times New Roman" w:cstheme="minorHAnsi"/>
          <w:color w:val="000000"/>
          <w:sz w:val="24"/>
          <w:szCs w:val="24"/>
          <w:lang w:eastAsia="pl-PL"/>
        </w:rPr>
        <w:t>sami obowiązującymi podmioty</w:t>
      </w:r>
      <w:r w:rsidR="00061388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</w:t>
      </w:r>
      <w:r w:rsidR="00234710" w:rsidRPr="009521A2">
        <w:rPr>
          <w:rFonts w:eastAsia="Times New Roman" w:cstheme="minorHAnsi"/>
          <w:color w:val="000000"/>
          <w:sz w:val="24"/>
          <w:szCs w:val="24"/>
          <w:lang w:eastAsia="pl-PL"/>
        </w:rPr>
        <w:t>wadzące działalność gospodarczą w oparciu o przepisy ustawy o rachunkowości.</w:t>
      </w:r>
    </w:p>
    <w:p w14:paraId="26AA7B39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34</w:t>
      </w:r>
    </w:p>
    <w:p w14:paraId="7545FFC3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Na podstawie Uchwały Zarządu Fundacja może tworzyć spółki z.o.o. oraz obejmować względnie nabywać udziały lub akcje w spółkach handlowych.</w:t>
      </w:r>
    </w:p>
    <w:p w14:paraId="3F1F0ED0" w14:textId="2D6A83D7" w:rsidR="000C03DD" w:rsidRPr="00E53B68" w:rsidRDefault="000C03DD" w:rsidP="00E53B68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>Rozdział VI</w:t>
      </w:r>
      <w:r w:rsidR="00E53B68"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E53B68">
        <w:rPr>
          <w:rFonts w:asciiTheme="minorHAnsi" w:eastAsia="Times New Roman" w:hAnsiTheme="minorHAnsi" w:cstheme="minorHAnsi"/>
          <w:color w:val="auto"/>
          <w:sz w:val="24"/>
          <w:szCs w:val="24"/>
        </w:rPr>
        <w:t>Postanowienia końcowe</w:t>
      </w:r>
    </w:p>
    <w:p w14:paraId="2588078C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35</w:t>
      </w:r>
    </w:p>
    <w:p w14:paraId="6E96525C" w14:textId="77777777" w:rsidR="00A86262" w:rsidRPr="009521A2" w:rsidRDefault="00A86262" w:rsidP="009521A2">
      <w:pPr>
        <w:spacing w:before="144" w:after="288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Statut niniejszy może być zmieniany, a także zastąpiony innym. Decyzja w tej sprawie należy do Rady Fundacji i jest podejmowana bezwzględną większością głosów przy obecności co najmniej 2/3 członków Rady.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br/>
        <w:t>Zmiana Statutu nie może dotyczyć celu Fundacji.</w:t>
      </w:r>
    </w:p>
    <w:p w14:paraId="17E27EB9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36</w:t>
      </w:r>
    </w:p>
    <w:p w14:paraId="672436E0" w14:textId="77777777" w:rsidR="00A86262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Fundacja ulega likwidacji w razie wyczerpania się jej środków finansowych i majątku.</w:t>
      </w:r>
    </w:p>
    <w:p w14:paraId="735A2E00" w14:textId="77777777" w:rsidR="00A86262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Uchwałę w przedmiocie likwidacji Fundacji podejmuje Rada Fundacji większością bezwzględną przy obecności co najmniej 2/3 składu Rady.</w:t>
      </w:r>
    </w:p>
    <w:p w14:paraId="65A3B527" w14:textId="334FA495" w:rsidR="000C03DD" w:rsidRPr="009521A2" w:rsidRDefault="00A86262" w:rsidP="00E53B6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Majątek pozostały po likwidacji pr</w:t>
      </w:r>
      <w:r w:rsidR="000C03DD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zekazuje się Uniwersytetowi Medycznemu </w:t>
      </w:r>
      <w:r w:rsidR="0036240F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 Białymstoku.</w:t>
      </w:r>
    </w:p>
    <w:p w14:paraId="54697C72" w14:textId="77777777" w:rsidR="00A86262" w:rsidRPr="00E53B68" w:rsidRDefault="00A86262" w:rsidP="00E53B68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E53B68">
        <w:rPr>
          <w:rFonts w:asciiTheme="minorHAnsi" w:hAnsiTheme="minorHAnsi" w:cstheme="minorHAnsi"/>
          <w:sz w:val="24"/>
          <w:szCs w:val="24"/>
        </w:rPr>
        <w:t>§ 37</w:t>
      </w:r>
    </w:p>
    <w:p w14:paraId="15AE71AC" w14:textId="32D7C5C9" w:rsidR="00A86262" w:rsidRPr="009521A2" w:rsidRDefault="00A86262" w:rsidP="009521A2">
      <w:pPr>
        <w:spacing w:before="144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Statut niniejszy obowiązuje z chwilą zarejestrowania Fundacji przez Sąd Rejonowy dla </w:t>
      </w:r>
      <w:proofErr w:type="spellStart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m.s</w:t>
      </w:r>
      <w:proofErr w:type="spellEnd"/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0E6B8F"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>Warszawy.</w:t>
      </w:r>
    </w:p>
    <w:p w14:paraId="604B8443" w14:textId="55C0153B" w:rsidR="00A86262" w:rsidRPr="009521A2" w:rsidRDefault="00A86262" w:rsidP="00E53B68">
      <w:pPr>
        <w:spacing w:before="60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521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Zarząd Fundacji </w:t>
      </w:r>
      <w:bookmarkEnd w:id="0"/>
    </w:p>
    <w:sectPr w:rsidR="00A86262" w:rsidRPr="009521A2" w:rsidSect="00F0114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F666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32BC9"/>
    <w:multiLevelType w:val="multilevel"/>
    <w:tmpl w:val="04B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02BB8"/>
    <w:multiLevelType w:val="hybridMultilevel"/>
    <w:tmpl w:val="DB84D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047A"/>
    <w:multiLevelType w:val="multilevel"/>
    <w:tmpl w:val="098EE9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33EB7"/>
    <w:multiLevelType w:val="multilevel"/>
    <w:tmpl w:val="4228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F7DA0"/>
    <w:multiLevelType w:val="hybridMultilevel"/>
    <w:tmpl w:val="86643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37089"/>
    <w:multiLevelType w:val="multilevel"/>
    <w:tmpl w:val="012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52C58"/>
    <w:multiLevelType w:val="hybridMultilevel"/>
    <w:tmpl w:val="3AAC50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44381"/>
    <w:multiLevelType w:val="multilevel"/>
    <w:tmpl w:val="DA4ACF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12746"/>
    <w:multiLevelType w:val="multilevel"/>
    <w:tmpl w:val="D49C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B241D"/>
    <w:multiLevelType w:val="multilevel"/>
    <w:tmpl w:val="DC2411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C35F8"/>
    <w:multiLevelType w:val="hybridMultilevel"/>
    <w:tmpl w:val="5664A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10E6"/>
    <w:multiLevelType w:val="multilevel"/>
    <w:tmpl w:val="E1BE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22A9B"/>
    <w:multiLevelType w:val="multilevel"/>
    <w:tmpl w:val="8C84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1E2AA7"/>
    <w:multiLevelType w:val="multilevel"/>
    <w:tmpl w:val="4B30E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05C0E"/>
    <w:multiLevelType w:val="multilevel"/>
    <w:tmpl w:val="94CA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56C64"/>
    <w:multiLevelType w:val="multilevel"/>
    <w:tmpl w:val="B4747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04D24"/>
    <w:multiLevelType w:val="hybridMultilevel"/>
    <w:tmpl w:val="3E58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34EE5"/>
    <w:multiLevelType w:val="multilevel"/>
    <w:tmpl w:val="C4C8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E5325"/>
    <w:multiLevelType w:val="multilevel"/>
    <w:tmpl w:val="E15AC6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6281E"/>
    <w:multiLevelType w:val="multilevel"/>
    <w:tmpl w:val="9DB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40F40"/>
    <w:multiLevelType w:val="multilevel"/>
    <w:tmpl w:val="55F2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05426"/>
    <w:multiLevelType w:val="multilevel"/>
    <w:tmpl w:val="756C4A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51BFB"/>
    <w:multiLevelType w:val="multilevel"/>
    <w:tmpl w:val="43F6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F3E70"/>
    <w:multiLevelType w:val="hybridMultilevel"/>
    <w:tmpl w:val="035072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69DD"/>
    <w:multiLevelType w:val="multilevel"/>
    <w:tmpl w:val="1B2E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19"/>
  </w:num>
  <w:num w:numId="5">
    <w:abstractNumId w:val="14"/>
  </w:num>
  <w:num w:numId="6">
    <w:abstractNumId w:val="2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23"/>
  </w:num>
  <w:num w:numId="13">
    <w:abstractNumId w:val="1"/>
  </w:num>
  <w:num w:numId="14">
    <w:abstractNumId w:val="16"/>
  </w:num>
  <w:num w:numId="15">
    <w:abstractNumId w:val="20"/>
  </w:num>
  <w:num w:numId="16">
    <w:abstractNumId w:val="12"/>
  </w:num>
  <w:num w:numId="17">
    <w:abstractNumId w:val="15"/>
  </w:num>
  <w:num w:numId="18">
    <w:abstractNumId w:val="21"/>
  </w:num>
  <w:num w:numId="19">
    <w:abstractNumId w:val="9"/>
  </w:num>
  <w:num w:numId="20">
    <w:abstractNumId w:val="0"/>
  </w:num>
  <w:num w:numId="21">
    <w:abstractNumId w:val="24"/>
  </w:num>
  <w:num w:numId="22">
    <w:abstractNumId w:val="7"/>
  </w:num>
  <w:num w:numId="23">
    <w:abstractNumId w:val="11"/>
  </w:num>
  <w:num w:numId="24">
    <w:abstractNumId w:val="17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62"/>
    <w:rsid w:val="00007313"/>
    <w:rsid w:val="00042B4E"/>
    <w:rsid w:val="00043AC8"/>
    <w:rsid w:val="00061388"/>
    <w:rsid w:val="000919A5"/>
    <w:rsid w:val="000C03DD"/>
    <w:rsid w:val="000C1D38"/>
    <w:rsid w:val="000C746E"/>
    <w:rsid w:val="000E6B8F"/>
    <w:rsid w:val="00102346"/>
    <w:rsid w:val="00121D86"/>
    <w:rsid w:val="00132959"/>
    <w:rsid w:val="00175BCB"/>
    <w:rsid w:val="001A46A1"/>
    <w:rsid w:val="001A5E6A"/>
    <w:rsid w:val="001E70FA"/>
    <w:rsid w:val="00221274"/>
    <w:rsid w:val="00230E6B"/>
    <w:rsid w:val="00234710"/>
    <w:rsid w:val="00244574"/>
    <w:rsid w:val="002572AA"/>
    <w:rsid w:val="00257D91"/>
    <w:rsid w:val="0028201B"/>
    <w:rsid w:val="00302A56"/>
    <w:rsid w:val="003267AF"/>
    <w:rsid w:val="003364DE"/>
    <w:rsid w:val="00346FF6"/>
    <w:rsid w:val="0036240F"/>
    <w:rsid w:val="00384CEC"/>
    <w:rsid w:val="00387F8B"/>
    <w:rsid w:val="00390459"/>
    <w:rsid w:val="003C5397"/>
    <w:rsid w:val="003E3348"/>
    <w:rsid w:val="00423A9C"/>
    <w:rsid w:val="00431180"/>
    <w:rsid w:val="00440E09"/>
    <w:rsid w:val="0045123F"/>
    <w:rsid w:val="004A5ED1"/>
    <w:rsid w:val="00510148"/>
    <w:rsid w:val="00561B86"/>
    <w:rsid w:val="00595C03"/>
    <w:rsid w:val="005B4A66"/>
    <w:rsid w:val="005D2AE3"/>
    <w:rsid w:val="005F36D6"/>
    <w:rsid w:val="00613BA4"/>
    <w:rsid w:val="006263F1"/>
    <w:rsid w:val="00642106"/>
    <w:rsid w:val="00653AB6"/>
    <w:rsid w:val="0067394F"/>
    <w:rsid w:val="00674F6D"/>
    <w:rsid w:val="006E3BF6"/>
    <w:rsid w:val="006E4E1F"/>
    <w:rsid w:val="00723ABA"/>
    <w:rsid w:val="007378FB"/>
    <w:rsid w:val="007524C4"/>
    <w:rsid w:val="007776FD"/>
    <w:rsid w:val="0077791E"/>
    <w:rsid w:val="00784797"/>
    <w:rsid w:val="007B5BDB"/>
    <w:rsid w:val="007C7176"/>
    <w:rsid w:val="008455B0"/>
    <w:rsid w:val="008B7A5C"/>
    <w:rsid w:val="008E1CAC"/>
    <w:rsid w:val="008F0742"/>
    <w:rsid w:val="008F1A21"/>
    <w:rsid w:val="009433EB"/>
    <w:rsid w:val="009521A2"/>
    <w:rsid w:val="009F228E"/>
    <w:rsid w:val="00A17B6A"/>
    <w:rsid w:val="00A25A4E"/>
    <w:rsid w:val="00A54C20"/>
    <w:rsid w:val="00A86262"/>
    <w:rsid w:val="00AB7B03"/>
    <w:rsid w:val="00B219BB"/>
    <w:rsid w:val="00B30CD7"/>
    <w:rsid w:val="00B4245D"/>
    <w:rsid w:val="00B65A68"/>
    <w:rsid w:val="00B73FD0"/>
    <w:rsid w:val="00B8452A"/>
    <w:rsid w:val="00BA2FDD"/>
    <w:rsid w:val="00BF55AA"/>
    <w:rsid w:val="00C377B1"/>
    <w:rsid w:val="00C56BE6"/>
    <w:rsid w:val="00C8249F"/>
    <w:rsid w:val="00C8457F"/>
    <w:rsid w:val="00CE3045"/>
    <w:rsid w:val="00D07B3F"/>
    <w:rsid w:val="00E41ACD"/>
    <w:rsid w:val="00E53B68"/>
    <w:rsid w:val="00E55C1F"/>
    <w:rsid w:val="00E60E1A"/>
    <w:rsid w:val="00E76BBB"/>
    <w:rsid w:val="00EF1140"/>
    <w:rsid w:val="00EF27B5"/>
    <w:rsid w:val="00F01148"/>
    <w:rsid w:val="00F05CFD"/>
    <w:rsid w:val="00F267DA"/>
    <w:rsid w:val="00F8451A"/>
    <w:rsid w:val="00FD10D6"/>
    <w:rsid w:val="00FD145C"/>
    <w:rsid w:val="00FE3C2B"/>
    <w:rsid w:val="00FF5D85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26E0"/>
  <w15:docId w15:val="{A7E94286-4235-427C-96CF-D2E17E9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7B1"/>
  </w:style>
  <w:style w:type="paragraph" w:styleId="Nagwek1">
    <w:name w:val="heading 1"/>
    <w:basedOn w:val="Normalny"/>
    <w:next w:val="Normalny"/>
    <w:link w:val="Nagwek1Znak"/>
    <w:uiPriority w:val="9"/>
    <w:qFormat/>
    <w:rsid w:val="00A86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86262"/>
    <w:pPr>
      <w:spacing w:before="188" w:after="125" w:line="240" w:lineRule="auto"/>
      <w:outlineLvl w:val="1"/>
    </w:pPr>
    <w:rPr>
      <w:rFonts w:ascii="Georgia" w:eastAsia="Times New Roman" w:hAnsi="Georgia" w:cs="Times New Roman"/>
      <w:b/>
      <w:bCs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62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86262"/>
    <w:pPr>
      <w:spacing w:before="144" w:after="288" w:line="384" w:lineRule="auto"/>
    </w:pPr>
    <w:rPr>
      <w:rFonts w:ascii="Verdana" w:eastAsia="Times New Roman" w:hAnsi="Verdana" w:cs="Times New Roman"/>
      <w:sz w:val="17"/>
      <w:szCs w:val="17"/>
      <w:lang w:eastAsia="pl-PL"/>
    </w:rPr>
  </w:style>
  <w:style w:type="paragraph" w:customStyle="1" w:styleId="rtecenter">
    <w:name w:val="rtecenter"/>
    <w:basedOn w:val="Normalny"/>
    <w:rsid w:val="00A86262"/>
    <w:pPr>
      <w:spacing w:before="144" w:after="288" w:line="384" w:lineRule="auto"/>
      <w:jc w:val="center"/>
    </w:pPr>
    <w:rPr>
      <w:rFonts w:ascii="Verdana" w:eastAsia="Times New Roman" w:hAnsi="Verdana" w:cs="Times New Roman"/>
      <w:sz w:val="17"/>
      <w:szCs w:val="1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6262"/>
    <w:rPr>
      <w:rFonts w:ascii="Georgia" w:eastAsia="Times New Roman" w:hAnsi="Georgia" w:cs="Times New Roman"/>
      <w:b/>
      <w:bCs/>
      <w:sz w:val="23"/>
      <w:szCs w:val="23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6262"/>
    <w:rPr>
      <w:color w:val="192666"/>
      <w:u w:val="single"/>
    </w:rPr>
  </w:style>
  <w:style w:type="character" w:customStyle="1" w:styleId="site-name2">
    <w:name w:val="site-name2"/>
    <w:basedOn w:val="Domylnaczcionkaakapitu"/>
    <w:rsid w:val="00A8626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26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86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ny"/>
    <w:uiPriority w:val="99"/>
    <w:unhideWhenUsed/>
    <w:rsid w:val="00A86262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A86262"/>
    <w:pPr>
      <w:numPr>
        <w:numId w:val="20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86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6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A86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6262"/>
  </w:style>
  <w:style w:type="paragraph" w:styleId="Podtytu">
    <w:name w:val="Subtitle"/>
    <w:basedOn w:val="Normalny"/>
    <w:next w:val="Normalny"/>
    <w:link w:val="PodtytuZnak"/>
    <w:uiPriority w:val="11"/>
    <w:qFormat/>
    <w:rsid w:val="00A86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6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5B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942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8805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7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6" w:color="888888"/>
                                                    <w:left w:val="none" w:sz="0" w:space="0" w:color="auto"/>
                                                    <w:bottom w:val="single" w:sz="4" w:space="6" w:color="88888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782606">
                  <w:marLeft w:val="0"/>
                  <w:marRight w:val="0"/>
                  <w:marTop w:val="501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8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00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66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6" w:color="888888"/>
                                                    <w:left w:val="none" w:sz="0" w:space="0" w:color="auto"/>
                                                    <w:bottom w:val="single" w:sz="4" w:space="6" w:color="88888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534110">
                  <w:marLeft w:val="0"/>
                  <w:marRight w:val="0"/>
                  <w:marTop w:val="501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7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97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5290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3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7979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019A2F9AFD94A8EE7599B6276AF87" ma:contentTypeVersion="10" ma:contentTypeDescription="Create a new document." ma:contentTypeScope="" ma:versionID="967790208c70e2c09c323127fc4220ad">
  <xsd:schema xmlns:xsd="http://www.w3.org/2001/XMLSchema" xmlns:xs="http://www.w3.org/2001/XMLSchema" xmlns:p="http://schemas.microsoft.com/office/2006/metadata/properties" xmlns:ns3="df6e42db-7980-42ed-b3f9-65aee75fd5ae" targetNamespace="http://schemas.microsoft.com/office/2006/metadata/properties" ma:root="true" ma:fieldsID="13c3557e790411e477455e407665b645" ns3:_="">
    <xsd:import namespace="df6e42db-7980-42ed-b3f9-65aee75fd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42db-7980-42ed-b3f9-65aee75f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e42db-7980-42ed-b3f9-65aee75fd5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C4DC-E12A-4697-8905-BAA0CAC9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42db-7980-42ed-b3f9-65aee75fd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6243E-95EB-4CB2-B744-4BD104483BDE}">
  <ds:schemaRefs>
    <ds:schemaRef ds:uri="http://schemas.microsoft.com/office/2006/metadata/properties"/>
    <ds:schemaRef ds:uri="http://schemas.microsoft.com/office/infopath/2007/PartnerControls"/>
    <ds:schemaRef ds:uri="df6e42db-7980-42ed-b3f9-65aee75fd5ae"/>
  </ds:schemaRefs>
</ds:datastoreItem>
</file>

<file path=customXml/itemProps3.xml><?xml version="1.0" encoding="utf-8"?>
<ds:datastoreItem xmlns:ds="http://schemas.openxmlformats.org/officeDocument/2006/customXml" ds:itemID="{444AFECA-FC51-4459-A2C7-895EDB3FD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0AD9-BBCA-439A-ACF6-A71A9DA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FUNDACJI UNIWERSYTETU MEDYCZNEGO W BIAŁYMSTOKU</vt:lpstr>
    </vt:vector>
  </TitlesOfParts>
  <Company>TOSHIBA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FUNDACJI UNIWERSYTETU MEDYCZNEGO W BIAŁYMSTOKU</dc:title>
  <dc:creator>umwb</dc:creator>
  <cp:lastModifiedBy>Wiesława</cp:lastModifiedBy>
  <cp:revision>5</cp:revision>
  <cp:lastPrinted>2012-06-19T07:10:00Z</cp:lastPrinted>
  <dcterms:created xsi:type="dcterms:W3CDTF">2024-11-19T11:30:00Z</dcterms:created>
  <dcterms:modified xsi:type="dcterms:W3CDTF">2025-03-14T10:15:00Z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0x010100BB5019A2F9AFD94A8EE7599B6276AF87</vt:lpwstr>
  </property>
</Properties>
</file>