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8842" w14:textId="77777777" w:rsidR="007B1034" w:rsidRPr="007B1034" w:rsidRDefault="007B1034" w:rsidP="007B1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José A. Oteo</w:t>
      </w:r>
    </w:p>
    <w:p w14:paraId="11B74B22" w14:textId="56BF7DDF" w:rsidR="00487F08" w:rsidRPr="00487F08" w:rsidRDefault="00487F08" w:rsidP="007B1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Od 2023 roku pełnię funkcję Zastępcy Ministra Zdrowia i Polityki Opieki Społecznej w</w:t>
      </w:r>
      <w:r w:rsidR="00B813A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Rządzie La Rioja (Hiszpania). Pracuję na stanowisku Ordynatora Oddziału Choró</w:t>
      </w:r>
      <w:r w:rsidR="005F3FE5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 xml:space="preserve"> Zakaźnych w Szpitalu Uniwersyteckim San Pedro w La Rioja (Nr rejestru  26/02507-4) od utworzenia Obszaru Chorób Zakaźnych w 2005 roku. Wcześniej byłem Ordynatorem </w:t>
      </w:r>
      <w:r w:rsidR="005F3FE5">
        <w:rPr>
          <w:rFonts w:ascii="Times New Roman" w:hAnsi="Times New Roman"/>
          <w:sz w:val="24"/>
        </w:rPr>
        <w:t>Oddziału</w:t>
      </w:r>
      <w:r>
        <w:rPr>
          <w:rFonts w:ascii="Times New Roman" w:hAnsi="Times New Roman"/>
          <w:sz w:val="24"/>
        </w:rPr>
        <w:t xml:space="preserve"> Chorób </w:t>
      </w:r>
      <w:r w:rsidR="005F3FE5">
        <w:rPr>
          <w:rFonts w:ascii="Times New Roman" w:hAnsi="Times New Roman"/>
          <w:sz w:val="24"/>
        </w:rPr>
        <w:t>Wewnętrznych</w:t>
      </w:r>
      <w:r>
        <w:rPr>
          <w:rFonts w:ascii="Times New Roman" w:hAnsi="Times New Roman"/>
          <w:sz w:val="24"/>
        </w:rPr>
        <w:t xml:space="preserve">. Prowadziłem </w:t>
      </w:r>
      <w:r w:rsidR="005F3FE5">
        <w:rPr>
          <w:rFonts w:ascii="Times New Roman" w:hAnsi="Times New Roman"/>
          <w:sz w:val="24"/>
        </w:rPr>
        <w:t>także</w:t>
      </w:r>
      <w:r w:rsidR="005D7103">
        <w:rPr>
          <w:rFonts w:ascii="Times New Roman" w:hAnsi="Times New Roman"/>
          <w:sz w:val="24"/>
        </w:rPr>
        <w:t xml:space="preserve"> Oddział Chorób Zakaźnych w</w:t>
      </w:r>
      <w:r w:rsidR="00B813A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Centrum Badań Biomedycznych w La Rioja (CIBIR) od powstania tej instytucji. Nadal prowadzę ten oddział, na </w:t>
      </w:r>
      <w:r w:rsidR="005F3FE5">
        <w:rPr>
          <w:rFonts w:ascii="Times New Roman" w:hAnsi="Times New Roman"/>
          <w:sz w:val="24"/>
        </w:rPr>
        <w:t>co dzień</w:t>
      </w:r>
      <w:r>
        <w:rPr>
          <w:rFonts w:ascii="Times New Roman" w:hAnsi="Times New Roman"/>
          <w:sz w:val="24"/>
        </w:rPr>
        <w:t xml:space="preserve"> z</w:t>
      </w:r>
      <w:r w:rsidR="005D7103">
        <w:rPr>
          <w:rFonts w:ascii="Times New Roman" w:hAnsi="Times New Roman"/>
          <w:sz w:val="24"/>
        </w:rPr>
        <w:t xml:space="preserve">arządzając pracą dużego zespołu </w:t>
      </w:r>
      <w:r w:rsidR="005F3FE5">
        <w:rPr>
          <w:rFonts w:ascii="Times New Roman" w:hAnsi="Times New Roman"/>
          <w:sz w:val="24"/>
        </w:rPr>
        <w:t>międzydyscyplinarnego</w:t>
      </w:r>
      <w:r>
        <w:rPr>
          <w:rFonts w:ascii="Times New Roman" w:hAnsi="Times New Roman"/>
          <w:sz w:val="24"/>
        </w:rPr>
        <w:t xml:space="preserve"> w Laboratorium Patogenów Specjalnych (Centrum Riketsjozy i</w:t>
      </w:r>
      <w:r w:rsidR="00B813A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Wektorowych Chorób Zakaźnych) oraz Oddziałem Badań, Rozwoju i Innowacji </w:t>
      </w:r>
      <w:r w:rsidR="005D7103">
        <w:rPr>
          <w:rFonts w:ascii="Times New Roman" w:hAnsi="Times New Roman"/>
          <w:sz w:val="24"/>
        </w:rPr>
        <w:t xml:space="preserve">związanym z </w:t>
      </w:r>
      <w:r w:rsidR="005D7103">
        <w:rPr>
          <w:rStyle w:val="Uwydatnienie"/>
          <w:rFonts w:ascii="Times New Roman" w:hAnsi="Times New Roman" w:cs="Times New Roman"/>
          <w:i w:val="0"/>
          <w:sz w:val="24"/>
        </w:rPr>
        <w:t>Hiszpańską Krajową Radą</w:t>
      </w:r>
      <w:r w:rsidR="005D7103" w:rsidRPr="005D7103">
        <w:rPr>
          <w:rStyle w:val="Uwydatnienie"/>
          <w:rFonts w:ascii="Times New Roman" w:hAnsi="Times New Roman" w:cs="Times New Roman"/>
          <w:i w:val="0"/>
          <w:sz w:val="24"/>
        </w:rPr>
        <w:t xml:space="preserve"> ds. Badań Naukowych</w:t>
      </w:r>
      <w:r w:rsidR="005D7103" w:rsidRPr="005D710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(CSIC) badającego Choroby Zakaźne, Mikroflorę i Metabolizm.  W ramach podejścia „Jedno Zdrowie” udało nam się w znacznym stopniu pogłębić zrozumienie chorób odzwierzęcych w</w:t>
      </w:r>
      <w:r w:rsidR="00B813A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naszym regionie, w szczególności w zakresie wektorowych chorób zakaźnych. </w:t>
      </w:r>
    </w:p>
    <w:p w14:paraId="3FCA1432" w14:textId="5F083DD8" w:rsidR="00487F08" w:rsidRPr="00487F08" w:rsidRDefault="00487F08" w:rsidP="007B1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 tym zakresie nasze szczególne osiągnięcia obejmują opisanie i charakterystykę nowych czynników zakaźnych (np. </w:t>
      </w:r>
      <w:r>
        <w:rPr>
          <w:rFonts w:ascii="Times New Roman" w:hAnsi="Times New Roman"/>
          <w:i/>
          <w:sz w:val="24"/>
        </w:rPr>
        <w:t>Rickettsia rioja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 xml:space="preserve"> Rickettsia vini</w:t>
      </w:r>
      <w:r>
        <w:rPr>
          <w:rFonts w:ascii="Times New Roman" w:hAnsi="Times New Roman"/>
          <w:sz w:val="24"/>
        </w:rPr>
        <w:t xml:space="preserve">) jak również zidentyfikowanie nowych chorób zarówno na szczeblu międzynarodowym (np. DEBONEL lub choroba wywoływana przez kleszcze z rodziny </w:t>
      </w:r>
      <w:r>
        <w:rPr>
          <w:rFonts w:ascii="Times New Roman" w:hAnsi="Times New Roman"/>
          <w:i/>
          <w:sz w:val="24"/>
        </w:rPr>
        <w:t>Rickettsia monacensis</w:t>
      </w:r>
      <w:r>
        <w:rPr>
          <w:rFonts w:ascii="Times New Roman" w:hAnsi="Times New Roman"/>
          <w:sz w:val="24"/>
        </w:rPr>
        <w:t xml:space="preserve">) oraz krajowym. Udało nam się jako pierwszym opisać całe spektrum chorób przenoszonych przez kleszcze rozpoznanych w okresie ostatnich 35 lat. Jako pierwsi opisaliśmy także drogę rozprzestrzeniania się wirusa kongijsko-krymskiej gorączki krwotocznej w Europie Zachodniej. Co więcej, dokonaliśmy charakterystyki innych mikroorganizmów, które </w:t>
      </w:r>
      <w:r w:rsidR="005F3FE5">
        <w:rPr>
          <w:rFonts w:ascii="Times New Roman" w:hAnsi="Times New Roman"/>
          <w:sz w:val="24"/>
        </w:rPr>
        <w:t>nigdy</w:t>
      </w:r>
      <w:r>
        <w:rPr>
          <w:rFonts w:ascii="Times New Roman" w:hAnsi="Times New Roman"/>
          <w:sz w:val="24"/>
        </w:rPr>
        <w:t xml:space="preserve"> wcześniej nie były wskazywane jako uczestnicy patologii człowieka</w:t>
      </w:r>
      <w:r w:rsidR="00B813A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 także zidentyfikowaliśmy gatunki stawonogów, jak na przykład </w:t>
      </w:r>
      <w:r>
        <w:rPr>
          <w:rFonts w:ascii="Times New Roman" w:hAnsi="Times New Roman"/>
          <w:i/>
          <w:sz w:val="24"/>
        </w:rPr>
        <w:t>Neotrombicula inopinata</w:t>
      </w:r>
      <w:r>
        <w:rPr>
          <w:rFonts w:ascii="Times New Roman" w:hAnsi="Times New Roman"/>
          <w:sz w:val="24"/>
        </w:rPr>
        <w:t>, które potencjalnie mogą stanowić wektory przenoszące choroby u ludzi.</w:t>
      </w:r>
    </w:p>
    <w:p w14:paraId="46758886" w14:textId="5A397D1B" w:rsidR="00487F08" w:rsidRPr="00487F08" w:rsidRDefault="00487F08" w:rsidP="007B1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Aktywnie rozwijamy i stosujemy nowe techniki diagnostyki mikrobiologicznej skupione wokół wykrywania pojawiających się nowych patogenów. Uzyskaliśmy patent dla obrazowania rezonansem </w:t>
      </w:r>
      <w:r w:rsidR="005D7103">
        <w:rPr>
          <w:rFonts w:ascii="Times New Roman" w:hAnsi="Times New Roman"/>
          <w:sz w:val="24"/>
        </w:rPr>
        <w:t xml:space="preserve">magnetycznym w zakresie testów </w:t>
      </w:r>
      <w:r>
        <w:rPr>
          <w:rFonts w:ascii="Times New Roman" w:hAnsi="Times New Roman"/>
          <w:sz w:val="24"/>
        </w:rPr>
        <w:t xml:space="preserve">wrażliwości na środki przeciwdrobnoustrojowe (P201030724). Poza wybitnym zespołem ludzi, nasz wydział posiada także własne laboratorium, wyposażone w najnowszej generacji </w:t>
      </w:r>
      <w:r w:rsidR="005F3FE5">
        <w:rPr>
          <w:rFonts w:ascii="Times New Roman" w:hAnsi="Times New Roman"/>
          <w:sz w:val="24"/>
        </w:rPr>
        <w:t>technologie</w:t>
      </w:r>
      <w:r>
        <w:rPr>
          <w:rFonts w:ascii="Times New Roman" w:hAnsi="Times New Roman"/>
          <w:sz w:val="24"/>
        </w:rPr>
        <w:t xml:space="preserve"> biologii komórkowej i molekularnej, w tym laboratorium o trzecim poziomie bezpieczeństwa biologicznego, laboratorium przeznaczone do hodowli i rozwoju mikroorganizmów wysokiego ryzyka. Dodatkowo posiadamy platformy zapewniające nam wsparcie techniczne w technologii CIBIR. To laboratorium referencyjne jest częścią sieci RE-LAB (Sieć </w:t>
      </w:r>
      <w:r w:rsidR="005F3FE5">
        <w:rPr>
          <w:rFonts w:ascii="Times New Roman" w:hAnsi="Times New Roman"/>
          <w:sz w:val="24"/>
        </w:rPr>
        <w:t>Laboratoriów</w:t>
      </w:r>
      <w:r>
        <w:rPr>
          <w:rFonts w:ascii="Times New Roman" w:hAnsi="Times New Roman"/>
          <w:sz w:val="24"/>
        </w:rPr>
        <w:t xml:space="preserve"> Alertów Biologicznych) przy Instytucie Zdrowia Karlosa III.</w:t>
      </w:r>
    </w:p>
    <w:p w14:paraId="260345A9" w14:textId="6A815564" w:rsidR="00487F08" w:rsidRPr="00487F08" w:rsidRDefault="00487F08" w:rsidP="007B1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 ostatnich latach, wraz z zespołem specjalistów w zakresie Chorób Zakaźnych, Mikroflory i Metabolizmu</w:t>
      </w:r>
      <w:r w:rsidR="00B813A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opracowaliśmy także charakterystykę mikroflory bakteryjnej i wirusowej pacjentów zakażonych wirusem HIV, HCV oraz z innymi czynnikami stanowiącymi główne zagrożenia dla zdrowia publicznego, takimi jak otyłość, stwardnienie rozsiane i rak okrężnicy, prowadząc kilka projektów z tej dziedziny. Prowadzimy także badania nad modulacją mikroflory poprzez przeszczepy fekalne w</w:t>
      </w:r>
      <w:r w:rsidR="00B813A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leczeniu otyłości.</w:t>
      </w:r>
    </w:p>
    <w:p w14:paraId="66943B16" w14:textId="33CBA72B" w:rsidR="00487F08" w:rsidRPr="00487F08" w:rsidRDefault="00487F08" w:rsidP="007B1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Autoryzowałem w trakcie swojej działalności ponad 400 publikacji  naukowych</w:t>
      </w:r>
      <w:r w:rsidR="00B813A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 także dwie książki i monografie. Uczestniczyłem także w ponad 70 </w:t>
      </w:r>
      <w:r w:rsidR="005F3FE5">
        <w:rPr>
          <w:rFonts w:ascii="Times New Roman" w:hAnsi="Times New Roman"/>
          <w:sz w:val="24"/>
        </w:rPr>
        <w:t>konkurencyjnych</w:t>
      </w:r>
      <w:r>
        <w:rPr>
          <w:rFonts w:ascii="Times New Roman" w:hAnsi="Times New Roman"/>
          <w:sz w:val="24"/>
        </w:rPr>
        <w:t xml:space="preserve"> projektach badawczych na poziomie regionalnym, krajowym i międzynarodowym (w</w:t>
      </w:r>
      <w:r w:rsidR="00B813A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większości w charakterze Głównego Badacza). Braliśmy udział w tworzeniu wcześniejszych sieci badawczych (RETICS) takich jak Sieć Badań dot. Chorób Zakaźnych oraz Sieć Badań nad AIDS (CoRIS)</w:t>
      </w:r>
      <w:r w:rsidR="00B813A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 także EBATRAG. </w:t>
      </w:r>
      <w:r w:rsidR="005D7103">
        <w:rPr>
          <w:rFonts w:ascii="Times New Roman" w:hAnsi="Times New Roman"/>
          <w:sz w:val="24"/>
        </w:rPr>
        <w:t>Obecnie współpracujemy z Siecią</w:t>
      </w:r>
      <w:r>
        <w:rPr>
          <w:rFonts w:ascii="Times New Roman" w:hAnsi="Times New Roman"/>
          <w:sz w:val="24"/>
        </w:rPr>
        <w:t xml:space="preserve"> Centrów Badań Biomedycznych w zakresie Chorób Zakaźnych (CIBERINFEC). Jesteśmy członkami grup wsparcia w zakresie leczenia infekcyjnego zapalenia wsierdzia (GAMES), których prace  przyczyniły się w znacznym stopniu do pozyskania nowej wiedzy na temat leczenia bakteryjne</w:t>
      </w:r>
      <w:r w:rsidR="005D7103">
        <w:rPr>
          <w:rFonts w:ascii="Times New Roman" w:hAnsi="Times New Roman"/>
          <w:sz w:val="24"/>
        </w:rPr>
        <w:t>go</w:t>
      </w:r>
      <w:r w:rsidR="00505A51">
        <w:rPr>
          <w:rFonts w:ascii="Times New Roman" w:hAnsi="Times New Roman"/>
          <w:sz w:val="24"/>
        </w:rPr>
        <w:t xml:space="preserve"> zapalenia</w:t>
      </w:r>
      <w:r>
        <w:rPr>
          <w:rFonts w:ascii="Times New Roman" w:hAnsi="Times New Roman"/>
          <w:sz w:val="24"/>
        </w:rPr>
        <w:t xml:space="preserve"> wsierdzia. Bierzemy także udział w nowopowstałej sieci VACCELERATE (Europejska Sieć Międzynarodowych Badań Klinicznych) </w:t>
      </w:r>
      <w:r w:rsidR="00B855A9" w:rsidRPr="00B855A9">
        <w:rPr>
          <w:rFonts w:ascii="Times New Roman" w:hAnsi="Times New Roman"/>
          <w:sz w:val="24"/>
        </w:rPr>
        <w:t>finansowanej przez UE, mającej na celu reagowanie na pojawiające się pandemie i poprawę możliwości opracowywania szczepionek.</w:t>
      </w:r>
    </w:p>
    <w:p w14:paraId="5FAB9AE6" w14:textId="1D07155F" w:rsidR="00487F08" w:rsidRPr="00487F08" w:rsidRDefault="00487F08" w:rsidP="007B1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Od 2016 r. jestem członkiem Narodowego Planu Zwalczania Odporności na Antybiotyki (PRAN)</w:t>
      </w:r>
      <w:r w:rsidR="00B813A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 także zastępcą członka zarządu i Komitetu Sterującego w ramach COST Acton 18131 pod tytułem „Statystyczne i Maszynowe Techniki w</w:t>
      </w:r>
      <w:r w:rsidR="00B855A9">
        <w:rPr>
          <w:rFonts w:ascii="Times New Roman" w:hAnsi="Times New Roman"/>
          <w:sz w:val="24"/>
        </w:rPr>
        <w:t xml:space="preserve"> Badaniach Mikroflory Człowieka</w:t>
      </w:r>
      <w:r>
        <w:rPr>
          <w:rFonts w:ascii="Times New Roman" w:hAnsi="Times New Roman"/>
          <w:sz w:val="24"/>
        </w:rPr>
        <w:t>”</w:t>
      </w:r>
      <w:r w:rsidR="00B855A9">
        <w:rPr>
          <w:rFonts w:ascii="Times New Roman" w:hAnsi="Times New Roman"/>
          <w:sz w:val="24"/>
        </w:rPr>
        <w:t xml:space="preserve"> (ang. </w:t>
      </w:r>
      <w:r w:rsidR="00B855A9" w:rsidRPr="00B813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Statistical and Machine Learning </w:t>
      </w:r>
      <w:proofErr w:type="spellStart"/>
      <w:r w:rsidR="00B855A9" w:rsidRPr="00B813AE">
        <w:rPr>
          <w:rFonts w:ascii="Times New Roman" w:eastAsia="Times New Roman" w:hAnsi="Times New Roman" w:cs="Times New Roman"/>
          <w:sz w:val="24"/>
          <w:szCs w:val="24"/>
          <w:lang w:eastAsia="es-ES"/>
        </w:rPr>
        <w:t>Techniques</w:t>
      </w:r>
      <w:proofErr w:type="spellEnd"/>
      <w:r w:rsidR="00B855A9" w:rsidRPr="00B813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Human </w:t>
      </w:r>
      <w:proofErr w:type="spellStart"/>
      <w:r w:rsidR="00B855A9" w:rsidRPr="00B813AE">
        <w:rPr>
          <w:rFonts w:ascii="Times New Roman" w:eastAsia="Times New Roman" w:hAnsi="Times New Roman" w:cs="Times New Roman"/>
          <w:sz w:val="24"/>
          <w:szCs w:val="24"/>
          <w:lang w:eastAsia="es-ES"/>
        </w:rPr>
        <w:t>Microbiome</w:t>
      </w:r>
      <w:proofErr w:type="spellEnd"/>
      <w:r w:rsidR="00B855A9" w:rsidRPr="00B813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B855A9" w:rsidRPr="00B813AE">
        <w:rPr>
          <w:rFonts w:ascii="Times New Roman" w:eastAsia="Times New Roman" w:hAnsi="Times New Roman" w:cs="Times New Roman"/>
          <w:sz w:val="24"/>
          <w:szCs w:val="24"/>
          <w:lang w:eastAsia="es-ES"/>
        </w:rPr>
        <w:t>Studies</w:t>
      </w:r>
      <w:proofErr w:type="spellEnd"/>
      <w:r w:rsidR="00B855A9" w:rsidRPr="00B813AE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="00505A51">
        <w:rPr>
          <w:rFonts w:ascii="Times New Roman" w:hAnsi="Times New Roman"/>
          <w:sz w:val="24"/>
        </w:rPr>
        <w:t xml:space="preserve"> Posiadam tytuł Profesora Z</w:t>
      </w:r>
      <w:r>
        <w:rPr>
          <w:rFonts w:ascii="Times New Roman" w:hAnsi="Times New Roman"/>
          <w:sz w:val="24"/>
        </w:rPr>
        <w:t xml:space="preserve">wyczajnego Nauk o Zdrowiu nadany mi przez ANECA w 2020 r. </w:t>
      </w:r>
      <w:r w:rsidR="005F3FE5">
        <w:rPr>
          <w:rFonts w:ascii="Times New Roman" w:hAnsi="Times New Roman"/>
          <w:sz w:val="24"/>
        </w:rPr>
        <w:t>Nadzorowałem</w:t>
      </w:r>
      <w:r>
        <w:rPr>
          <w:rFonts w:ascii="Times New Roman" w:hAnsi="Times New Roman"/>
          <w:sz w:val="24"/>
        </w:rPr>
        <w:t xml:space="preserve"> 13 prac doktorskich. Otrzymałem </w:t>
      </w:r>
      <w:r w:rsidR="00B855A9">
        <w:rPr>
          <w:rFonts w:ascii="Times New Roman" w:hAnsi="Times New Roman"/>
          <w:sz w:val="24"/>
        </w:rPr>
        <w:t>liczne</w:t>
      </w:r>
      <w:r>
        <w:rPr>
          <w:rFonts w:ascii="Times New Roman" w:hAnsi="Times New Roman"/>
          <w:sz w:val="24"/>
        </w:rPr>
        <w:t xml:space="preserve"> nagrody zarówno z dziedzin naukowych jak i społecznych (np. „</w:t>
      </w:r>
      <w:r w:rsidR="005F3FE5">
        <w:rPr>
          <w:rFonts w:ascii="Times New Roman" w:hAnsi="Times New Roman"/>
          <w:sz w:val="24"/>
        </w:rPr>
        <w:t>Ambasadorów</w:t>
      </w:r>
      <w:r>
        <w:rPr>
          <w:rFonts w:ascii="Times New Roman" w:hAnsi="Times New Roman"/>
          <w:sz w:val="24"/>
        </w:rPr>
        <w:t xml:space="preserve"> Medycyny Hiszpańskiej” przyznaną przez Diario Médico).</w:t>
      </w:r>
    </w:p>
    <w:p w14:paraId="55625693" w14:textId="77777777" w:rsidR="007F1570" w:rsidRPr="00487F08" w:rsidRDefault="007F1570">
      <w:pPr>
        <w:rPr>
          <w:lang w:val="en-US"/>
        </w:rPr>
      </w:pPr>
    </w:p>
    <w:sectPr w:rsidR="007F1570" w:rsidRPr="00487F08" w:rsidSect="00801749">
      <w:headerReference w:type="default" r:id="rId6"/>
      <w:footerReference w:type="default" r:id="rId7"/>
      <w:pgSz w:w="11906" w:h="16838"/>
      <w:pgMar w:top="1417" w:right="1701" w:bottom="1417" w:left="1701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D12C" w14:textId="77777777" w:rsidR="00CC4844" w:rsidRDefault="00CC4844" w:rsidP="00801749">
      <w:pPr>
        <w:spacing w:after="0" w:line="240" w:lineRule="auto"/>
      </w:pPr>
      <w:r>
        <w:separator/>
      </w:r>
    </w:p>
  </w:endnote>
  <w:endnote w:type="continuationSeparator" w:id="0">
    <w:p w14:paraId="72E665B2" w14:textId="77777777" w:rsidR="00CC4844" w:rsidRDefault="00CC4844" w:rsidP="0080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CCC4" w14:textId="77777777" w:rsidR="00801749" w:rsidRPr="00801749" w:rsidRDefault="00801749" w:rsidP="00801749">
    <w:pPr>
      <w:pStyle w:val="Stopka"/>
      <w:jc w:val="center"/>
      <w:rPr>
        <w:rFonts w:ascii="Times New Roman" w:hAnsi="Times New Roman" w:cs="Times New Roman"/>
        <w:sz w:val="20"/>
      </w:rPr>
    </w:pPr>
    <w:r w:rsidRPr="00801749">
      <w:rPr>
        <w:rFonts w:ascii="Times New Roman" w:hAnsi="Times New Roman" w:cs="Times New Roman"/>
        <w:sz w:val="20"/>
      </w:rPr>
      <w:t>Projekt finansowany przez Narodową Agencję Wymiany Akademickiej w ramach programu pn. "STER NAWA - Umiędzynarodowienie Szkół Doktorskich - Nabór 2024".</w:t>
    </w:r>
  </w:p>
  <w:p w14:paraId="78FF93E7" w14:textId="77777777" w:rsidR="00801749" w:rsidRDefault="008017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64A0" w14:textId="77777777" w:rsidR="00CC4844" w:rsidRDefault="00CC4844" w:rsidP="00801749">
      <w:pPr>
        <w:spacing w:after="0" w:line="240" w:lineRule="auto"/>
      </w:pPr>
      <w:r>
        <w:separator/>
      </w:r>
    </w:p>
  </w:footnote>
  <w:footnote w:type="continuationSeparator" w:id="0">
    <w:p w14:paraId="65B2C42B" w14:textId="77777777" w:rsidR="00CC4844" w:rsidRDefault="00CC4844" w:rsidP="0080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F20F" w14:textId="408067AF" w:rsidR="00801749" w:rsidRDefault="00801749">
    <w:pPr>
      <w:pStyle w:val="Nagwek"/>
    </w:pPr>
    <w:r>
      <w:rPr>
        <w:noProof/>
        <w:lang w:eastAsia="pl-PL"/>
      </w:rPr>
      <w:drawing>
        <wp:inline distT="0" distB="0" distL="0" distR="0" wp14:anchorId="191673B4" wp14:editId="0D616CAD">
          <wp:extent cx="1289462" cy="638175"/>
          <wp:effectExtent l="0" t="0" r="6350" b="0"/>
          <wp:docPr id="1" name="Obraz 1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08"/>
    <w:rsid w:val="00487F08"/>
    <w:rsid w:val="00505A51"/>
    <w:rsid w:val="005A5E7F"/>
    <w:rsid w:val="005D7103"/>
    <w:rsid w:val="005F3FE5"/>
    <w:rsid w:val="007B1034"/>
    <w:rsid w:val="007F1570"/>
    <w:rsid w:val="00801749"/>
    <w:rsid w:val="00B55913"/>
    <w:rsid w:val="00B813AE"/>
    <w:rsid w:val="00B855A9"/>
    <w:rsid w:val="00C63AFC"/>
    <w:rsid w:val="00CC4844"/>
    <w:rsid w:val="00C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559F"/>
  <w15:chartTrackingRefBased/>
  <w15:docId w15:val="{655BC112-752F-4C08-994E-88F53F95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87F0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5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749"/>
  </w:style>
  <w:style w:type="paragraph" w:styleId="Stopka">
    <w:name w:val="footer"/>
    <w:basedOn w:val="Normalny"/>
    <w:link w:val="StopkaZnak"/>
    <w:uiPriority w:val="99"/>
    <w:unhideWhenUsed/>
    <w:rsid w:val="0080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Portillo Barrio</dc:creator>
  <cp:keywords/>
  <dc:description/>
  <cp:lastModifiedBy>Patrycja Jasińska</cp:lastModifiedBy>
  <cp:revision>7</cp:revision>
  <cp:lastPrinted>2025-04-23T12:20:00Z</cp:lastPrinted>
  <dcterms:created xsi:type="dcterms:W3CDTF">2025-04-15T17:09:00Z</dcterms:created>
  <dcterms:modified xsi:type="dcterms:W3CDTF">2025-04-24T06:47:00Z</dcterms:modified>
</cp:coreProperties>
</file>