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2C2F9" w14:textId="77777777" w:rsidR="005E3533" w:rsidRPr="005E3533" w:rsidRDefault="005E3533" w:rsidP="005E3533">
      <w:pPr>
        <w:jc w:val="center"/>
        <w:rPr>
          <w:b/>
          <w:bCs/>
          <w:sz w:val="28"/>
          <w:szCs w:val="28"/>
        </w:rPr>
      </w:pPr>
      <w:r w:rsidRPr="005E3533">
        <w:rPr>
          <w:b/>
          <w:bCs/>
          <w:sz w:val="28"/>
          <w:szCs w:val="28"/>
        </w:rPr>
        <w:t xml:space="preserve">Prof. Dr. med. Henry </w:t>
      </w:r>
      <w:proofErr w:type="spellStart"/>
      <w:r w:rsidRPr="005E3533">
        <w:rPr>
          <w:b/>
          <w:bCs/>
          <w:sz w:val="28"/>
          <w:szCs w:val="28"/>
        </w:rPr>
        <w:t>Völzke</w:t>
      </w:r>
      <w:proofErr w:type="spellEnd"/>
    </w:p>
    <w:p w14:paraId="3E048B73" w14:textId="77777777" w:rsidR="005E3533" w:rsidRDefault="005E3533" w:rsidP="001630AE">
      <w:pPr>
        <w:rPr>
          <w:b/>
          <w:bCs/>
          <w:lang w:val="en-GB"/>
        </w:rPr>
      </w:pPr>
    </w:p>
    <w:p w14:paraId="0725E97C" w14:textId="15998809" w:rsidR="001630AE" w:rsidRPr="001630AE" w:rsidRDefault="001630AE" w:rsidP="001630AE">
      <w:pPr>
        <w:rPr>
          <w:lang w:val="en-GB"/>
        </w:rPr>
      </w:pPr>
      <w:r w:rsidRPr="001630AE">
        <w:rPr>
          <w:b/>
          <w:bCs/>
          <w:lang w:val="en-GB"/>
        </w:rPr>
        <w:t>Prof. Henry Völzke</w:t>
      </w:r>
      <w:r w:rsidRPr="001630AE">
        <w:rPr>
          <w:lang w:val="en-GB"/>
        </w:rPr>
        <w:t xml:space="preserve"> is a distinguished German internist and epidemiologist of international renown, specializing in </w:t>
      </w:r>
      <w:r w:rsidRPr="001630AE">
        <w:rPr>
          <w:b/>
          <w:bCs/>
          <w:lang w:val="en-GB"/>
        </w:rPr>
        <w:t>clinical epidemiology and population-based research</w:t>
      </w:r>
      <w:r w:rsidRPr="001630AE">
        <w:rPr>
          <w:lang w:val="en-GB"/>
        </w:rPr>
        <w:t>.</w:t>
      </w:r>
    </w:p>
    <w:p w14:paraId="547AEDAC" w14:textId="17DCDBA6" w:rsidR="001630AE" w:rsidRPr="001630AE" w:rsidRDefault="001630AE" w:rsidP="001630AE">
      <w:pPr>
        <w:rPr>
          <w:lang w:val="en-GB"/>
        </w:rPr>
      </w:pPr>
      <w:r w:rsidRPr="001630AE">
        <w:rPr>
          <w:lang w:val="en-GB"/>
        </w:rPr>
        <w:t xml:space="preserve">He is currently a Professor of Clinical-Epidemiological Research at </w:t>
      </w:r>
      <w:r w:rsidR="00870F52" w:rsidRPr="00870F52">
        <w:rPr>
          <w:b/>
          <w:bCs/>
          <w:lang w:val="en-GB"/>
        </w:rPr>
        <w:t>Greifswald University Medicine</w:t>
      </w:r>
      <w:r w:rsidR="00A551CC">
        <w:rPr>
          <w:b/>
          <w:bCs/>
          <w:lang w:val="en-GB"/>
        </w:rPr>
        <w:t xml:space="preserve"> </w:t>
      </w:r>
      <w:r w:rsidRPr="001630AE">
        <w:rPr>
          <w:lang w:val="en-GB"/>
        </w:rPr>
        <w:t>and Scientific Director of the long-term </w:t>
      </w:r>
      <w:r w:rsidRPr="001630AE">
        <w:rPr>
          <w:b/>
          <w:bCs/>
          <w:lang w:val="en-GB"/>
        </w:rPr>
        <w:t>Study of Health in Pomerania (SHIP)</w:t>
      </w:r>
      <w:r w:rsidRPr="001630AE">
        <w:rPr>
          <w:lang w:val="en-GB"/>
        </w:rPr>
        <w:t>, one of the most important population-based studies in Germany.</w:t>
      </w:r>
    </w:p>
    <w:p w14:paraId="0AFCBF19" w14:textId="77777777" w:rsidR="001630AE" w:rsidRPr="001630AE" w:rsidRDefault="001630AE" w:rsidP="001630AE">
      <w:pPr>
        <w:rPr>
          <w:lang w:val="en-GB"/>
        </w:rPr>
      </w:pPr>
      <w:r w:rsidRPr="001630AE">
        <w:rPr>
          <w:lang w:val="en-GB"/>
        </w:rPr>
        <w:t xml:space="preserve">Prof. </w:t>
      </w:r>
      <w:proofErr w:type="spellStart"/>
      <w:r w:rsidRPr="001630AE">
        <w:rPr>
          <w:lang w:val="en-GB"/>
        </w:rPr>
        <w:t>Völzke</w:t>
      </w:r>
      <w:proofErr w:type="spellEnd"/>
      <w:r w:rsidRPr="001630AE">
        <w:rPr>
          <w:lang w:val="en-GB"/>
        </w:rPr>
        <w:t xml:space="preserve"> is also the Principal Investigator of the </w:t>
      </w:r>
      <w:r w:rsidRPr="001630AE">
        <w:rPr>
          <w:b/>
          <w:bCs/>
          <w:lang w:val="en-GB"/>
        </w:rPr>
        <w:t>German National Cohort (NAKO)</w:t>
      </w:r>
      <w:r w:rsidRPr="001630AE">
        <w:rPr>
          <w:lang w:val="en-GB"/>
        </w:rPr>
        <w:t>, the largest nationwide population-based study in Germany, involving more than </w:t>
      </w:r>
      <w:r w:rsidRPr="001630AE">
        <w:rPr>
          <w:b/>
          <w:bCs/>
          <w:lang w:val="en-GB"/>
        </w:rPr>
        <w:t>205,000 participants</w:t>
      </w:r>
      <w:r w:rsidRPr="001630AE">
        <w:rPr>
          <w:lang w:val="en-GB"/>
        </w:rPr>
        <w:t xml:space="preserve">. From 2022 to 2025, he served </w:t>
      </w:r>
      <w:r w:rsidRPr="00A551CC">
        <w:rPr>
          <w:lang w:val="en-GB"/>
        </w:rPr>
        <w:t>as Chairman of the Board of Directors of NAKO e.V.</w:t>
      </w:r>
      <w:r w:rsidRPr="001630AE">
        <w:rPr>
          <w:lang w:val="en-GB"/>
        </w:rPr>
        <w:t> In his research, he utilizes, among other methods, </w:t>
      </w:r>
      <w:r w:rsidRPr="001630AE">
        <w:rPr>
          <w:b/>
          <w:bCs/>
          <w:lang w:val="en-GB"/>
        </w:rPr>
        <w:t>whole-body MRI</w:t>
      </w:r>
      <w:r w:rsidRPr="001630AE">
        <w:rPr>
          <w:lang w:val="en-GB"/>
        </w:rPr>
        <w:t> and the </w:t>
      </w:r>
      <w:r w:rsidRPr="001630AE">
        <w:rPr>
          <w:b/>
          <w:bCs/>
          <w:lang w:val="en-GB"/>
        </w:rPr>
        <w:t>One Health</w:t>
      </w:r>
      <w:r w:rsidRPr="001630AE">
        <w:rPr>
          <w:lang w:val="en-GB"/>
        </w:rPr>
        <w:t> approach, integrating the perspectives of human, animal, and environmental health.</w:t>
      </w:r>
    </w:p>
    <w:p w14:paraId="1D3BCCDE" w14:textId="77777777" w:rsidR="001630AE" w:rsidRPr="001630AE" w:rsidRDefault="001630AE" w:rsidP="001630AE">
      <w:pPr>
        <w:rPr>
          <w:lang w:val="en-GB"/>
        </w:rPr>
      </w:pPr>
      <w:r w:rsidRPr="001630AE">
        <w:rPr>
          <w:lang w:val="en-GB"/>
        </w:rPr>
        <w:t xml:space="preserve">Thanks to his many years of experience leading major cohort studies in Germany, Prof. </w:t>
      </w:r>
      <w:proofErr w:type="spellStart"/>
      <w:r w:rsidRPr="001630AE">
        <w:rPr>
          <w:lang w:val="en-GB"/>
        </w:rPr>
        <w:t>Völzke</w:t>
      </w:r>
      <w:proofErr w:type="spellEnd"/>
      <w:r w:rsidRPr="001630AE">
        <w:rPr>
          <w:lang w:val="en-GB"/>
        </w:rPr>
        <w:t xml:space="preserve"> combines a clinical perspective with the latest approaches in epidemiology and population medicine.</w:t>
      </w:r>
    </w:p>
    <w:p w14:paraId="1A2F2FA0" w14:textId="77777777" w:rsidR="001630AE" w:rsidRPr="001630AE" w:rsidRDefault="001630AE" w:rsidP="001630AE">
      <w:pPr>
        <w:rPr>
          <w:lang w:val="en-GB"/>
        </w:rPr>
      </w:pPr>
      <w:r w:rsidRPr="001630AE">
        <w:rPr>
          <w:lang w:val="en-GB"/>
        </w:rPr>
        <w:t xml:space="preserve">Prof. </w:t>
      </w:r>
      <w:proofErr w:type="spellStart"/>
      <w:r w:rsidRPr="001630AE">
        <w:rPr>
          <w:lang w:val="en-GB"/>
        </w:rPr>
        <w:t>Völzke</w:t>
      </w:r>
      <w:proofErr w:type="spellEnd"/>
      <w:r w:rsidRPr="001630AE">
        <w:rPr>
          <w:lang w:val="en-GB"/>
        </w:rPr>
        <w:t xml:space="preserve"> is the author of more than </w:t>
      </w:r>
      <w:r w:rsidRPr="001630AE">
        <w:rPr>
          <w:b/>
          <w:bCs/>
          <w:lang w:val="en-GB"/>
        </w:rPr>
        <w:t>1,200 scientific publications</w:t>
      </w:r>
      <w:r w:rsidRPr="001630AE">
        <w:rPr>
          <w:lang w:val="en-GB"/>
        </w:rPr>
        <w:t>, which have received over </w:t>
      </w:r>
      <w:r w:rsidRPr="001630AE">
        <w:rPr>
          <w:b/>
          <w:bCs/>
          <w:lang w:val="en-GB"/>
        </w:rPr>
        <w:t>209,000 citations</w:t>
      </w:r>
      <w:r w:rsidRPr="001630AE">
        <w:rPr>
          <w:lang w:val="en-GB"/>
        </w:rPr>
        <w:t>, and his </w:t>
      </w:r>
      <w:r w:rsidRPr="001630AE">
        <w:rPr>
          <w:b/>
          <w:bCs/>
          <w:lang w:val="en-GB"/>
        </w:rPr>
        <w:t>H-index is 172</w:t>
      </w:r>
      <w:r w:rsidRPr="001630AE">
        <w:rPr>
          <w:lang w:val="en-GB"/>
        </w:rPr>
        <w:t>. According to the cited ranking, he ranks among the </w:t>
      </w:r>
      <w:r w:rsidRPr="001630AE">
        <w:rPr>
          <w:b/>
          <w:bCs/>
          <w:lang w:val="en-GB"/>
        </w:rPr>
        <w:t>top 0.05% of scientists worldwide</w:t>
      </w:r>
      <w:r w:rsidRPr="001630AE">
        <w:rPr>
          <w:lang w:val="en-GB"/>
        </w:rPr>
        <w:t> based on his overall H-index.</w:t>
      </w:r>
    </w:p>
    <w:p w14:paraId="1F42D1D6" w14:textId="77777777" w:rsidR="001630AE" w:rsidRPr="001630AE" w:rsidRDefault="001630AE" w:rsidP="001630AE">
      <w:pPr>
        <w:rPr>
          <w:lang w:val="en-GB"/>
        </w:rPr>
      </w:pPr>
      <w:r w:rsidRPr="001630AE">
        <w:rPr>
          <w:lang w:val="en-GB"/>
        </w:rPr>
        <w:t>He previously served as </w:t>
      </w:r>
      <w:r w:rsidRPr="000F1142">
        <w:rPr>
          <w:lang w:val="en-GB"/>
        </w:rPr>
        <w:t>President of the German Society for Epidemiology (</w:t>
      </w:r>
      <w:proofErr w:type="spellStart"/>
      <w:r w:rsidRPr="000F1142">
        <w:rPr>
          <w:lang w:val="en-GB"/>
        </w:rPr>
        <w:t>DGEpi</w:t>
      </w:r>
      <w:proofErr w:type="spellEnd"/>
      <w:r w:rsidRPr="000F1142">
        <w:rPr>
          <w:lang w:val="en-GB"/>
        </w:rPr>
        <w:t>) and as Germany’s representative in the Iodine Global Network (IGN).</w:t>
      </w:r>
    </w:p>
    <w:p w14:paraId="71A4B932" w14:textId="77777777" w:rsidR="00735565" w:rsidRDefault="00735565" w:rsidP="004A5733"/>
    <w:p w14:paraId="1AB9C266" w14:textId="3A6BBBD2" w:rsidR="004A5733" w:rsidRDefault="00735565" w:rsidP="004A5733">
      <w:hyperlink r:id="rId6" w:history="1">
        <w:r w:rsidRPr="0099492F">
          <w:rPr>
            <w:rStyle w:val="Hipercze"/>
          </w:rPr>
          <w:t>https://orcid.org/0000-0001-7003-399X</w:t>
        </w:r>
      </w:hyperlink>
    </w:p>
    <w:p w14:paraId="559BE367" w14:textId="77777777" w:rsidR="00735565" w:rsidRPr="005B64CE" w:rsidRDefault="00735565" w:rsidP="004A5733"/>
    <w:p w14:paraId="70DD39E4" w14:textId="1F90EC97" w:rsidR="0095102B" w:rsidRPr="001630AE" w:rsidRDefault="00735565">
      <w:pPr>
        <w:rPr>
          <w:lang w:val="en-GB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5D11355" wp14:editId="10DF596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520390" cy="1892410"/>
            <wp:effectExtent l="0" t="0" r="0" b="0"/>
            <wp:wrapNone/>
            <wp:docPr id="1412643784" name="Obraz 2" descr="Greifswalder leitet größte deutsche Bevölkerungsstudie: Prof. Henry Völzke (UMG) ist neuer Vorsitzender der NAKO-Gesundheitsstudie - Universität Greifswa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eifswalder leitet größte deutsche Bevölkerungsstudie: Prof. Henry Völzke (UMG) ist neuer Vorsitzender der NAKO-Gesundheitsstudie - Universität Greifswal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390" cy="189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95102B" w:rsidRPr="001630AE" w:rsidSect="005E3533">
      <w:headerReference w:type="default" r:id="rId8"/>
      <w:pgSz w:w="12240" w:h="15840"/>
      <w:pgMar w:top="1417" w:right="1417" w:bottom="1417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BDEE8" w14:textId="77777777" w:rsidR="005A1639" w:rsidRDefault="005A1639" w:rsidP="005E3533">
      <w:pPr>
        <w:spacing w:after="0" w:line="240" w:lineRule="auto"/>
      </w:pPr>
      <w:r>
        <w:separator/>
      </w:r>
    </w:p>
  </w:endnote>
  <w:endnote w:type="continuationSeparator" w:id="0">
    <w:p w14:paraId="2EFB8847" w14:textId="77777777" w:rsidR="005A1639" w:rsidRDefault="005A1639" w:rsidP="005E3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EE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44104" w14:textId="77777777" w:rsidR="005A1639" w:rsidRDefault="005A1639" w:rsidP="005E3533">
      <w:pPr>
        <w:spacing w:after="0" w:line="240" w:lineRule="auto"/>
      </w:pPr>
      <w:r>
        <w:separator/>
      </w:r>
    </w:p>
  </w:footnote>
  <w:footnote w:type="continuationSeparator" w:id="0">
    <w:p w14:paraId="1B03E426" w14:textId="77777777" w:rsidR="005A1639" w:rsidRDefault="005A1639" w:rsidP="005E35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C26F0" w14:textId="31A44AB1" w:rsidR="005E3533" w:rsidRDefault="005E3533">
    <w:pPr>
      <w:pStyle w:val="Nagwek"/>
    </w:pPr>
    <w:r>
      <w:rPr>
        <w:noProof/>
      </w:rPr>
      <w:drawing>
        <wp:inline distT="0" distB="0" distL="0" distR="0" wp14:anchorId="06D2363B" wp14:editId="633AD610">
          <wp:extent cx="2962275" cy="828675"/>
          <wp:effectExtent l="0" t="0" r="9525" b="9525"/>
          <wp:docPr id="56286083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8326869" name="Obraz 13883268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828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24A"/>
    <w:rsid w:val="0001724A"/>
    <w:rsid w:val="0004730F"/>
    <w:rsid w:val="000F1142"/>
    <w:rsid w:val="001630AE"/>
    <w:rsid w:val="00291402"/>
    <w:rsid w:val="00400837"/>
    <w:rsid w:val="0043431F"/>
    <w:rsid w:val="004A5733"/>
    <w:rsid w:val="005A1639"/>
    <w:rsid w:val="005E3533"/>
    <w:rsid w:val="00735565"/>
    <w:rsid w:val="00870F52"/>
    <w:rsid w:val="0095102B"/>
    <w:rsid w:val="009C46A4"/>
    <w:rsid w:val="00A551CC"/>
    <w:rsid w:val="00DD1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A676BD"/>
  <w15:chartTrackingRefBased/>
  <w15:docId w15:val="{3C3E471D-BA5F-4F02-94DD-158A08249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172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72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72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172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172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172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72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172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72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72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72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72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724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1724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724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724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724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724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172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72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72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172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172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1724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1724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1724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72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724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724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E35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3533"/>
  </w:style>
  <w:style w:type="paragraph" w:styleId="Stopka">
    <w:name w:val="footer"/>
    <w:basedOn w:val="Normalny"/>
    <w:link w:val="StopkaZnak"/>
    <w:uiPriority w:val="99"/>
    <w:unhideWhenUsed/>
    <w:rsid w:val="005E35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3533"/>
  </w:style>
  <w:style w:type="character" w:styleId="Hipercze">
    <w:name w:val="Hyperlink"/>
    <w:basedOn w:val="Domylnaczcionkaakapitu"/>
    <w:uiPriority w:val="99"/>
    <w:unhideWhenUsed/>
    <w:rsid w:val="00735565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355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rcid.org/0000-0001-7003-399X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223</Words>
  <Characters>1338</Characters>
  <Application>Microsoft Office Word</Application>
  <DocSecurity>0</DocSecurity>
  <Lines>11</Lines>
  <Paragraphs>3</Paragraphs>
  <ScaleCrop>false</ScaleCrop>
  <Company>Uniwersytet Medyczny w Bialymstoku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Jasińska</dc:creator>
  <cp:keywords/>
  <dc:description/>
  <cp:lastModifiedBy>Patrycja Jasińska</cp:lastModifiedBy>
  <cp:revision>9</cp:revision>
  <dcterms:created xsi:type="dcterms:W3CDTF">2026-09-01T10:59:00Z</dcterms:created>
  <dcterms:modified xsi:type="dcterms:W3CDTF">2026-09-01T11:04:00Z</dcterms:modified>
</cp:coreProperties>
</file>