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583005" w14:textId="2BA5C259" w:rsidR="00E24B84" w:rsidRPr="00B62BA9" w:rsidRDefault="00E24B84" w:rsidP="00E24B84">
      <w:pPr>
        <w:pStyle w:val="Nagwek1"/>
        <w:spacing w:after="240"/>
        <w:rPr>
          <w:b w:val="0"/>
          <w:sz w:val="18"/>
          <w:szCs w:val="18"/>
        </w:rPr>
      </w:pPr>
      <w:r>
        <w:rPr>
          <w:b w:val="0"/>
          <w:sz w:val="18"/>
        </w:rPr>
        <w:t xml:space="preserve">Appendix  no. 3 to Resolution No. 244/2024 of the </w:t>
      </w:r>
      <w:r w:rsidR="00433D35">
        <w:rPr>
          <w:b w:val="0"/>
          <w:sz w:val="18"/>
        </w:rPr>
        <w:t>Senate of the MUB</w:t>
      </w:r>
      <w:r>
        <w:rPr>
          <w:b w:val="0"/>
          <w:sz w:val="18"/>
        </w:rPr>
        <w:t xml:space="preserve"> from 28 November 2024.</w:t>
      </w:r>
    </w:p>
    <w:p w14:paraId="32583006" w14:textId="517B22B7" w:rsidR="00B906DD" w:rsidRPr="00B8517D" w:rsidRDefault="00433D35" w:rsidP="00B906DD">
      <w:pPr>
        <w:pStyle w:val="Nagwek2"/>
      </w:pPr>
      <w:r>
        <w:t>Regulations</w:t>
      </w:r>
      <w:r w:rsidR="00B906DD">
        <w:t xml:space="preserve"> of exams at the Doctoral School</w:t>
      </w:r>
    </w:p>
    <w:p w14:paraId="32583007" w14:textId="77777777" w:rsidR="00B906DD" w:rsidRPr="00DB33F7" w:rsidRDefault="00B906DD" w:rsidP="00DB33F7">
      <w:pPr>
        <w:spacing w:before="240" w:line="360" w:lineRule="auto"/>
        <w:rPr>
          <w:rFonts w:asciiTheme="minorHAnsi" w:hAnsiTheme="minorHAnsi" w:cstheme="minorHAnsi"/>
        </w:rPr>
      </w:pPr>
      <w:r>
        <w:rPr>
          <w:rFonts w:asciiTheme="minorHAnsi" w:hAnsiTheme="minorHAnsi"/>
        </w:rPr>
        <w:t xml:space="preserve">Course of exam from English and from the subject. </w:t>
      </w:r>
    </w:p>
    <w:p w14:paraId="32583008" w14:textId="47321239" w:rsidR="00B906DD" w:rsidRPr="00DB33F7" w:rsidRDefault="00B906DD" w:rsidP="00B906DD">
      <w:pPr>
        <w:pStyle w:val="Default"/>
        <w:numPr>
          <w:ilvl w:val="0"/>
          <w:numId w:val="1"/>
        </w:numPr>
        <w:spacing w:line="360" w:lineRule="auto"/>
        <w:rPr>
          <w:rFonts w:asciiTheme="minorHAnsi" w:hAnsiTheme="minorHAnsi" w:cstheme="minorHAnsi"/>
        </w:rPr>
      </w:pPr>
      <w:r>
        <w:rPr>
          <w:rFonts w:asciiTheme="minorHAnsi" w:hAnsiTheme="minorHAnsi"/>
        </w:rPr>
        <w:t xml:space="preserve">Prior to commencing the exam, one must present their personal ID card or another identity-confirming document with the bearer's photograph to the members of the </w:t>
      </w:r>
      <w:r w:rsidR="00111F1E">
        <w:rPr>
          <w:rFonts w:asciiTheme="minorHAnsi" w:hAnsiTheme="minorHAnsi"/>
        </w:rPr>
        <w:t>Recruitment</w:t>
      </w:r>
      <w:r>
        <w:rPr>
          <w:rFonts w:asciiTheme="minorHAnsi" w:hAnsiTheme="minorHAnsi"/>
        </w:rPr>
        <w:t xml:space="preserve"> Board.</w:t>
      </w:r>
    </w:p>
    <w:p w14:paraId="32583009" w14:textId="68E95315" w:rsidR="00B906DD" w:rsidRPr="00DB33F7" w:rsidRDefault="00B906DD" w:rsidP="00B906DD">
      <w:pPr>
        <w:pStyle w:val="Default"/>
        <w:numPr>
          <w:ilvl w:val="0"/>
          <w:numId w:val="1"/>
        </w:numPr>
        <w:spacing w:line="360" w:lineRule="auto"/>
        <w:rPr>
          <w:rFonts w:asciiTheme="minorHAnsi" w:hAnsiTheme="minorHAnsi" w:cstheme="minorHAnsi"/>
        </w:rPr>
      </w:pPr>
      <w:r>
        <w:rPr>
          <w:rFonts w:asciiTheme="minorHAnsi" w:hAnsiTheme="minorHAnsi"/>
        </w:rPr>
        <w:t xml:space="preserve">During the exam it is forbidden to use: notes, books, scripts and other assistance </w:t>
      </w:r>
      <w:r w:rsidR="00111F1E">
        <w:rPr>
          <w:rFonts w:asciiTheme="minorHAnsi" w:hAnsiTheme="minorHAnsi"/>
        </w:rPr>
        <w:t>materials</w:t>
      </w:r>
      <w:r>
        <w:rPr>
          <w:rFonts w:asciiTheme="minorHAnsi" w:hAnsiTheme="minorHAnsi"/>
        </w:rPr>
        <w:t>, electronic devices targeted at distance communication (radiotelephones, two-way radios etc.) devices targeted at collecting information (tape recorders, players, computers etc.).</w:t>
      </w:r>
    </w:p>
    <w:p w14:paraId="3258300A" w14:textId="1EE48478" w:rsidR="00B906DD" w:rsidRPr="00DB33F7" w:rsidRDefault="00B906DD" w:rsidP="00B906DD">
      <w:pPr>
        <w:pStyle w:val="Default"/>
        <w:numPr>
          <w:ilvl w:val="0"/>
          <w:numId w:val="1"/>
        </w:numPr>
        <w:spacing w:line="360" w:lineRule="auto"/>
        <w:rPr>
          <w:rFonts w:asciiTheme="minorHAnsi" w:hAnsiTheme="minorHAnsi" w:cstheme="minorHAnsi"/>
        </w:rPr>
      </w:pPr>
      <w:r>
        <w:rPr>
          <w:rFonts w:asciiTheme="minorHAnsi" w:hAnsiTheme="minorHAnsi"/>
        </w:rPr>
        <w:t xml:space="preserve">The use of tools specified in point 2 of the hereby </w:t>
      </w:r>
      <w:r w:rsidR="00433D35">
        <w:rPr>
          <w:rFonts w:asciiTheme="minorHAnsi" w:hAnsiTheme="minorHAnsi"/>
        </w:rPr>
        <w:t>Regulations</w:t>
      </w:r>
      <w:bookmarkStart w:id="0" w:name="_GoBack"/>
      <w:bookmarkEnd w:id="0"/>
      <w:r>
        <w:rPr>
          <w:rFonts w:asciiTheme="minorHAnsi" w:hAnsiTheme="minorHAnsi"/>
        </w:rPr>
        <w:t xml:space="preserve"> shall result in a negative grade and disqualification from further stages of the contest procedure.</w:t>
      </w:r>
    </w:p>
    <w:p w14:paraId="3258300B" w14:textId="77777777" w:rsidR="00B906DD" w:rsidRPr="00DB33F7" w:rsidRDefault="00B906DD" w:rsidP="00B906DD">
      <w:pPr>
        <w:pStyle w:val="Default"/>
        <w:numPr>
          <w:ilvl w:val="0"/>
          <w:numId w:val="1"/>
        </w:numPr>
        <w:spacing w:line="360" w:lineRule="auto"/>
        <w:rPr>
          <w:rFonts w:asciiTheme="minorHAnsi" w:hAnsiTheme="minorHAnsi" w:cstheme="minorHAnsi"/>
        </w:rPr>
      </w:pPr>
      <w:r>
        <w:rPr>
          <w:rFonts w:asciiTheme="minorHAnsi" w:hAnsiTheme="minorHAnsi"/>
        </w:rPr>
        <w:t>In the course of the exam, the candidate must adhere to the orders of the Recruitment Board members who manage the course of the exam and, potentially the epidemiological principles in place at the University.</w:t>
      </w:r>
    </w:p>
    <w:sectPr w:rsidR="00B906DD" w:rsidRPr="00DB33F7" w:rsidSect="00B906DD">
      <w:pgSz w:w="11906" w:h="16838"/>
      <w:pgMar w:top="567" w:right="709"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41B7C"/>
    <w:multiLevelType w:val="hybridMultilevel"/>
    <w:tmpl w:val="22800ECA"/>
    <w:lvl w:ilvl="0" w:tplc="3B9421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33806A5"/>
    <w:multiLevelType w:val="hybridMultilevel"/>
    <w:tmpl w:val="31D2A64C"/>
    <w:lvl w:ilvl="0" w:tplc="3B9421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5403828"/>
    <w:multiLevelType w:val="hybridMultilevel"/>
    <w:tmpl w:val="0980EF8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8021B3B"/>
    <w:multiLevelType w:val="hybridMultilevel"/>
    <w:tmpl w:val="C9E4A2F4"/>
    <w:lvl w:ilvl="0" w:tplc="3B94219C">
      <w:start w:val="1"/>
      <w:numFmt w:val="bullet"/>
      <w:lvlText w:val=""/>
      <w:lvlJc w:val="left"/>
      <w:pPr>
        <w:ind w:left="1003" w:hanging="360"/>
      </w:pPr>
      <w:rPr>
        <w:rFonts w:ascii="Symbol" w:hAnsi="Symbol"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4" w15:restartNumberingAfterBreak="0">
    <w:nsid w:val="287E151D"/>
    <w:multiLevelType w:val="hybridMultilevel"/>
    <w:tmpl w:val="3768F408"/>
    <w:lvl w:ilvl="0" w:tplc="93AE015A">
      <w:start w:val="1"/>
      <w:numFmt w:val="decimal"/>
      <w:lvlText w:val="%1)"/>
      <w:lvlJc w:val="left"/>
      <w:pPr>
        <w:tabs>
          <w:tab w:val="num" w:pos="1440"/>
        </w:tabs>
        <w:ind w:left="1440" w:hanging="360"/>
      </w:pPr>
      <w:rPr>
        <w:rFonts w:cs="Times New Roman"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9240261"/>
    <w:multiLevelType w:val="hybridMultilevel"/>
    <w:tmpl w:val="DEFAC3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ED96773"/>
    <w:multiLevelType w:val="hybridMultilevel"/>
    <w:tmpl w:val="F5C425C2"/>
    <w:lvl w:ilvl="0" w:tplc="3B94219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8BE0E59"/>
    <w:multiLevelType w:val="hybridMultilevel"/>
    <w:tmpl w:val="20364124"/>
    <w:lvl w:ilvl="0" w:tplc="3B9421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9CE4385"/>
    <w:multiLevelType w:val="hybridMultilevel"/>
    <w:tmpl w:val="EDF2EA5A"/>
    <w:lvl w:ilvl="0" w:tplc="3B9421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FBC4CFF"/>
    <w:multiLevelType w:val="hybridMultilevel"/>
    <w:tmpl w:val="FE1067E8"/>
    <w:lvl w:ilvl="0" w:tplc="5950BD52">
      <w:start w:val="1"/>
      <w:numFmt w:val="decimal"/>
      <w:lvlText w:val="%1)"/>
      <w:lvlJc w:val="left"/>
      <w:pPr>
        <w:ind w:left="720" w:hanging="360"/>
      </w:pPr>
      <w:rPr>
        <w:rFonts w:asciiTheme="minorHAnsi" w:hAnsiTheme="minorHAnsi" w:cstheme="minorHAns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BD95117"/>
    <w:multiLevelType w:val="hybridMultilevel"/>
    <w:tmpl w:val="D0B064CC"/>
    <w:lvl w:ilvl="0" w:tplc="5950BD52">
      <w:start w:val="1"/>
      <w:numFmt w:val="decimal"/>
      <w:lvlText w:val="%1)"/>
      <w:lvlJc w:val="left"/>
      <w:pPr>
        <w:ind w:left="720" w:hanging="360"/>
      </w:pPr>
      <w:rPr>
        <w:rFonts w:asciiTheme="minorHAnsi" w:hAnsiTheme="minorHAnsi" w:cstheme="minorHAns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DC22B16"/>
    <w:multiLevelType w:val="hybridMultilevel"/>
    <w:tmpl w:val="D0B064CC"/>
    <w:lvl w:ilvl="0" w:tplc="5950BD52">
      <w:start w:val="1"/>
      <w:numFmt w:val="decimal"/>
      <w:lvlText w:val="%1)"/>
      <w:lvlJc w:val="left"/>
      <w:pPr>
        <w:ind w:left="720" w:hanging="360"/>
      </w:pPr>
      <w:rPr>
        <w:rFonts w:asciiTheme="minorHAnsi" w:hAnsiTheme="minorHAnsi" w:cstheme="minorHAns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0450755"/>
    <w:multiLevelType w:val="hybridMultilevel"/>
    <w:tmpl w:val="0472ED36"/>
    <w:lvl w:ilvl="0" w:tplc="7FD4783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BCA04C7"/>
    <w:multiLevelType w:val="hybridMultilevel"/>
    <w:tmpl w:val="C5F03E7C"/>
    <w:lvl w:ilvl="0" w:tplc="3B9421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01808C8"/>
    <w:multiLevelType w:val="hybridMultilevel"/>
    <w:tmpl w:val="16ECE018"/>
    <w:lvl w:ilvl="0" w:tplc="92F8C578">
      <w:start w:val="1"/>
      <w:numFmt w:val="decimal"/>
      <w:lvlText w:val="%1)"/>
      <w:lvlJc w:val="left"/>
      <w:pPr>
        <w:tabs>
          <w:tab w:val="num" w:pos="1440"/>
        </w:tabs>
        <w:ind w:left="1440" w:hanging="360"/>
      </w:pPr>
      <w:rPr>
        <w:rFonts w:cs="Times New Roman"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1535637"/>
    <w:multiLevelType w:val="hybridMultilevel"/>
    <w:tmpl w:val="2494934C"/>
    <w:lvl w:ilvl="0" w:tplc="6A3AA436">
      <w:start w:val="1"/>
      <w:numFmt w:val="decimal"/>
      <w:lvlText w:val="%1)"/>
      <w:lvlJc w:val="left"/>
      <w:pPr>
        <w:tabs>
          <w:tab w:val="num" w:pos="1440"/>
        </w:tabs>
        <w:ind w:left="1440" w:hanging="360"/>
      </w:pPr>
      <w:rPr>
        <w:rFonts w:cs="Times New Roman"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A026AEE"/>
    <w:multiLevelType w:val="hybridMultilevel"/>
    <w:tmpl w:val="C59808CC"/>
    <w:lvl w:ilvl="0" w:tplc="35F8D21A">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F9376E7"/>
    <w:multiLevelType w:val="hybridMultilevel"/>
    <w:tmpl w:val="75B8B352"/>
    <w:lvl w:ilvl="0" w:tplc="3B94219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14"/>
  </w:num>
  <w:num w:numId="4">
    <w:abstractNumId w:val="4"/>
  </w:num>
  <w:num w:numId="5">
    <w:abstractNumId w:val="5"/>
  </w:num>
  <w:num w:numId="6">
    <w:abstractNumId w:val="0"/>
  </w:num>
  <w:num w:numId="7">
    <w:abstractNumId w:val="17"/>
  </w:num>
  <w:num w:numId="8">
    <w:abstractNumId w:val="1"/>
  </w:num>
  <w:num w:numId="9">
    <w:abstractNumId w:val="6"/>
  </w:num>
  <w:num w:numId="10">
    <w:abstractNumId w:val="8"/>
  </w:num>
  <w:num w:numId="11">
    <w:abstractNumId w:val="7"/>
  </w:num>
  <w:num w:numId="12">
    <w:abstractNumId w:val="13"/>
  </w:num>
  <w:num w:numId="13">
    <w:abstractNumId w:val="11"/>
  </w:num>
  <w:num w:numId="14">
    <w:abstractNumId w:val="10"/>
  </w:num>
  <w:num w:numId="15">
    <w:abstractNumId w:val="9"/>
  </w:num>
  <w:num w:numId="16">
    <w:abstractNumId w:val="3"/>
  </w:num>
  <w:num w:numId="17">
    <w:abstractNumId w:val="16"/>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6DD"/>
    <w:rsid w:val="000D5469"/>
    <w:rsid w:val="00111F1E"/>
    <w:rsid w:val="003D7854"/>
    <w:rsid w:val="00433D35"/>
    <w:rsid w:val="007849A6"/>
    <w:rsid w:val="00861F7A"/>
    <w:rsid w:val="0093788D"/>
    <w:rsid w:val="009B334D"/>
    <w:rsid w:val="00A74E4C"/>
    <w:rsid w:val="00B906DD"/>
    <w:rsid w:val="00DB33F7"/>
    <w:rsid w:val="00E24B84"/>
    <w:rsid w:val="00E950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83005"/>
  <w15:chartTrackingRefBased/>
  <w15:docId w15:val="{F4683B76-236C-4BDE-8FE8-8E4EB6D77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906DD"/>
    <w:pPr>
      <w:spacing w:after="0" w:line="240" w:lineRule="auto"/>
    </w:pPr>
    <w:rPr>
      <w:rFonts w:ascii="Times New Roman" w:eastAsia="Times New Roman" w:hAnsi="Times New Roman" w:cs="Times New Roman"/>
      <w:sz w:val="24"/>
      <w:szCs w:val="24"/>
      <w:lang w:eastAsia="pl-PL"/>
    </w:rPr>
  </w:style>
  <w:style w:type="paragraph" w:styleId="Nagwek1">
    <w:name w:val="heading 1"/>
    <w:basedOn w:val="Podtytu"/>
    <w:next w:val="Normalny"/>
    <w:link w:val="Nagwek1Znak"/>
    <w:qFormat/>
    <w:rsid w:val="00B906DD"/>
    <w:pPr>
      <w:spacing w:before="240"/>
      <w:outlineLvl w:val="0"/>
    </w:pPr>
    <w:rPr>
      <w:b/>
    </w:rPr>
  </w:style>
  <w:style w:type="paragraph" w:styleId="Nagwek2">
    <w:name w:val="heading 2"/>
    <w:basedOn w:val="Normalny"/>
    <w:next w:val="Normalny"/>
    <w:link w:val="Nagwek2Znak"/>
    <w:unhideWhenUsed/>
    <w:qFormat/>
    <w:rsid w:val="00B906DD"/>
    <w:pPr>
      <w:spacing w:before="240" w:line="360" w:lineRule="auto"/>
      <w:outlineLvl w:val="1"/>
    </w:pPr>
    <w:rPr>
      <w:rFonts w:asciiTheme="minorHAnsi" w:hAnsiTheme="minorHAnsi" w:cstheme="minorHAnsi"/>
      <w:b/>
      <w:sz w:val="26"/>
      <w:szCs w:val="26"/>
    </w:rPr>
  </w:style>
  <w:style w:type="paragraph" w:styleId="Nagwek3">
    <w:name w:val="heading 3"/>
    <w:basedOn w:val="Normalny"/>
    <w:next w:val="Normalny"/>
    <w:link w:val="Nagwek3Znak"/>
    <w:unhideWhenUsed/>
    <w:qFormat/>
    <w:rsid w:val="00B906DD"/>
    <w:pPr>
      <w:spacing w:before="240" w:line="360" w:lineRule="auto"/>
      <w:outlineLvl w:val="2"/>
    </w:pPr>
    <w:rPr>
      <w:rFonts w:asciiTheme="minorHAnsi" w:hAnsiTheme="minorHAnsi" w:cstheme="minorHAnsi"/>
      <w:b/>
      <w:snapToGrid w:val="0"/>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906DD"/>
    <w:rPr>
      <w:rFonts w:eastAsia="Times New Roman" w:cstheme="minorHAnsi"/>
      <w:b/>
      <w:lang w:eastAsia="pl-PL"/>
    </w:rPr>
  </w:style>
  <w:style w:type="character" w:customStyle="1" w:styleId="Nagwek2Znak">
    <w:name w:val="Nagłówek 2 Znak"/>
    <w:basedOn w:val="Domylnaczcionkaakapitu"/>
    <w:link w:val="Nagwek2"/>
    <w:rsid w:val="00B906DD"/>
    <w:rPr>
      <w:rFonts w:eastAsia="Times New Roman" w:cstheme="minorHAnsi"/>
      <w:b/>
      <w:sz w:val="26"/>
      <w:szCs w:val="26"/>
      <w:lang w:eastAsia="pl-PL"/>
    </w:rPr>
  </w:style>
  <w:style w:type="character" w:customStyle="1" w:styleId="Nagwek3Znak">
    <w:name w:val="Nagłówek 3 Znak"/>
    <w:basedOn w:val="Domylnaczcionkaakapitu"/>
    <w:link w:val="Nagwek3"/>
    <w:rsid w:val="00B906DD"/>
    <w:rPr>
      <w:rFonts w:eastAsia="Times New Roman" w:cstheme="minorHAnsi"/>
      <w:b/>
      <w:snapToGrid w:val="0"/>
      <w:lang w:eastAsia="pl-PL"/>
    </w:rPr>
  </w:style>
  <w:style w:type="paragraph" w:styleId="Akapitzlist">
    <w:name w:val="List Paragraph"/>
    <w:basedOn w:val="Normalny"/>
    <w:uiPriority w:val="34"/>
    <w:qFormat/>
    <w:rsid w:val="00B906DD"/>
    <w:pPr>
      <w:ind w:left="720"/>
      <w:contextualSpacing/>
    </w:pPr>
  </w:style>
  <w:style w:type="paragraph" w:customStyle="1" w:styleId="Default">
    <w:name w:val="Default"/>
    <w:rsid w:val="00B906DD"/>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styleId="Odwoaniedokomentarza">
    <w:name w:val="annotation reference"/>
    <w:uiPriority w:val="99"/>
    <w:semiHidden/>
    <w:unhideWhenUsed/>
    <w:rsid w:val="00B906DD"/>
    <w:rPr>
      <w:sz w:val="16"/>
      <w:szCs w:val="16"/>
    </w:rPr>
  </w:style>
  <w:style w:type="paragraph" w:styleId="Tekstkomentarza">
    <w:name w:val="annotation text"/>
    <w:basedOn w:val="Normalny"/>
    <w:link w:val="TekstkomentarzaZnak"/>
    <w:uiPriority w:val="99"/>
    <w:unhideWhenUsed/>
    <w:rsid w:val="00B906DD"/>
    <w:rPr>
      <w:sz w:val="20"/>
      <w:szCs w:val="20"/>
    </w:rPr>
  </w:style>
  <w:style w:type="character" w:customStyle="1" w:styleId="TekstkomentarzaZnak">
    <w:name w:val="Tekst komentarza Znak"/>
    <w:basedOn w:val="Domylnaczcionkaakapitu"/>
    <w:link w:val="Tekstkomentarza"/>
    <w:uiPriority w:val="99"/>
    <w:rsid w:val="00B906DD"/>
    <w:rPr>
      <w:rFonts w:ascii="Times New Roman" w:eastAsia="Times New Roman" w:hAnsi="Times New Roman" w:cs="Times New Roman"/>
      <w:sz w:val="20"/>
      <w:szCs w:val="20"/>
      <w:lang w:eastAsia="pl-PL"/>
    </w:rPr>
  </w:style>
  <w:style w:type="paragraph" w:styleId="Podtytu">
    <w:name w:val="Subtitle"/>
    <w:basedOn w:val="Normalny"/>
    <w:next w:val="Normalny"/>
    <w:link w:val="PodtytuZnak"/>
    <w:qFormat/>
    <w:rsid w:val="00B906DD"/>
    <w:pPr>
      <w:spacing w:line="360" w:lineRule="auto"/>
    </w:pPr>
    <w:rPr>
      <w:rFonts w:asciiTheme="minorHAnsi" w:hAnsiTheme="minorHAnsi" w:cstheme="minorHAnsi"/>
      <w:sz w:val="22"/>
      <w:szCs w:val="22"/>
    </w:rPr>
  </w:style>
  <w:style w:type="character" w:customStyle="1" w:styleId="PodtytuZnak">
    <w:name w:val="Podtytuł Znak"/>
    <w:basedOn w:val="Domylnaczcionkaakapitu"/>
    <w:link w:val="Podtytu"/>
    <w:rsid w:val="00B906DD"/>
    <w:rPr>
      <w:rFonts w:eastAsia="Times New Roman" w:cstheme="minorHAnsi"/>
      <w:lang w:eastAsia="pl-PL"/>
    </w:rPr>
  </w:style>
  <w:style w:type="paragraph" w:styleId="Tekstdymka">
    <w:name w:val="Balloon Text"/>
    <w:basedOn w:val="Normalny"/>
    <w:link w:val="TekstdymkaZnak"/>
    <w:uiPriority w:val="99"/>
    <w:semiHidden/>
    <w:unhideWhenUsed/>
    <w:rsid w:val="00B906DD"/>
    <w:rPr>
      <w:rFonts w:ascii="Segoe UI" w:hAnsi="Segoe UI" w:cs="Segoe UI"/>
      <w:sz w:val="18"/>
      <w:szCs w:val="18"/>
    </w:rPr>
  </w:style>
  <w:style w:type="character" w:customStyle="1" w:styleId="TekstdymkaZnak">
    <w:name w:val="Tekst dymka Znak"/>
    <w:basedOn w:val="Domylnaczcionkaakapitu"/>
    <w:link w:val="Tekstdymka"/>
    <w:uiPriority w:val="99"/>
    <w:semiHidden/>
    <w:rsid w:val="00B906DD"/>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160</Words>
  <Characters>853</Characters>
  <Application>Microsoft Office Word</Application>
  <DocSecurity>0</DocSecurity>
  <Lines>13</Lines>
  <Paragraphs>8</Paragraphs>
  <ScaleCrop>false</ScaleCrop>
  <HeadingPairs>
    <vt:vector size="2" baseType="variant">
      <vt:variant>
        <vt:lpstr>Tytuł</vt:lpstr>
      </vt:variant>
      <vt:variant>
        <vt:i4>1</vt:i4>
      </vt:variant>
    </vt:vector>
  </HeadingPairs>
  <TitlesOfParts>
    <vt:vector size="1" baseType="lpstr">
      <vt:lpstr>xxx.2024 zał. nr 3 Regulamin egzaminów do Szkoły Doktorskiej</vt:lpstr>
    </vt:vector>
  </TitlesOfParts>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244.2024 zał. nr 3 Regulamin egzaminów do Szkoły Doktorskiej</dc:title>
  <dc:subject/>
  <dc:creator>Anna Drożdżewicz</dc:creator>
  <cp:keywords/>
  <dc:description/>
  <cp:lastModifiedBy>Adam Raczyński</cp:lastModifiedBy>
  <cp:revision>6</cp:revision>
  <cp:lastPrinted>2024-11-29T12:30:00Z</cp:lastPrinted>
  <dcterms:created xsi:type="dcterms:W3CDTF">2024-11-29T12:30:00Z</dcterms:created>
  <dcterms:modified xsi:type="dcterms:W3CDTF">2024-12-12T08:49:00Z</dcterms:modified>
</cp:coreProperties>
</file>