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F2" w:rsidRDefault="00E10FF2" w:rsidP="00F71F9E">
      <w:pPr>
        <w:spacing w:after="0" w:line="220" w:lineRule="exact"/>
        <w:jc w:val="center"/>
        <w:rPr>
          <w:b/>
        </w:rPr>
      </w:pPr>
      <w:r>
        <w:rPr>
          <w:b/>
        </w:rPr>
        <w:t>Lista t</w:t>
      </w:r>
      <w:r w:rsidR="004B7771" w:rsidRPr="004D2B23">
        <w:rPr>
          <w:b/>
        </w:rPr>
        <w:t>emat</w:t>
      </w:r>
      <w:r>
        <w:rPr>
          <w:b/>
        </w:rPr>
        <w:t>ów</w:t>
      </w:r>
      <w:r w:rsidR="004B7771" w:rsidRPr="004D2B23">
        <w:rPr>
          <w:b/>
        </w:rPr>
        <w:t xml:space="preserve"> </w:t>
      </w:r>
      <w:r>
        <w:rPr>
          <w:b/>
        </w:rPr>
        <w:t xml:space="preserve">proponowanych </w:t>
      </w:r>
      <w:r w:rsidR="004B7771" w:rsidRPr="004D2B23">
        <w:rPr>
          <w:b/>
        </w:rPr>
        <w:t xml:space="preserve">do realizacji </w:t>
      </w:r>
    </w:p>
    <w:p w:rsidR="004B7771" w:rsidRPr="00E10FF2" w:rsidRDefault="00FA22A4" w:rsidP="00F71F9E">
      <w:pPr>
        <w:spacing w:after="0" w:line="220" w:lineRule="exact"/>
        <w:jc w:val="center"/>
        <w:rPr>
          <w:b/>
          <w:color w:val="C00000"/>
        </w:rPr>
      </w:pPr>
      <w:r>
        <w:rPr>
          <w:b/>
          <w:color w:val="C00000"/>
        </w:rPr>
        <w:t xml:space="preserve"> </w:t>
      </w:r>
      <w:r w:rsidR="004B7771" w:rsidRPr="00E10FF2">
        <w:rPr>
          <w:b/>
          <w:color w:val="C00000"/>
        </w:rPr>
        <w:t xml:space="preserve">w ramach międzynarodowych studiów doktoranckich </w:t>
      </w:r>
    </w:p>
    <w:p w:rsidR="004B7771" w:rsidRDefault="004B7771" w:rsidP="00F71F9E">
      <w:pPr>
        <w:spacing w:after="0" w:line="220" w:lineRule="exact"/>
        <w:jc w:val="center"/>
        <w:rPr>
          <w:b/>
        </w:rPr>
      </w:pPr>
      <w:r w:rsidRPr="004D2B23">
        <w:rPr>
          <w:b/>
        </w:rPr>
        <w:t>w dziedzinie nauk medycznych</w:t>
      </w:r>
      <w:r w:rsidR="00E10FF2">
        <w:rPr>
          <w:b/>
        </w:rPr>
        <w:t>,</w:t>
      </w:r>
      <w:r w:rsidRPr="004D2B23">
        <w:rPr>
          <w:b/>
        </w:rPr>
        <w:t xml:space="preserve"> </w:t>
      </w:r>
      <w:r w:rsidR="00E10FF2">
        <w:rPr>
          <w:b/>
        </w:rPr>
        <w:t>dyscyplina</w:t>
      </w:r>
      <w:r w:rsidRPr="004D2B23">
        <w:rPr>
          <w:b/>
        </w:rPr>
        <w:t xml:space="preserve"> biologia medyczna i dziedzinie nauk farmaceutycznych</w:t>
      </w:r>
    </w:p>
    <w:p w:rsidR="00E10FF2" w:rsidRDefault="00E10FF2" w:rsidP="00F71F9E">
      <w:pPr>
        <w:spacing w:after="0" w:line="220" w:lineRule="exact"/>
        <w:jc w:val="center"/>
        <w:rPr>
          <w:b/>
        </w:rPr>
      </w:pPr>
      <w:r>
        <w:rPr>
          <w:b/>
        </w:rPr>
        <w:t>w latach 2018/2019 – 2021/2022</w:t>
      </w:r>
    </w:p>
    <w:p w:rsidR="00501084" w:rsidRDefault="00501084" w:rsidP="00F71F9E">
      <w:pPr>
        <w:spacing w:after="0" w:line="220" w:lineRule="exact"/>
        <w:jc w:val="center"/>
        <w:rPr>
          <w:b/>
        </w:rPr>
      </w:pPr>
      <w:bookmarkStart w:id="0" w:name="_GoBack"/>
      <w:bookmarkEnd w:id="0"/>
    </w:p>
    <w:p w:rsidR="00501084" w:rsidRDefault="00501084" w:rsidP="00F71F9E">
      <w:pPr>
        <w:spacing w:after="0" w:line="220" w:lineRule="exact"/>
        <w:jc w:val="center"/>
        <w:rPr>
          <w:b/>
        </w:rPr>
      </w:pPr>
    </w:p>
    <w:p w:rsidR="00E10FF2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>
        <w:t xml:space="preserve">Rola układu </w:t>
      </w:r>
      <w:proofErr w:type="spellStart"/>
      <w:r>
        <w:t>endokannabinoidowego</w:t>
      </w:r>
      <w:proofErr w:type="spellEnd"/>
      <w:r>
        <w:t xml:space="preserve"> w regulacji układu krążenia w warunkach patologicznych.</w:t>
      </w:r>
    </w:p>
    <w:p w:rsidR="005117A6" w:rsidRDefault="005117A6" w:rsidP="005117A6">
      <w:pPr>
        <w:spacing w:after="0" w:line="240" w:lineRule="exact"/>
        <w:ind w:firstLine="425"/>
        <w:rPr>
          <w:lang w:val="en-US"/>
        </w:rPr>
      </w:pPr>
      <w:r w:rsidRPr="005117A6">
        <w:rPr>
          <w:lang w:val="en-US"/>
        </w:rPr>
        <w:t xml:space="preserve">Role of endocannabinoids in the regulation of the cardiovascular system under pathophysiological </w:t>
      </w:r>
    </w:p>
    <w:p w:rsidR="005117A6" w:rsidRPr="005117A6" w:rsidRDefault="005117A6" w:rsidP="005117A6">
      <w:pPr>
        <w:spacing w:after="0" w:line="240" w:lineRule="exact"/>
        <w:ind w:firstLine="425"/>
        <w:rPr>
          <w:lang w:val="en-US"/>
        </w:rPr>
      </w:pPr>
      <w:r w:rsidRPr="005117A6">
        <w:rPr>
          <w:lang w:val="en-US"/>
        </w:rPr>
        <w:t xml:space="preserve">conditions. </w:t>
      </w:r>
    </w:p>
    <w:p w:rsidR="004B7771" w:rsidRPr="00B34B98" w:rsidRDefault="00E10FF2" w:rsidP="00F71F9E">
      <w:pPr>
        <w:spacing w:after="0" w:line="240" w:lineRule="exact"/>
        <w:ind w:left="425"/>
        <w:rPr>
          <w:lang w:val="en-US"/>
        </w:rPr>
      </w:pPr>
      <w:r w:rsidRPr="005117A6">
        <w:rPr>
          <w:lang w:val="en-US"/>
        </w:rPr>
        <w:t xml:space="preserve">Promotor: </w:t>
      </w:r>
      <w:r w:rsidR="00FA22A4" w:rsidRPr="005117A6">
        <w:rPr>
          <w:lang w:val="en-US"/>
        </w:rPr>
        <w:t>p</w:t>
      </w:r>
      <w:r w:rsidR="004B7771" w:rsidRPr="005117A6">
        <w:rPr>
          <w:lang w:val="en-US"/>
        </w:rPr>
        <w:t>rof.</w:t>
      </w:r>
      <w:r w:rsidRPr="005117A6">
        <w:rPr>
          <w:lang w:val="en-US"/>
        </w:rPr>
        <w:t xml:space="preserve"> </w:t>
      </w:r>
      <w:proofErr w:type="spellStart"/>
      <w:r w:rsidRPr="005117A6">
        <w:rPr>
          <w:lang w:val="en-US"/>
        </w:rPr>
        <w:t>dr</w:t>
      </w:r>
      <w:proofErr w:type="spellEnd"/>
      <w:r w:rsidRPr="005117A6">
        <w:rPr>
          <w:lang w:val="en-US"/>
        </w:rPr>
        <w:t xml:space="preserve"> hab. </w:t>
      </w:r>
      <w:r w:rsidRPr="00B34B98">
        <w:rPr>
          <w:lang w:val="en-US"/>
        </w:rPr>
        <w:t>Barbara</w:t>
      </w:r>
      <w:r w:rsidR="004B7771" w:rsidRPr="00B34B98">
        <w:rPr>
          <w:lang w:val="en-US"/>
        </w:rPr>
        <w:t xml:space="preserve"> </w:t>
      </w:r>
      <w:r w:rsidRPr="00B34B98">
        <w:rPr>
          <w:lang w:val="en-US"/>
        </w:rPr>
        <w:t>Malinowska</w:t>
      </w:r>
    </w:p>
    <w:p w:rsidR="00B34B98" w:rsidRPr="00B34B98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 w:rsidRPr="00B34B98">
        <w:t xml:space="preserve">Poszukiwanie molekularnych celów eksperymentalnej farmakoterapii raka w modelach komórkowych. </w:t>
      </w:r>
    </w:p>
    <w:p w:rsidR="00B34B98" w:rsidRPr="00B34B98" w:rsidRDefault="00B34B98" w:rsidP="00B34B98">
      <w:pPr>
        <w:spacing w:after="0" w:line="240" w:lineRule="exact"/>
        <w:rPr>
          <w:lang w:val="en-US"/>
        </w:rPr>
      </w:pPr>
      <w:r w:rsidRPr="00412CD0">
        <w:t xml:space="preserve">         </w:t>
      </w:r>
      <w:r w:rsidRPr="00B34B98">
        <w:rPr>
          <w:lang w:val="en"/>
        </w:rPr>
        <w:t>Searching for molecular targets of experimental cancer pharmacotherapy in cellular models</w:t>
      </w:r>
      <w:r w:rsidR="00B42636">
        <w:rPr>
          <w:lang w:val="en"/>
        </w:rPr>
        <w:t>.</w:t>
      </w:r>
      <w:r w:rsidRPr="00B34B98">
        <w:rPr>
          <w:lang w:val="en"/>
        </w:rPr>
        <w:tab/>
      </w:r>
      <w:r w:rsidRPr="00B34B98">
        <w:rPr>
          <w:lang w:val="en"/>
        </w:rPr>
        <w:tab/>
      </w:r>
    </w:p>
    <w:p w:rsidR="004B7771" w:rsidRPr="00B34B98" w:rsidRDefault="00FA22A4" w:rsidP="00B42636">
      <w:pPr>
        <w:pStyle w:val="Akapitzlist"/>
        <w:spacing w:after="0" w:line="240" w:lineRule="exact"/>
        <w:ind w:left="425"/>
      </w:pPr>
      <w:r w:rsidRPr="00B34B98">
        <w:t>Promotor:</w:t>
      </w:r>
      <w:r w:rsidR="0006160E">
        <w:t xml:space="preserve"> p</w:t>
      </w:r>
      <w:r w:rsidR="00E10FF2" w:rsidRPr="00B34B98">
        <w:t xml:space="preserve">rof. dr hab. </w:t>
      </w:r>
      <w:r w:rsidR="004B7771" w:rsidRPr="00B34B98">
        <w:t xml:space="preserve"> J</w:t>
      </w:r>
      <w:r w:rsidR="00E10FF2" w:rsidRPr="00B34B98">
        <w:t>erzy Pałka</w:t>
      </w:r>
    </w:p>
    <w:p w:rsidR="00E10FF2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>
        <w:t xml:space="preserve">Mechanizm przeciwnowotworowego działania </w:t>
      </w:r>
      <w:proofErr w:type="spellStart"/>
      <w:r>
        <w:t>metforminy</w:t>
      </w:r>
      <w:proofErr w:type="spellEnd"/>
      <w:r>
        <w:t xml:space="preserve"> w komórkach raka sutka MCF-7. </w:t>
      </w:r>
    </w:p>
    <w:p w:rsidR="00FA22A4" w:rsidRPr="005117A6" w:rsidRDefault="00FA22A4" w:rsidP="00FA22A4">
      <w:pPr>
        <w:spacing w:after="0" w:line="240" w:lineRule="exact"/>
        <w:ind w:firstLine="425"/>
        <w:rPr>
          <w:lang w:val="en-US"/>
        </w:rPr>
      </w:pPr>
      <w:r w:rsidRPr="00FA22A4">
        <w:rPr>
          <w:lang w:val="en-US"/>
        </w:rPr>
        <w:t>The mechanism of the anti-neoplastic activity of metformin in breast cancer MCF-7 cells</w:t>
      </w:r>
      <w:r w:rsidR="00B42636">
        <w:rPr>
          <w:lang w:val="en-US"/>
        </w:rPr>
        <w:t>.</w:t>
      </w:r>
    </w:p>
    <w:p w:rsidR="00E10FF2" w:rsidRDefault="00E10FF2" w:rsidP="00F71F9E">
      <w:pPr>
        <w:spacing w:after="0" w:line="240" w:lineRule="exact"/>
      </w:pPr>
      <w:r w:rsidRPr="005117A6">
        <w:rPr>
          <w:lang w:val="en-US"/>
        </w:rPr>
        <w:t xml:space="preserve">         </w:t>
      </w:r>
      <w:r>
        <w:t xml:space="preserve">Promotor: </w:t>
      </w:r>
      <w:r w:rsidR="004B7771">
        <w:t>dr hab. A</w:t>
      </w:r>
      <w:r>
        <w:t>rkadiusz</w:t>
      </w:r>
      <w:r w:rsidR="004B7771">
        <w:t xml:space="preserve"> </w:t>
      </w:r>
      <w:proofErr w:type="spellStart"/>
      <w:r w:rsidR="004B7771">
        <w:t>Surażyński</w:t>
      </w:r>
      <w:proofErr w:type="spellEnd"/>
      <w:r>
        <w:t xml:space="preserve"> </w:t>
      </w:r>
    </w:p>
    <w:p w:rsidR="00E10FF2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t xml:space="preserve">Wewnątrzkomórkowa i zewnątrzkomórkowa rola </w:t>
      </w:r>
      <w:proofErr w:type="spellStart"/>
      <w:r>
        <w:t>prolidazy</w:t>
      </w:r>
      <w:proofErr w:type="spellEnd"/>
      <w:r>
        <w:t xml:space="preserve"> w mechanizmie regulacji procesu gojenia ran w eksperymentalnym modelu fibroblastów skóry.</w:t>
      </w:r>
    </w:p>
    <w:p w:rsidR="00FA22A4" w:rsidRPr="00FA22A4" w:rsidRDefault="00FA22A4" w:rsidP="00FA22A4">
      <w:pPr>
        <w:spacing w:after="0" w:line="240" w:lineRule="exact"/>
        <w:ind w:firstLine="425"/>
        <w:rPr>
          <w:lang w:val="en-US"/>
        </w:rPr>
      </w:pPr>
      <w:r w:rsidRPr="00FA22A4">
        <w:rPr>
          <w:lang w:val="en-US"/>
        </w:rPr>
        <w:t xml:space="preserve">Extracellular and intracellular mechanism of </w:t>
      </w:r>
      <w:proofErr w:type="spellStart"/>
      <w:r w:rsidRPr="00FA22A4">
        <w:rPr>
          <w:lang w:val="en-US"/>
        </w:rPr>
        <w:t>prolidase</w:t>
      </w:r>
      <w:proofErr w:type="spellEnd"/>
      <w:r w:rsidRPr="00FA22A4">
        <w:rPr>
          <w:lang w:val="en-US"/>
        </w:rPr>
        <w:t xml:space="preserve">-dependent regulation of experimental wound </w:t>
      </w:r>
    </w:p>
    <w:p w:rsidR="00FA22A4" w:rsidRPr="00FA22A4" w:rsidRDefault="00B42636" w:rsidP="00FA22A4">
      <w:pPr>
        <w:spacing w:after="0" w:line="240" w:lineRule="exact"/>
        <w:ind w:firstLine="425"/>
        <w:rPr>
          <w:lang w:val="en-US"/>
        </w:rPr>
      </w:pPr>
      <w:r>
        <w:rPr>
          <w:lang w:val="en-US"/>
        </w:rPr>
        <w:t>h</w:t>
      </w:r>
      <w:r w:rsidR="00FA22A4" w:rsidRPr="00FA22A4">
        <w:rPr>
          <w:lang w:val="en-US"/>
        </w:rPr>
        <w:t>ealing</w:t>
      </w:r>
      <w:r w:rsidR="0006160E">
        <w:rPr>
          <w:lang w:val="en-US"/>
        </w:rPr>
        <w:t>.</w:t>
      </w:r>
    </w:p>
    <w:p w:rsidR="00E10FF2" w:rsidRPr="005117A6" w:rsidRDefault="00E10FF2" w:rsidP="00F71F9E">
      <w:pPr>
        <w:spacing w:after="0" w:line="240" w:lineRule="exact"/>
        <w:ind w:firstLine="425"/>
        <w:rPr>
          <w:lang w:val="en-US"/>
        </w:rPr>
      </w:pPr>
      <w:r w:rsidRPr="005117A6">
        <w:rPr>
          <w:lang w:val="en-US"/>
        </w:rPr>
        <w:t xml:space="preserve">Promotor: </w:t>
      </w:r>
      <w:proofErr w:type="spellStart"/>
      <w:r w:rsidRPr="005117A6">
        <w:rPr>
          <w:lang w:val="en-US"/>
        </w:rPr>
        <w:t>dr</w:t>
      </w:r>
      <w:proofErr w:type="spellEnd"/>
      <w:r w:rsidRPr="005117A6">
        <w:rPr>
          <w:lang w:val="en-US"/>
        </w:rPr>
        <w:t xml:space="preserve"> hab. </w:t>
      </w:r>
      <w:proofErr w:type="spellStart"/>
      <w:r w:rsidRPr="005117A6">
        <w:rPr>
          <w:lang w:val="en-US"/>
        </w:rPr>
        <w:t>Arkadiusz</w:t>
      </w:r>
      <w:proofErr w:type="spellEnd"/>
      <w:r w:rsidRPr="005117A6">
        <w:rPr>
          <w:lang w:val="en-US"/>
        </w:rPr>
        <w:t xml:space="preserve"> </w:t>
      </w:r>
      <w:proofErr w:type="spellStart"/>
      <w:r w:rsidRPr="005117A6">
        <w:rPr>
          <w:lang w:val="en-US"/>
        </w:rPr>
        <w:t>Surażyński</w:t>
      </w:r>
      <w:proofErr w:type="spellEnd"/>
    </w:p>
    <w:p w:rsidR="00E10FF2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>
        <w:t xml:space="preserve">Molekularny mechanizm działania przeciwnowotworowego nowych analogów </w:t>
      </w:r>
      <w:proofErr w:type="spellStart"/>
      <w:r>
        <w:t>roskowityny</w:t>
      </w:r>
      <w:proofErr w:type="spellEnd"/>
      <w:r>
        <w:t xml:space="preserve"> w komórkach raka jelita grubego.</w:t>
      </w:r>
    </w:p>
    <w:p w:rsidR="002054EA" w:rsidRPr="002054EA" w:rsidRDefault="002054EA" w:rsidP="00F71F9E">
      <w:pPr>
        <w:spacing w:after="0" w:line="240" w:lineRule="exact"/>
        <w:ind w:firstLine="425"/>
        <w:rPr>
          <w:lang w:val="en-US"/>
        </w:rPr>
      </w:pPr>
      <w:r w:rsidRPr="002054EA">
        <w:rPr>
          <w:lang w:val="en-US"/>
        </w:rPr>
        <w:t xml:space="preserve">Molecular mechanism of antitumor effect of new analogues of </w:t>
      </w:r>
      <w:proofErr w:type="spellStart"/>
      <w:r w:rsidRPr="002054EA">
        <w:rPr>
          <w:lang w:val="en-US"/>
        </w:rPr>
        <w:t>roscovitine</w:t>
      </w:r>
      <w:proofErr w:type="spellEnd"/>
      <w:r w:rsidRPr="002054EA">
        <w:rPr>
          <w:lang w:val="en-US"/>
        </w:rPr>
        <w:t xml:space="preserve"> in colorectal cancer cells.</w:t>
      </w:r>
    </w:p>
    <w:p w:rsidR="004B7771" w:rsidRPr="002054EA" w:rsidRDefault="00E10FF2" w:rsidP="00F71F9E">
      <w:pPr>
        <w:spacing w:after="0" w:line="240" w:lineRule="exact"/>
        <w:ind w:firstLine="425"/>
      </w:pPr>
      <w:r w:rsidRPr="002054EA">
        <w:t xml:space="preserve">Promotor: </w:t>
      </w:r>
      <w:r w:rsidR="00426AD3" w:rsidRPr="002054EA">
        <w:t>p</w:t>
      </w:r>
      <w:r w:rsidRPr="002054EA">
        <w:t xml:space="preserve">rof. dr hab. </w:t>
      </w:r>
      <w:r w:rsidR="004B7771" w:rsidRPr="002054EA">
        <w:t xml:space="preserve"> A</w:t>
      </w:r>
      <w:r w:rsidRPr="002054EA">
        <w:t>nna Bielawska</w:t>
      </w:r>
    </w:p>
    <w:p w:rsidR="00E10FF2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>
        <w:t xml:space="preserve">Badanie mechanizmu apoptozy wywołanego przez </w:t>
      </w:r>
      <w:proofErr w:type="spellStart"/>
      <w:r>
        <w:t>trójcykliczne</w:t>
      </w:r>
      <w:proofErr w:type="spellEnd"/>
      <w:r>
        <w:t xml:space="preserve"> pochodne 1,2,4-triazyny w  komórkach nowotworowych MCF-7 and MDA-MB-231 raka piersi.</w:t>
      </w:r>
    </w:p>
    <w:p w:rsidR="002054EA" w:rsidRDefault="002054EA" w:rsidP="00F71F9E">
      <w:pPr>
        <w:spacing w:after="0" w:line="240" w:lineRule="exact"/>
        <w:ind w:firstLine="425"/>
        <w:rPr>
          <w:lang w:val="en-US"/>
        </w:rPr>
      </w:pPr>
      <w:r w:rsidRPr="002054EA">
        <w:rPr>
          <w:lang w:val="en-US"/>
        </w:rPr>
        <w:t xml:space="preserve">Study of the mechanism of apoptosis induced by tricyclic 1,2,4-triazine derivatives in human MCF-7 and </w:t>
      </w:r>
    </w:p>
    <w:p w:rsidR="002054EA" w:rsidRPr="002054EA" w:rsidRDefault="002054EA" w:rsidP="00F71F9E">
      <w:pPr>
        <w:spacing w:after="0" w:line="240" w:lineRule="exact"/>
        <w:ind w:firstLine="425"/>
        <w:rPr>
          <w:lang w:val="en-US"/>
        </w:rPr>
      </w:pPr>
      <w:r w:rsidRPr="002054EA">
        <w:rPr>
          <w:lang w:val="en-US"/>
        </w:rPr>
        <w:t>MDA-MB 231 breast cancer cells.</w:t>
      </w:r>
    </w:p>
    <w:p w:rsidR="004B7771" w:rsidRPr="002054EA" w:rsidRDefault="00E10FF2" w:rsidP="00F71F9E">
      <w:pPr>
        <w:spacing w:after="0" w:line="240" w:lineRule="exact"/>
        <w:ind w:firstLine="425"/>
      </w:pPr>
      <w:r w:rsidRPr="00F61FB3">
        <w:t xml:space="preserve">Promotor: </w:t>
      </w:r>
      <w:r w:rsidR="00ED0B75" w:rsidRPr="00F61FB3">
        <w:t>p</w:t>
      </w:r>
      <w:r w:rsidRPr="00F61FB3">
        <w:t xml:space="preserve">rof. dr hab.  </w:t>
      </w:r>
      <w:r w:rsidR="004B7771" w:rsidRPr="002054EA">
        <w:t>K</w:t>
      </w:r>
      <w:r w:rsidRPr="002054EA">
        <w:t>rzysztof  Bielawski</w:t>
      </w:r>
    </w:p>
    <w:p w:rsidR="00426AD3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t xml:space="preserve">Znaczenie wybranych białek ECM i ich receptorów </w:t>
      </w:r>
      <w:proofErr w:type="spellStart"/>
      <w:r>
        <w:t>integrynowych</w:t>
      </w:r>
      <w:proofErr w:type="spellEnd"/>
      <w:r>
        <w:t xml:space="preserve"> w glejaku mózgu. Poszukiwanie substancji roślinnych i syntetycznych hamujących inwazję komórek nowotworowych i ocena mechanizmu ich działania. </w:t>
      </w:r>
    </w:p>
    <w:p w:rsidR="005117A6" w:rsidRDefault="005117A6" w:rsidP="005117A6">
      <w:pPr>
        <w:spacing w:after="0" w:line="240" w:lineRule="exact"/>
        <w:ind w:firstLine="425"/>
        <w:rPr>
          <w:lang w:val="en"/>
        </w:rPr>
      </w:pPr>
      <w:r w:rsidRPr="005117A6">
        <w:rPr>
          <w:lang w:val="en"/>
        </w:rPr>
        <w:t xml:space="preserve">The importance of selected ECM proteins and their integrin receptors in brain glioma. Search for plant </w:t>
      </w:r>
    </w:p>
    <w:p w:rsidR="005117A6" w:rsidRDefault="005117A6" w:rsidP="005117A6">
      <w:pPr>
        <w:spacing w:after="0" w:line="240" w:lineRule="exact"/>
        <w:ind w:firstLine="425"/>
        <w:rPr>
          <w:lang w:val="en"/>
        </w:rPr>
      </w:pPr>
      <w:r w:rsidRPr="005117A6">
        <w:rPr>
          <w:lang w:val="en"/>
        </w:rPr>
        <w:t xml:space="preserve">and synthetic substances that inhibit invasion of cancer cells and evaluation the mechanism of their </w:t>
      </w:r>
      <w:r>
        <w:rPr>
          <w:lang w:val="en"/>
        </w:rPr>
        <w:t xml:space="preserve">  </w:t>
      </w:r>
    </w:p>
    <w:p w:rsidR="005117A6" w:rsidRPr="005117A6" w:rsidRDefault="005117A6" w:rsidP="00F71F9E">
      <w:pPr>
        <w:spacing w:after="0" w:line="240" w:lineRule="exact"/>
        <w:ind w:firstLine="425"/>
        <w:rPr>
          <w:lang w:val="en"/>
        </w:rPr>
      </w:pPr>
      <w:r w:rsidRPr="005117A6">
        <w:rPr>
          <w:lang w:val="en"/>
        </w:rPr>
        <w:t>action.</w:t>
      </w:r>
    </w:p>
    <w:p w:rsidR="005117A6" w:rsidRPr="00B34B98" w:rsidRDefault="00426AD3" w:rsidP="005117A6">
      <w:pPr>
        <w:spacing w:after="0" w:line="240" w:lineRule="exact"/>
        <w:ind w:firstLine="425"/>
        <w:rPr>
          <w:lang w:val="en-US"/>
        </w:rPr>
      </w:pPr>
      <w:r w:rsidRPr="00B34B98">
        <w:rPr>
          <w:lang w:val="en-US"/>
        </w:rPr>
        <w:t xml:space="preserve">Promotor: </w:t>
      </w:r>
      <w:proofErr w:type="spellStart"/>
      <w:r w:rsidRPr="00B34B98">
        <w:rPr>
          <w:lang w:val="en-US"/>
        </w:rPr>
        <w:t>dr</w:t>
      </w:r>
      <w:proofErr w:type="spellEnd"/>
      <w:r w:rsidRPr="00B34B98">
        <w:rPr>
          <w:lang w:val="en-US"/>
        </w:rPr>
        <w:t xml:space="preserve"> hab. </w:t>
      </w:r>
      <w:r w:rsidR="004B7771" w:rsidRPr="00B34B98">
        <w:rPr>
          <w:lang w:val="en-US"/>
        </w:rPr>
        <w:t xml:space="preserve"> A</w:t>
      </w:r>
      <w:r w:rsidRPr="00B34B98">
        <w:rPr>
          <w:lang w:val="en-US"/>
        </w:rPr>
        <w:t>nna Ga</w:t>
      </w:r>
      <w:r w:rsidR="005117A6" w:rsidRPr="00B34B98">
        <w:rPr>
          <w:lang w:val="en-US"/>
        </w:rPr>
        <w:t>licka</w:t>
      </w:r>
    </w:p>
    <w:p w:rsidR="00426AD3" w:rsidRDefault="00B42636" w:rsidP="00C45FBD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 </w:t>
      </w:r>
      <w:r w:rsidR="004B7771">
        <w:t xml:space="preserve">Synteza i badanie właściwości biologicznych, nowych związków wiążących się z DNA, jako potencjalnych </w:t>
      </w:r>
      <w:r>
        <w:t xml:space="preserve"> </w:t>
      </w:r>
      <w:r w:rsidR="004B7771">
        <w:t xml:space="preserve">środków antybakteryjnych, przeciwgrzybiczych i/lub przeciwnowotworowych. </w:t>
      </w:r>
    </w:p>
    <w:p w:rsidR="00C45FBD" w:rsidRDefault="00C45FBD" w:rsidP="00C45FBD">
      <w:pPr>
        <w:spacing w:after="0" w:line="240" w:lineRule="auto"/>
        <w:ind w:firstLine="425"/>
        <w:rPr>
          <w:rFonts w:cs="Arial"/>
          <w:bCs/>
          <w:lang w:val="en-US"/>
        </w:rPr>
      </w:pPr>
      <w:r w:rsidRPr="00C45FBD">
        <w:rPr>
          <w:rFonts w:cs="Arial"/>
          <w:bCs/>
          <w:lang w:val="en-US"/>
        </w:rPr>
        <w:t xml:space="preserve">Synthesis and investigation of biological properties of new DNA binding compounds as potential </w:t>
      </w:r>
    </w:p>
    <w:p w:rsidR="00C45FBD" w:rsidRPr="00C45FBD" w:rsidRDefault="00C45FBD" w:rsidP="00C45FBD">
      <w:pPr>
        <w:spacing w:after="0" w:line="240" w:lineRule="auto"/>
        <w:ind w:firstLine="425"/>
        <w:rPr>
          <w:lang w:val="en-US"/>
        </w:rPr>
      </w:pPr>
      <w:r w:rsidRPr="00C45FBD">
        <w:rPr>
          <w:rFonts w:cs="Arial"/>
          <w:bCs/>
          <w:lang w:val="en-US"/>
        </w:rPr>
        <w:t>antimicrobial, antifungal and/or anticancer agents.</w:t>
      </w:r>
    </w:p>
    <w:p w:rsidR="00426AD3" w:rsidRPr="00C45FBD" w:rsidRDefault="00426AD3" w:rsidP="00C45FBD">
      <w:pPr>
        <w:spacing w:after="0" w:line="240" w:lineRule="auto"/>
        <w:ind w:firstLine="425"/>
      </w:pPr>
      <w:r w:rsidRPr="00C45FBD">
        <w:rPr>
          <w:lang w:val="en-US"/>
        </w:rPr>
        <w:t xml:space="preserve">Promotor: </w:t>
      </w:r>
      <w:proofErr w:type="spellStart"/>
      <w:r w:rsidRPr="00C45FBD">
        <w:rPr>
          <w:lang w:val="en-US"/>
        </w:rPr>
        <w:t>dr</w:t>
      </w:r>
      <w:proofErr w:type="spellEnd"/>
      <w:r w:rsidRPr="00C45FBD">
        <w:rPr>
          <w:lang w:val="en-US"/>
        </w:rPr>
        <w:t xml:space="preserve"> hab.</w:t>
      </w:r>
      <w:r w:rsidR="004B7771" w:rsidRPr="00C45FBD">
        <w:rPr>
          <w:lang w:val="en-US"/>
        </w:rPr>
        <w:t xml:space="preserve"> </w:t>
      </w:r>
      <w:r w:rsidR="004B7771" w:rsidRPr="00C45FBD">
        <w:t>D</w:t>
      </w:r>
      <w:r w:rsidRPr="00C45FBD">
        <w:t>anuta Drozdowska</w:t>
      </w:r>
    </w:p>
    <w:p w:rsidR="00426AD3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t>Ocena wpływu nowych związków o potencjalnym działaniu przeciwnowotworowym na metabolizm komórek nowotworowych.</w:t>
      </w:r>
    </w:p>
    <w:p w:rsidR="00AB2FF3" w:rsidRPr="00AB2FF3" w:rsidRDefault="00AB2FF3" w:rsidP="00AB2FF3">
      <w:pPr>
        <w:spacing w:after="0" w:line="240" w:lineRule="exact"/>
        <w:ind w:left="426"/>
        <w:rPr>
          <w:lang w:val="en-US"/>
        </w:rPr>
      </w:pPr>
      <w:r w:rsidRPr="00AB2FF3">
        <w:rPr>
          <w:lang w:val="en-US"/>
        </w:rPr>
        <w:t xml:space="preserve">Evaluation of the effect of new compounds with potential anticancer activity on metabolism </w:t>
      </w:r>
    </w:p>
    <w:p w:rsidR="00AB2FF3" w:rsidRPr="00F61FB3" w:rsidRDefault="00AB2FF3" w:rsidP="00AB2FF3">
      <w:pPr>
        <w:spacing w:after="0" w:line="240" w:lineRule="exact"/>
        <w:ind w:left="426"/>
        <w:rPr>
          <w:lang w:val="en-US"/>
        </w:rPr>
      </w:pPr>
      <w:r w:rsidRPr="00F61FB3">
        <w:rPr>
          <w:lang w:val="en-US"/>
        </w:rPr>
        <w:t>of cancer cells.</w:t>
      </w:r>
    </w:p>
    <w:p w:rsidR="004B7771" w:rsidRPr="00AB2FF3" w:rsidRDefault="00426AD3" w:rsidP="00AB2FF3">
      <w:pPr>
        <w:spacing w:after="0" w:line="240" w:lineRule="exact"/>
        <w:ind w:firstLine="426"/>
      </w:pPr>
      <w:r w:rsidRPr="00F61FB3">
        <w:rPr>
          <w:lang w:val="en-US"/>
        </w:rPr>
        <w:t xml:space="preserve">Promotor: </w:t>
      </w:r>
      <w:proofErr w:type="spellStart"/>
      <w:r w:rsidRPr="00F61FB3">
        <w:rPr>
          <w:lang w:val="en-US"/>
        </w:rPr>
        <w:t>dr</w:t>
      </w:r>
      <w:proofErr w:type="spellEnd"/>
      <w:r w:rsidRPr="00F61FB3">
        <w:rPr>
          <w:lang w:val="en-US"/>
        </w:rPr>
        <w:t xml:space="preserve"> hab. </w:t>
      </w:r>
      <w:r w:rsidRPr="00AB2FF3">
        <w:t>Marzena Cechowska-Pasko</w:t>
      </w:r>
    </w:p>
    <w:p w:rsidR="00426AD3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t xml:space="preserve">Badania nad mechanizmami </w:t>
      </w:r>
      <w:proofErr w:type="spellStart"/>
      <w:r>
        <w:t>prozakrzepowego</w:t>
      </w:r>
      <w:proofErr w:type="spellEnd"/>
      <w:r>
        <w:t xml:space="preserve"> działania aldosteronu w wybranych modelach patologii  układu sercowo-naczyniowego. </w:t>
      </w:r>
    </w:p>
    <w:p w:rsidR="00FA22A4" w:rsidRDefault="00FA22A4" w:rsidP="00FA22A4">
      <w:pPr>
        <w:spacing w:after="0" w:line="240" w:lineRule="exact"/>
        <w:ind w:firstLine="426"/>
        <w:rPr>
          <w:lang w:val="en-US"/>
        </w:rPr>
      </w:pPr>
      <w:r w:rsidRPr="00FA22A4">
        <w:rPr>
          <w:lang w:val="en-US"/>
        </w:rPr>
        <w:t xml:space="preserve">Studies on the mechanism of the aldosterone </w:t>
      </w:r>
      <w:proofErr w:type="spellStart"/>
      <w:r w:rsidRPr="00FA22A4">
        <w:rPr>
          <w:lang w:val="en-US"/>
        </w:rPr>
        <w:t>prothrombotic</w:t>
      </w:r>
      <w:proofErr w:type="spellEnd"/>
      <w:r w:rsidRPr="00FA22A4">
        <w:rPr>
          <w:lang w:val="en-US"/>
        </w:rPr>
        <w:t xml:space="preserve"> action in selected models of cardiovascular </w:t>
      </w:r>
      <w:r>
        <w:rPr>
          <w:lang w:val="en-US"/>
        </w:rPr>
        <w:t>\</w:t>
      </w:r>
    </w:p>
    <w:p w:rsidR="00FA22A4" w:rsidRPr="005117A6" w:rsidRDefault="00B42636" w:rsidP="00FA22A4">
      <w:pPr>
        <w:spacing w:after="0" w:line="240" w:lineRule="exact"/>
        <w:ind w:firstLine="426"/>
        <w:rPr>
          <w:lang w:val="en-US"/>
        </w:rPr>
      </w:pPr>
      <w:r>
        <w:rPr>
          <w:lang w:val="en-US"/>
        </w:rPr>
        <w:t>p</w:t>
      </w:r>
      <w:r w:rsidR="00FA22A4" w:rsidRPr="00FA22A4">
        <w:rPr>
          <w:lang w:val="en-US"/>
        </w:rPr>
        <w:t>athology</w:t>
      </w:r>
      <w:r>
        <w:rPr>
          <w:lang w:val="en-US"/>
        </w:rPr>
        <w:t>.</w:t>
      </w:r>
      <w:r w:rsidR="00FA22A4" w:rsidRPr="00FA22A4">
        <w:rPr>
          <w:lang w:val="en-US"/>
        </w:rPr>
        <w:t xml:space="preserve">  </w:t>
      </w:r>
    </w:p>
    <w:p w:rsidR="004B7771" w:rsidRDefault="00ED0B75" w:rsidP="00F71F9E">
      <w:pPr>
        <w:spacing w:after="0" w:line="240" w:lineRule="exact"/>
      </w:pPr>
      <w:r w:rsidRPr="005117A6">
        <w:rPr>
          <w:lang w:val="en-US"/>
        </w:rPr>
        <w:t xml:space="preserve">        Promotor: prof. </w:t>
      </w:r>
      <w:proofErr w:type="spellStart"/>
      <w:r w:rsidRPr="005117A6">
        <w:rPr>
          <w:lang w:val="en-US"/>
        </w:rPr>
        <w:t>dr</w:t>
      </w:r>
      <w:proofErr w:type="spellEnd"/>
      <w:r w:rsidRPr="005117A6">
        <w:rPr>
          <w:lang w:val="en-US"/>
        </w:rPr>
        <w:t xml:space="preserve"> hab.  </w:t>
      </w:r>
      <w:r>
        <w:t>Ewa Chabielska</w:t>
      </w:r>
    </w:p>
    <w:p w:rsidR="00FA22A4" w:rsidRDefault="00D0694D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t>Badania fitochemiczne oraz ocena aktywnoś</w:t>
      </w:r>
      <w:r w:rsidR="004B7771">
        <w:t xml:space="preserve">ci biologicznej jasieńca piaskowego </w:t>
      </w:r>
      <w:r w:rsidR="004B7771" w:rsidRPr="00D0694D">
        <w:rPr>
          <w:i/>
        </w:rPr>
        <w:t xml:space="preserve">Jasione </w:t>
      </w:r>
      <w:proofErr w:type="spellStart"/>
      <w:r w:rsidR="004B7771" w:rsidRPr="00D0694D">
        <w:rPr>
          <w:i/>
        </w:rPr>
        <w:t>montana</w:t>
      </w:r>
      <w:proofErr w:type="spellEnd"/>
      <w:r>
        <w:t xml:space="preserve"> (</w:t>
      </w:r>
      <w:proofErr w:type="spellStart"/>
      <w:r>
        <w:t>Campanulaceae</w:t>
      </w:r>
      <w:proofErr w:type="spellEnd"/>
      <w:r w:rsidR="004B7771">
        <w:t>).</w:t>
      </w:r>
    </w:p>
    <w:p w:rsidR="00FA22A4" w:rsidRPr="00FA22A4" w:rsidRDefault="00FA22A4" w:rsidP="00FA22A4">
      <w:pPr>
        <w:spacing w:after="0" w:line="240" w:lineRule="exact"/>
        <w:ind w:firstLine="425"/>
        <w:rPr>
          <w:lang w:val="en-US"/>
        </w:rPr>
      </w:pPr>
      <w:r w:rsidRPr="00FA22A4">
        <w:rPr>
          <w:lang w:val="en-US"/>
        </w:rPr>
        <w:t xml:space="preserve">Phytochemical investigation and evaluation of biological activity of Sheep’s-bit Scabious </w:t>
      </w:r>
      <w:proofErr w:type="spellStart"/>
      <w:r w:rsidRPr="00FA22A4">
        <w:rPr>
          <w:i/>
          <w:lang w:val="en-US"/>
        </w:rPr>
        <w:t>Jasione</w:t>
      </w:r>
      <w:proofErr w:type="spellEnd"/>
      <w:r w:rsidRPr="00FA22A4">
        <w:rPr>
          <w:i/>
          <w:lang w:val="en-US"/>
        </w:rPr>
        <w:t xml:space="preserve"> </w:t>
      </w:r>
      <w:proofErr w:type="spellStart"/>
      <w:r w:rsidRPr="00FA22A4">
        <w:rPr>
          <w:i/>
          <w:lang w:val="en-US"/>
        </w:rPr>
        <w:t>montana</w:t>
      </w:r>
      <w:proofErr w:type="spellEnd"/>
      <w:r w:rsidRPr="00FA22A4">
        <w:rPr>
          <w:lang w:val="en-US"/>
        </w:rPr>
        <w:t xml:space="preserve">         </w:t>
      </w:r>
    </w:p>
    <w:p w:rsidR="00426AD3" w:rsidRPr="005117A6" w:rsidRDefault="00FA22A4" w:rsidP="00FA22A4">
      <w:pPr>
        <w:spacing w:after="0" w:line="240" w:lineRule="exact"/>
        <w:ind w:firstLine="425"/>
        <w:rPr>
          <w:lang w:val="en-US"/>
        </w:rPr>
      </w:pPr>
      <w:r w:rsidRPr="00FA22A4">
        <w:rPr>
          <w:lang w:val="en-US"/>
        </w:rPr>
        <w:t>(</w:t>
      </w:r>
      <w:proofErr w:type="spellStart"/>
      <w:r w:rsidRPr="00FA22A4">
        <w:rPr>
          <w:lang w:val="en-US"/>
        </w:rPr>
        <w:t>Caryophyllaceae</w:t>
      </w:r>
      <w:proofErr w:type="spellEnd"/>
      <w:r w:rsidRPr="00FA22A4">
        <w:rPr>
          <w:lang w:val="en-US"/>
        </w:rPr>
        <w:t>)</w:t>
      </w:r>
      <w:r w:rsidR="00B42636">
        <w:rPr>
          <w:lang w:val="en-US"/>
        </w:rPr>
        <w:t>.</w:t>
      </w:r>
    </w:p>
    <w:p w:rsidR="004B7771" w:rsidRPr="005117A6" w:rsidRDefault="00426AD3" w:rsidP="00F71F9E">
      <w:pPr>
        <w:spacing w:after="0" w:line="240" w:lineRule="exact"/>
        <w:ind w:firstLine="425"/>
        <w:rPr>
          <w:lang w:val="en-US"/>
        </w:rPr>
      </w:pPr>
      <w:r w:rsidRPr="005117A6">
        <w:rPr>
          <w:lang w:val="en-US"/>
        </w:rPr>
        <w:t xml:space="preserve">Promotor: </w:t>
      </w:r>
      <w:proofErr w:type="spellStart"/>
      <w:r w:rsidRPr="005117A6">
        <w:rPr>
          <w:lang w:val="en-US"/>
        </w:rPr>
        <w:t>dr</w:t>
      </w:r>
      <w:proofErr w:type="spellEnd"/>
      <w:r w:rsidRPr="005117A6">
        <w:rPr>
          <w:lang w:val="en-US"/>
        </w:rPr>
        <w:t xml:space="preserve"> hab. </w:t>
      </w:r>
      <w:r w:rsidR="004B7771" w:rsidRPr="005117A6">
        <w:rPr>
          <w:lang w:val="en-US"/>
        </w:rPr>
        <w:t>M</w:t>
      </w:r>
      <w:r w:rsidRPr="005117A6">
        <w:rPr>
          <w:lang w:val="en-US"/>
        </w:rPr>
        <w:t>ichał Tomczyk</w:t>
      </w:r>
    </w:p>
    <w:p w:rsidR="00ED0B75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lastRenderedPageBreak/>
        <w:t xml:space="preserve">Ocena zależności pomiędzy równowagą </w:t>
      </w:r>
      <w:proofErr w:type="spellStart"/>
      <w:r>
        <w:t>redox</w:t>
      </w:r>
      <w:proofErr w:type="spellEnd"/>
      <w:r>
        <w:t xml:space="preserve">  i układem </w:t>
      </w:r>
      <w:proofErr w:type="spellStart"/>
      <w:r>
        <w:t>endokannabinoidowym</w:t>
      </w:r>
      <w:proofErr w:type="spellEnd"/>
      <w:r>
        <w:t>, w odpowiedzi  systemowej i lokalnej chorych na łuszczycę</w:t>
      </w:r>
      <w:r>
        <w:tab/>
        <w:t xml:space="preserve">. </w:t>
      </w:r>
    </w:p>
    <w:p w:rsidR="00FA22A4" w:rsidRPr="005117A6" w:rsidRDefault="00FA22A4" w:rsidP="00FA22A4">
      <w:pPr>
        <w:spacing w:after="0" w:line="240" w:lineRule="exact"/>
        <w:ind w:left="425"/>
        <w:rPr>
          <w:lang w:val="en-US"/>
        </w:rPr>
      </w:pPr>
      <w:r w:rsidRPr="00FA22A4">
        <w:rPr>
          <w:lang w:val="en"/>
        </w:rPr>
        <w:t>Evaluation of the relationship between redox balance  and endocannabinoid system, in the systemic and local response of patients with psoriasis</w:t>
      </w:r>
      <w:r w:rsidR="00B42636">
        <w:rPr>
          <w:lang w:val="en"/>
        </w:rPr>
        <w:t>.</w:t>
      </w:r>
    </w:p>
    <w:p w:rsidR="004B7771" w:rsidRDefault="00ED0B75" w:rsidP="00F71F9E">
      <w:pPr>
        <w:spacing w:after="0" w:line="240" w:lineRule="exact"/>
        <w:ind w:firstLine="425"/>
      </w:pPr>
      <w:r>
        <w:t xml:space="preserve">Promotor: prof. dr hab. </w:t>
      </w:r>
      <w:r w:rsidR="004B7771">
        <w:t>E</w:t>
      </w:r>
      <w:r>
        <w:t>lzbieta Skrzydlewska</w:t>
      </w:r>
    </w:p>
    <w:p w:rsidR="004B7771" w:rsidRDefault="009722E5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proofErr w:type="spellStart"/>
      <w:r w:rsidRPr="009722E5">
        <w:t>Bioma</w:t>
      </w:r>
      <w:r w:rsidR="005E43C2">
        <w:t>r</w:t>
      </w:r>
      <w:r w:rsidRPr="009722E5">
        <w:t>kery</w:t>
      </w:r>
      <w:proofErr w:type="spellEnd"/>
      <w:r w:rsidRPr="009722E5">
        <w:t xml:space="preserve"> choroby </w:t>
      </w:r>
      <w:r w:rsidR="004B7771" w:rsidRPr="009722E5">
        <w:t>Alzheimer</w:t>
      </w:r>
      <w:r w:rsidR="005E43C2">
        <w:t>a</w:t>
      </w:r>
      <w:r w:rsidR="00B42636">
        <w:t>.</w:t>
      </w:r>
      <w:r w:rsidR="004B7771" w:rsidRPr="009722E5">
        <w:tab/>
      </w:r>
    </w:p>
    <w:p w:rsidR="002054EA" w:rsidRPr="002054EA" w:rsidRDefault="002054EA" w:rsidP="002054EA">
      <w:pPr>
        <w:spacing w:after="0" w:line="240" w:lineRule="exact"/>
        <w:ind w:firstLine="425"/>
        <w:rPr>
          <w:lang w:val="en-US"/>
        </w:rPr>
      </w:pPr>
      <w:r w:rsidRPr="002054EA">
        <w:rPr>
          <w:lang w:val="en-US"/>
        </w:rPr>
        <w:t>Biomarkers of Alzheimer’s Disease</w:t>
      </w:r>
      <w:r w:rsidR="00B42636">
        <w:rPr>
          <w:lang w:val="en-US"/>
        </w:rPr>
        <w:t>.</w:t>
      </w:r>
    </w:p>
    <w:p w:rsidR="009722E5" w:rsidRPr="00AB2FF3" w:rsidRDefault="009722E5" w:rsidP="00F71F9E">
      <w:pPr>
        <w:spacing w:after="0" w:line="240" w:lineRule="exact"/>
        <w:ind w:firstLine="425"/>
        <w:rPr>
          <w:lang w:val="en-US"/>
        </w:rPr>
      </w:pPr>
      <w:r w:rsidRPr="00AB2FF3">
        <w:rPr>
          <w:lang w:val="en-US"/>
        </w:rPr>
        <w:t xml:space="preserve">Promotor: </w:t>
      </w:r>
      <w:r w:rsidR="00B42636">
        <w:rPr>
          <w:lang w:val="en-US"/>
        </w:rPr>
        <w:t>p</w:t>
      </w:r>
      <w:r w:rsidRPr="00AB2FF3">
        <w:rPr>
          <w:lang w:val="en-US"/>
        </w:rPr>
        <w:t xml:space="preserve">rof. </w:t>
      </w:r>
      <w:proofErr w:type="spellStart"/>
      <w:r w:rsidRPr="00AB2FF3">
        <w:rPr>
          <w:lang w:val="en-US"/>
        </w:rPr>
        <w:t>dr</w:t>
      </w:r>
      <w:proofErr w:type="spellEnd"/>
      <w:r w:rsidRPr="00AB2FF3">
        <w:rPr>
          <w:lang w:val="en-US"/>
        </w:rPr>
        <w:t xml:space="preserve"> hab.  Barbara Mroczko</w:t>
      </w:r>
    </w:p>
    <w:p w:rsidR="00C45FBD" w:rsidRPr="00B42636" w:rsidRDefault="009722E5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 w:rsidRPr="00B42636">
        <w:t xml:space="preserve">Zjawisko </w:t>
      </w:r>
      <w:proofErr w:type="spellStart"/>
      <w:r w:rsidRPr="00B42636">
        <w:t>lipotoksyczności</w:t>
      </w:r>
      <w:proofErr w:type="spellEnd"/>
      <w:r w:rsidRPr="00B42636">
        <w:t xml:space="preserve"> </w:t>
      </w:r>
      <w:proofErr w:type="spellStart"/>
      <w:r w:rsidRPr="00B42636">
        <w:t>kardiomiocytów</w:t>
      </w:r>
      <w:proofErr w:type="spellEnd"/>
      <w:r w:rsidR="00B42636">
        <w:t>.</w:t>
      </w:r>
    </w:p>
    <w:p w:rsidR="00C45FBD" w:rsidRPr="00B42636" w:rsidRDefault="00C45FBD" w:rsidP="00D46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5"/>
      </w:pPr>
      <w:r w:rsidRPr="00B42636">
        <w:t xml:space="preserve">The phenomenon of </w:t>
      </w:r>
      <w:proofErr w:type="spellStart"/>
      <w:r w:rsidRPr="00B42636">
        <w:t>lipotoxicity</w:t>
      </w:r>
      <w:proofErr w:type="spellEnd"/>
      <w:r w:rsidRPr="00B42636">
        <w:t xml:space="preserve"> of </w:t>
      </w:r>
      <w:proofErr w:type="spellStart"/>
      <w:r w:rsidRPr="00B42636">
        <w:t>cardiomyocytes</w:t>
      </w:r>
      <w:proofErr w:type="spellEnd"/>
      <w:r w:rsidR="00B42636">
        <w:t>.</w:t>
      </w:r>
    </w:p>
    <w:p w:rsidR="004B7771" w:rsidRPr="00B42636" w:rsidRDefault="009722E5" w:rsidP="00D466D5">
      <w:pPr>
        <w:spacing w:after="0" w:line="240" w:lineRule="exact"/>
        <w:ind w:left="425"/>
      </w:pPr>
      <w:r w:rsidRPr="00B42636">
        <w:t xml:space="preserve">Promotor: </w:t>
      </w:r>
      <w:r w:rsidR="00B42636">
        <w:t>p</w:t>
      </w:r>
      <w:r w:rsidRPr="00B42636">
        <w:t xml:space="preserve">rof. </w:t>
      </w:r>
      <w:proofErr w:type="spellStart"/>
      <w:r w:rsidRPr="00B42636">
        <w:t>dr</w:t>
      </w:r>
      <w:proofErr w:type="spellEnd"/>
      <w:r w:rsidRPr="00B42636">
        <w:t xml:space="preserve"> hab.  Adrian</w:t>
      </w:r>
      <w:r w:rsidR="004B7771" w:rsidRPr="00B42636">
        <w:t xml:space="preserve"> Chabowski</w:t>
      </w:r>
      <w:r w:rsidRPr="00B42636">
        <w:t xml:space="preserve"> </w:t>
      </w:r>
    </w:p>
    <w:p w:rsidR="00FA22A4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5" w:hanging="425"/>
      </w:pPr>
      <w:r w:rsidRPr="009722E5">
        <w:t xml:space="preserve">Profil </w:t>
      </w:r>
      <w:proofErr w:type="spellStart"/>
      <w:r w:rsidRPr="009722E5">
        <w:t>fosfolipidowy</w:t>
      </w:r>
      <w:proofErr w:type="spellEnd"/>
      <w:r w:rsidRPr="009722E5">
        <w:t xml:space="preserve">   komórek skóry  po ekspozycji na promieniowanie UV i działanie  olei  roślinnyc</w:t>
      </w:r>
      <w:r w:rsidR="00FA22A4">
        <w:t>h</w:t>
      </w:r>
      <w:r w:rsidR="00B42636">
        <w:t>.</w:t>
      </w:r>
      <w:r w:rsidR="00FA22A4">
        <w:t xml:space="preserve"> </w:t>
      </w:r>
    </w:p>
    <w:p w:rsidR="00FA22A4" w:rsidRPr="00B42636" w:rsidRDefault="00FA22A4" w:rsidP="00FA22A4">
      <w:pPr>
        <w:spacing w:after="0" w:line="240" w:lineRule="exact"/>
        <w:ind w:firstLine="425"/>
      </w:pPr>
      <w:r w:rsidRPr="00B42636">
        <w:t xml:space="preserve">Phospholipid profile of skin cells after exposure to UV </w:t>
      </w:r>
      <w:proofErr w:type="spellStart"/>
      <w:r w:rsidRPr="00B42636">
        <w:t>irradiation</w:t>
      </w:r>
      <w:proofErr w:type="spellEnd"/>
      <w:r w:rsidRPr="00B42636">
        <w:t xml:space="preserve"> and plant </w:t>
      </w:r>
      <w:proofErr w:type="spellStart"/>
      <w:r w:rsidRPr="00B42636">
        <w:t>oils</w:t>
      </w:r>
      <w:proofErr w:type="spellEnd"/>
      <w:r w:rsidR="00B42636">
        <w:t>.</w:t>
      </w:r>
    </w:p>
    <w:p w:rsidR="00ED0B75" w:rsidRDefault="00ED0B75" w:rsidP="00FA22A4">
      <w:pPr>
        <w:spacing w:after="0" w:line="240" w:lineRule="exact"/>
        <w:ind w:firstLine="425"/>
      </w:pPr>
      <w:r>
        <w:t>Promotor: prof. dr hab. Elzbieta Skrzydlewska</w:t>
      </w:r>
    </w:p>
    <w:p w:rsidR="00F71F9E" w:rsidRDefault="004B7771" w:rsidP="00F71F9E">
      <w:pPr>
        <w:pStyle w:val="Akapitzlist"/>
        <w:numPr>
          <w:ilvl w:val="0"/>
          <w:numId w:val="1"/>
        </w:numPr>
        <w:spacing w:after="0" w:line="240" w:lineRule="exact"/>
        <w:ind w:left="426" w:hanging="426"/>
      </w:pPr>
      <w:r>
        <w:t>Eksperymentalne czynniki pobudzające gojenie ran w modelach komórek skóry.</w:t>
      </w:r>
      <w:r>
        <w:tab/>
      </w:r>
    </w:p>
    <w:p w:rsidR="00F61FB3" w:rsidRPr="00B42636" w:rsidRDefault="00F61FB3" w:rsidP="00F71F9E">
      <w:pPr>
        <w:spacing w:after="0" w:line="240" w:lineRule="exact"/>
        <w:ind w:firstLine="426"/>
      </w:pPr>
      <w:r w:rsidRPr="00B42636">
        <w:t>Experimental factors promoting wound healing in human skin cells.</w:t>
      </w:r>
    </w:p>
    <w:p w:rsidR="00B42636" w:rsidRDefault="00F71F9E" w:rsidP="00B42636">
      <w:pPr>
        <w:spacing w:after="0" w:line="240" w:lineRule="exact"/>
        <w:ind w:firstLine="426"/>
      </w:pPr>
      <w:r w:rsidRPr="00F61FB3">
        <w:t>Promotor:  dr hab.</w:t>
      </w:r>
      <w:r w:rsidR="004B7771" w:rsidRPr="00F61FB3">
        <w:t xml:space="preserve"> W</w:t>
      </w:r>
      <w:r w:rsidRPr="00F61FB3">
        <w:t xml:space="preserve">ojciech </w:t>
      </w:r>
      <w:proofErr w:type="spellStart"/>
      <w:r w:rsidRPr="00F61FB3">
        <w:t>Miltyk</w:t>
      </w:r>
      <w:proofErr w:type="spellEnd"/>
    </w:p>
    <w:p w:rsidR="00DF49DE" w:rsidRDefault="00DF49DE" w:rsidP="00B42636">
      <w:pPr>
        <w:pStyle w:val="Akapitzlist"/>
        <w:numPr>
          <w:ilvl w:val="0"/>
          <w:numId w:val="1"/>
        </w:numPr>
        <w:spacing w:after="0" w:line="240" w:lineRule="exact"/>
      </w:pPr>
      <w:r>
        <w:t xml:space="preserve">Terapia </w:t>
      </w:r>
      <w:proofErr w:type="spellStart"/>
      <w:r>
        <w:t>przeciwmetastatyczna</w:t>
      </w:r>
      <w:proofErr w:type="spellEnd"/>
      <w:r>
        <w:t xml:space="preserve"> w oparciu o farmakoterapię śródbłonka i płytek krwi.</w:t>
      </w:r>
    </w:p>
    <w:p w:rsidR="00412CD0" w:rsidRPr="00B42636" w:rsidRDefault="00412CD0" w:rsidP="00412CD0">
      <w:pPr>
        <w:spacing w:after="0" w:line="240" w:lineRule="auto"/>
        <w:ind w:firstLine="426"/>
      </w:pPr>
      <w:proofErr w:type="spellStart"/>
      <w:r w:rsidRPr="00B42636">
        <w:t>Antimethastatic</w:t>
      </w:r>
      <w:proofErr w:type="spellEnd"/>
      <w:r w:rsidRPr="00B42636">
        <w:t xml:space="preserve"> therapy based on pharmacotherapy od </w:t>
      </w:r>
      <w:proofErr w:type="spellStart"/>
      <w:r w:rsidRPr="00B42636">
        <w:t>endothelium</w:t>
      </w:r>
      <w:proofErr w:type="spellEnd"/>
      <w:r w:rsidRPr="00B42636">
        <w:t xml:space="preserve"> and </w:t>
      </w:r>
      <w:proofErr w:type="spellStart"/>
      <w:r w:rsidRPr="00B42636">
        <w:t>blood</w:t>
      </w:r>
      <w:proofErr w:type="spellEnd"/>
      <w:r w:rsidRPr="00B42636">
        <w:t xml:space="preserve"> </w:t>
      </w:r>
      <w:proofErr w:type="spellStart"/>
      <w:r w:rsidRPr="00B42636">
        <w:t>platelets</w:t>
      </w:r>
      <w:proofErr w:type="spellEnd"/>
      <w:r w:rsidR="00B42636">
        <w:t>.</w:t>
      </w:r>
    </w:p>
    <w:p w:rsidR="00DF49DE" w:rsidRPr="00B42636" w:rsidRDefault="00DF49DE" w:rsidP="00DF49DE">
      <w:pPr>
        <w:spacing w:after="0" w:line="240" w:lineRule="auto"/>
        <w:ind w:firstLine="426"/>
      </w:pPr>
      <w:r w:rsidRPr="00B42636">
        <w:t xml:space="preserve">Promotor:  </w:t>
      </w:r>
      <w:proofErr w:type="spellStart"/>
      <w:r w:rsidRPr="00B42636">
        <w:t>dr</w:t>
      </w:r>
      <w:proofErr w:type="spellEnd"/>
      <w:r w:rsidRPr="00B42636">
        <w:t xml:space="preserve"> hab. Karol </w:t>
      </w:r>
      <w:proofErr w:type="spellStart"/>
      <w:r w:rsidRPr="00B42636">
        <w:t>Kramkowski</w:t>
      </w:r>
      <w:proofErr w:type="spellEnd"/>
      <w:r w:rsidRPr="00B42636">
        <w:t xml:space="preserve"> </w:t>
      </w:r>
    </w:p>
    <w:p w:rsidR="00DF49DE" w:rsidRPr="00412CD0" w:rsidRDefault="00DF49DE" w:rsidP="00412CD0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 w:rsidRPr="00412CD0">
        <w:t>Przeciwzakrzepowe, przeciwpłytkowe, śródbłonkowe i hemodynamiczne efekty działania donorów przekaźników gazowych: tlenku azotu, tlenku węgla i siarkowodoru.</w:t>
      </w:r>
    </w:p>
    <w:p w:rsidR="00412CD0" w:rsidRPr="00412CD0" w:rsidRDefault="00412CD0" w:rsidP="00412CD0">
      <w:pPr>
        <w:spacing w:after="0" w:line="240" w:lineRule="auto"/>
        <w:ind w:firstLine="426"/>
        <w:rPr>
          <w:lang w:val="en-US"/>
        </w:rPr>
      </w:pPr>
      <w:r w:rsidRPr="00B42636">
        <w:t xml:space="preserve">Antithrombotic, antiplatelet, endothelial and </w:t>
      </w:r>
      <w:proofErr w:type="spellStart"/>
      <w:r w:rsidRPr="00B42636">
        <w:t>haemodynamic</w:t>
      </w:r>
      <w:proofErr w:type="spellEnd"/>
      <w:r w:rsidRPr="00412CD0">
        <w:rPr>
          <w:lang w:val="en-US"/>
        </w:rPr>
        <w:t xml:space="preserve"> effects of gaseous mediators: nitric oxide, </w:t>
      </w:r>
    </w:p>
    <w:p w:rsidR="00412CD0" w:rsidRPr="00412CD0" w:rsidRDefault="00412CD0" w:rsidP="00412CD0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>carbon monoxide and hydrogen sulfide.</w:t>
      </w:r>
    </w:p>
    <w:p w:rsidR="00DF49DE" w:rsidRPr="00412CD0" w:rsidRDefault="00DF49DE" w:rsidP="00412CD0">
      <w:pPr>
        <w:spacing w:after="0" w:line="240" w:lineRule="auto"/>
        <w:ind w:firstLine="426"/>
      </w:pPr>
      <w:r w:rsidRPr="00412CD0">
        <w:t xml:space="preserve">Promotor:  dr hab. Karol </w:t>
      </w:r>
      <w:proofErr w:type="spellStart"/>
      <w:r w:rsidRPr="00412CD0">
        <w:t>Kramkowski</w:t>
      </w:r>
      <w:proofErr w:type="spellEnd"/>
    </w:p>
    <w:p w:rsidR="00DF49DE" w:rsidRDefault="00DF49DE" w:rsidP="00DF49DE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 xml:space="preserve">Opracowanie innowacyjnych leków </w:t>
      </w:r>
      <w:proofErr w:type="spellStart"/>
      <w:r>
        <w:t>przeciwprzerzutowych</w:t>
      </w:r>
      <w:proofErr w:type="spellEnd"/>
      <w:r>
        <w:t xml:space="preserve"> i przeciwzakrzepowych w oparciu o śródbłonkowe właściwości agonistów receptorów serotoninowych. </w:t>
      </w:r>
    </w:p>
    <w:p w:rsidR="00412CD0" w:rsidRDefault="00412CD0" w:rsidP="00DF49DE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 xml:space="preserve">Towards to innovative </w:t>
      </w:r>
      <w:proofErr w:type="spellStart"/>
      <w:r w:rsidRPr="00412CD0">
        <w:rPr>
          <w:lang w:val="en-US"/>
        </w:rPr>
        <w:t>antimetastatic</w:t>
      </w:r>
      <w:proofErr w:type="spellEnd"/>
      <w:r w:rsidRPr="00412CD0">
        <w:rPr>
          <w:lang w:val="en-US"/>
        </w:rPr>
        <w:t xml:space="preserve"> and antithrombotic drugs based on endothelial effects of serotonin </w:t>
      </w:r>
    </w:p>
    <w:p w:rsidR="00412CD0" w:rsidRPr="00412CD0" w:rsidRDefault="00412CD0" w:rsidP="00DF49DE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>receptor agonists</w:t>
      </w:r>
      <w:r w:rsidR="00B42636">
        <w:rPr>
          <w:lang w:val="en-US"/>
        </w:rPr>
        <w:t>.</w:t>
      </w:r>
    </w:p>
    <w:p w:rsidR="00DF49DE" w:rsidRPr="00412CD0" w:rsidRDefault="00DF49DE" w:rsidP="00DF49DE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 xml:space="preserve">Promotor:  </w:t>
      </w:r>
      <w:proofErr w:type="spellStart"/>
      <w:r w:rsidRPr="00412CD0">
        <w:rPr>
          <w:lang w:val="en-US"/>
        </w:rPr>
        <w:t>dr</w:t>
      </w:r>
      <w:proofErr w:type="spellEnd"/>
      <w:r w:rsidRPr="00412CD0">
        <w:rPr>
          <w:lang w:val="en-US"/>
        </w:rPr>
        <w:t xml:space="preserve"> hab. Karol </w:t>
      </w:r>
      <w:proofErr w:type="spellStart"/>
      <w:r w:rsidRPr="00412CD0">
        <w:rPr>
          <w:lang w:val="en-US"/>
        </w:rPr>
        <w:t>Kramkowski</w:t>
      </w:r>
      <w:proofErr w:type="spellEnd"/>
      <w:r w:rsidRPr="00412CD0">
        <w:rPr>
          <w:lang w:val="en-US"/>
        </w:rPr>
        <w:t xml:space="preserve"> </w:t>
      </w:r>
    </w:p>
    <w:p w:rsidR="00DF49DE" w:rsidRPr="00412CD0" w:rsidRDefault="00DF49DE" w:rsidP="00412CD0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proofErr w:type="spellStart"/>
      <w:r w:rsidRPr="00412CD0">
        <w:t>Plejotropowe</w:t>
      </w:r>
      <w:proofErr w:type="spellEnd"/>
      <w:r w:rsidRPr="00412CD0">
        <w:t xml:space="preserve"> właściwości leków blokujących układ renina-angiotensyna-aldosteron w </w:t>
      </w:r>
      <w:proofErr w:type="spellStart"/>
      <w:r w:rsidRPr="00412CD0">
        <w:t>hiperhomocysteinemii</w:t>
      </w:r>
      <w:proofErr w:type="spellEnd"/>
      <w:r w:rsidRPr="00412CD0">
        <w:t xml:space="preserve"> jako czynniku ryzyka rozwoju chorób sercowo-naczyniowych.</w:t>
      </w:r>
    </w:p>
    <w:p w:rsidR="00412CD0" w:rsidRPr="00412CD0" w:rsidRDefault="00412CD0" w:rsidP="00412CD0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 xml:space="preserve">Pleiotropic effects of drugs </w:t>
      </w:r>
      <w:proofErr w:type="spellStart"/>
      <w:r w:rsidRPr="00412CD0">
        <w:rPr>
          <w:lang w:val="en-US"/>
        </w:rPr>
        <w:t>bloking</w:t>
      </w:r>
      <w:proofErr w:type="spellEnd"/>
      <w:r w:rsidRPr="00412CD0">
        <w:rPr>
          <w:lang w:val="en-US"/>
        </w:rPr>
        <w:t xml:space="preserve"> renin-angiotensin-aldosterone system in </w:t>
      </w:r>
      <w:proofErr w:type="spellStart"/>
      <w:r w:rsidRPr="00412CD0">
        <w:rPr>
          <w:lang w:val="en-US"/>
        </w:rPr>
        <w:t>hyperhomocysteinemia</w:t>
      </w:r>
      <w:proofErr w:type="spellEnd"/>
      <w:r w:rsidRPr="00412CD0">
        <w:rPr>
          <w:lang w:val="en-US"/>
        </w:rPr>
        <w:t xml:space="preserve"> </w:t>
      </w:r>
    </w:p>
    <w:p w:rsidR="00412CD0" w:rsidRPr="00412CD0" w:rsidRDefault="00412CD0" w:rsidP="00412CD0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>recognized as a risk factor in cardiovascular disease.</w:t>
      </w:r>
    </w:p>
    <w:p w:rsidR="00DF49DE" w:rsidRPr="00412CD0" w:rsidRDefault="00DF49DE" w:rsidP="00412CD0">
      <w:pPr>
        <w:spacing w:after="0" w:line="240" w:lineRule="auto"/>
        <w:ind w:firstLine="426"/>
        <w:rPr>
          <w:lang w:val="en-US"/>
        </w:rPr>
      </w:pPr>
      <w:r w:rsidRPr="00412CD0">
        <w:rPr>
          <w:lang w:val="en-US"/>
        </w:rPr>
        <w:t xml:space="preserve">Promotor:  </w:t>
      </w:r>
      <w:proofErr w:type="spellStart"/>
      <w:r w:rsidRPr="00412CD0">
        <w:rPr>
          <w:lang w:val="en-US"/>
        </w:rPr>
        <w:t>dr</w:t>
      </w:r>
      <w:proofErr w:type="spellEnd"/>
      <w:r w:rsidRPr="00412CD0">
        <w:rPr>
          <w:lang w:val="en-US"/>
        </w:rPr>
        <w:t xml:space="preserve"> hab. Karol </w:t>
      </w:r>
      <w:proofErr w:type="spellStart"/>
      <w:r w:rsidRPr="00412CD0">
        <w:rPr>
          <w:lang w:val="en-US"/>
        </w:rPr>
        <w:t>Kramkowski</w:t>
      </w:r>
      <w:proofErr w:type="spellEnd"/>
      <w:r w:rsidRPr="00412CD0">
        <w:rPr>
          <w:lang w:val="en-US"/>
        </w:rPr>
        <w:t xml:space="preserve"> </w:t>
      </w:r>
    </w:p>
    <w:p w:rsidR="005B2106" w:rsidRPr="00412CD0" w:rsidRDefault="005B2106" w:rsidP="00DF49DE">
      <w:pPr>
        <w:spacing w:after="0" w:line="240" w:lineRule="auto"/>
        <w:rPr>
          <w:lang w:val="en-US"/>
        </w:rPr>
      </w:pPr>
    </w:p>
    <w:sectPr w:rsidR="005B2106" w:rsidRPr="00412CD0" w:rsidSect="004D2B2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DA8"/>
    <w:multiLevelType w:val="hybridMultilevel"/>
    <w:tmpl w:val="BB9AA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1565"/>
    <w:multiLevelType w:val="hybridMultilevel"/>
    <w:tmpl w:val="DB329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33A38"/>
    <w:multiLevelType w:val="hybridMultilevel"/>
    <w:tmpl w:val="9BCA2CF0"/>
    <w:lvl w:ilvl="0" w:tplc="9AEE2C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F4383"/>
    <w:multiLevelType w:val="hybridMultilevel"/>
    <w:tmpl w:val="7A462F9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27EB0AFE"/>
    <w:multiLevelType w:val="hybridMultilevel"/>
    <w:tmpl w:val="EDC66EE0"/>
    <w:lvl w:ilvl="0" w:tplc="9230CB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D37C6"/>
    <w:multiLevelType w:val="hybridMultilevel"/>
    <w:tmpl w:val="C38AF94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71"/>
    <w:rsid w:val="0006160E"/>
    <w:rsid w:val="002054EA"/>
    <w:rsid w:val="00412CD0"/>
    <w:rsid w:val="00426AD3"/>
    <w:rsid w:val="004B7771"/>
    <w:rsid w:val="00501084"/>
    <w:rsid w:val="005117A6"/>
    <w:rsid w:val="005B2106"/>
    <w:rsid w:val="005E43C2"/>
    <w:rsid w:val="005E44F4"/>
    <w:rsid w:val="00834A58"/>
    <w:rsid w:val="009722E5"/>
    <w:rsid w:val="00AB2FF3"/>
    <w:rsid w:val="00B34B98"/>
    <w:rsid w:val="00B42636"/>
    <w:rsid w:val="00C45FBD"/>
    <w:rsid w:val="00D0694D"/>
    <w:rsid w:val="00D466D5"/>
    <w:rsid w:val="00DF49DE"/>
    <w:rsid w:val="00E10FF2"/>
    <w:rsid w:val="00ED0B75"/>
    <w:rsid w:val="00F61FB3"/>
    <w:rsid w:val="00F71F9E"/>
    <w:rsid w:val="00FA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77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4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45FB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9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77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4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45FB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C682-6196-40B9-9DF0-BCB3C114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ESKRZYDLEWSKA</dc:creator>
  <cp:lastModifiedBy>Alina Wawrzeniuk</cp:lastModifiedBy>
  <cp:revision>4</cp:revision>
  <dcterms:created xsi:type="dcterms:W3CDTF">2018-05-21T07:26:00Z</dcterms:created>
  <dcterms:modified xsi:type="dcterms:W3CDTF">2018-05-21T07:34:00Z</dcterms:modified>
</cp:coreProperties>
</file>