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B34" w:rsidRPr="00215CD9" w:rsidRDefault="00B56B34" w:rsidP="00B56B34">
      <w:pPr>
        <w:spacing w:after="0"/>
        <w:jc w:val="center"/>
        <w:rPr>
          <w:rFonts w:ascii="Times New Roman" w:hAnsi="Times New Roman"/>
          <w:b/>
          <w:sz w:val="40"/>
          <w:szCs w:val="40"/>
        </w:rPr>
      </w:pPr>
      <w:bookmarkStart w:id="0" w:name="_Toc503817397"/>
      <w:r w:rsidRPr="00215CD9">
        <w:rPr>
          <w:rFonts w:ascii="Times New Roman" w:hAnsi="Times New Roman"/>
          <w:noProof/>
          <w:sz w:val="32"/>
          <w:szCs w:val="32"/>
          <w:lang w:eastAsia="pl-PL"/>
        </w:rPr>
        <mc:AlternateContent>
          <mc:Choice Requires="wps">
            <w:drawing>
              <wp:anchor distT="0" distB="0" distL="114300" distR="114300" simplePos="0" relativeHeight="251659264" behindDoc="0" locked="0" layoutInCell="1" allowOverlap="1" wp14:anchorId="5B7FA393" wp14:editId="4AB32534">
                <wp:simplePos x="0" y="0"/>
                <wp:positionH relativeFrom="column">
                  <wp:posOffset>13335</wp:posOffset>
                </wp:positionH>
                <wp:positionV relativeFrom="paragraph">
                  <wp:posOffset>457200</wp:posOffset>
                </wp:positionV>
                <wp:extent cx="5372100" cy="0"/>
                <wp:effectExtent l="6985" t="5080" r="12065" b="13970"/>
                <wp:wrapNone/>
                <wp:docPr id="63" name="Łącznik prosty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y 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36pt" to="42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"/>
            </w:pict>
          </mc:Fallback>
        </mc:AlternateContent>
      </w:r>
      <w:r>
        <w:rPr>
          <w:rFonts w:ascii="Times New Roman" w:hAnsi="Times New Roman"/>
          <w:b/>
          <w:sz w:val="40"/>
          <w:szCs w:val="40"/>
        </w:rPr>
        <w:t>Wioleta Kisiel</w:t>
      </w:r>
      <w:bookmarkStart w:id="1" w:name="_GoBack"/>
      <w:bookmarkEnd w:id="1"/>
    </w:p>
    <w:p w:rsidR="00B56B34" w:rsidRPr="00215CD9" w:rsidRDefault="00B56B34" w:rsidP="00B56B34">
      <w:pPr>
        <w:spacing w:after="0"/>
        <w:jc w:val="center"/>
        <w:rPr>
          <w:rFonts w:ascii="Times New Roman" w:hAnsi="Times New Roman"/>
          <w:sz w:val="32"/>
          <w:szCs w:val="32"/>
        </w:rPr>
      </w:pPr>
    </w:p>
    <w:p w:rsidR="00B56B34" w:rsidRPr="00215CD9" w:rsidRDefault="00B56B34" w:rsidP="00B56B34">
      <w:pPr>
        <w:spacing w:after="0"/>
        <w:rPr>
          <w:rFonts w:ascii="Times New Roman" w:hAnsi="Times New Roman"/>
          <w:sz w:val="44"/>
          <w:szCs w:val="44"/>
        </w:rPr>
      </w:pPr>
    </w:p>
    <w:p w:rsidR="00B56B34" w:rsidRDefault="00B56B34" w:rsidP="00B56B34">
      <w:pPr>
        <w:spacing w:after="0"/>
        <w:jc w:val="center"/>
        <w:rPr>
          <w:rFonts w:ascii="Times New Roman" w:hAnsi="Times New Roman"/>
          <w:b/>
          <w:sz w:val="40"/>
          <w:szCs w:val="40"/>
        </w:rPr>
      </w:pPr>
      <w:r w:rsidRPr="00215CD9">
        <w:rPr>
          <w:rFonts w:ascii="Times New Roman" w:hAnsi="Times New Roman"/>
          <w:b/>
          <w:sz w:val="40"/>
          <w:szCs w:val="40"/>
        </w:rPr>
        <w:t xml:space="preserve">Wpływ </w:t>
      </w:r>
      <w:proofErr w:type="spellStart"/>
      <w:r w:rsidRPr="00215CD9">
        <w:rPr>
          <w:rFonts w:ascii="Times New Roman" w:hAnsi="Times New Roman"/>
          <w:b/>
          <w:sz w:val="40"/>
          <w:szCs w:val="40"/>
        </w:rPr>
        <w:t>propofolu</w:t>
      </w:r>
      <w:proofErr w:type="spellEnd"/>
      <w:r w:rsidRPr="00215CD9">
        <w:rPr>
          <w:rFonts w:ascii="Times New Roman" w:hAnsi="Times New Roman"/>
          <w:b/>
          <w:sz w:val="40"/>
          <w:szCs w:val="40"/>
        </w:rPr>
        <w:t xml:space="preserve"> na wybrane parametry hemostazy i proces zakrzepowy u szczurów </w:t>
      </w:r>
    </w:p>
    <w:p w:rsidR="00B56B34" w:rsidRPr="00215CD9" w:rsidRDefault="00B56B34" w:rsidP="00B56B34">
      <w:pPr>
        <w:spacing w:after="0"/>
        <w:jc w:val="center"/>
        <w:rPr>
          <w:rFonts w:ascii="Times New Roman" w:hAnsi="Times New Roman"/>
          <w:b/>
          <w:sz w:val="40"/>
          <w:szCs w:val="40"/>
        </w:rPr>
      </w:pPr>
      <w:r w:rsidRPr="00215CD9">
        <w:rPr>
          <w:rFonts w:ascii="Times New Roman" w:hAnsi="Times New Roman"/>
          <w:b/>
          <w:sz w:val="40"/>
          <w:szCs w:val="40"/>
        </w:rPr>
        <w:t>z nadciśnieniem naczyniowo-nerkowym</w:t>
      </w:r>
    </w:p>
    <w:p w:rsidR="00B56B34" w:rsidRPr="00215CD9" w:rsidRDefault="00B56B34" w:rsidP="00B56B34">
      <w:pPr>
        <w:spacing w:after="0"/>
        <w:rPr>
          <w:rFonts w:ascii="Times New Roman" w:hAnsi="Times New Roman"/>
          <w:sz w:val="32"/>
          <w:szCs w:val="32"/>
        </w:rPr>
      </w:pPr>
    </w:p>
    <w:p w:rsidR="00B56B34" w:rsidRDefault="00B56B34" w:rsidP="00B56B34">
      <w:pPr>
        <w:spacing w:after="0"/>
        <w:jc w:val="center"/>
        <w:rPr>
          <w:rFonts w:ascii="Times New Roman" w:hAnsi="Times New Roman"/>
          <w:sz w:val="32"/>
          <w:szCs w:val="32"/>
        </w:rPr>
      </w:pPr>
    </w:p>
    <w:p w:rsidR="00B56B34" w:rsidRPr="00215CD9" w:rsidRDefault="00B56B34" w:rsidP="00B56B34">
      <w:pPr>
        <w:spacing w:after="0"/>
        <w:jc w:val="center"/>
        <w:rPr>
          <w:rFonts w:ascii="Times New Roman" w:hAnsi="Times New Roman"/>
          <w:sz w:val="32"/>
          <w:szCs w:val="32"/>
        </w:rPr>
      </w:pPr>
      <w:r w:rsidRPr="00215CD9">
        <w:rPr>
          <w:rFonts w:ascii="Times New Roman" w:hAnsi="Times New Roman"/>
          <w:sz w:val="32"/>
          <w:szCs w:val="32"/>
        </w:rPr>
        <w:t>Rozprawa na stopień</w:t>
      </w:r>
      <w:r w:rsidRPr="00215CD9">
        <w:rPr>
          <w:rFonts w:ascii="Times New Roman" w:hAnsi="Times New Roman"/>
          <w:sz w:val="32"/>
          <w:szCs w:val="32"/>
        </w:rPr>
        <w:br/>
        <w:t xml:space="preserve">doktora </w:t>
      </w:r>
      <w:r>
        <w:rPr>
          <w:rFonts w:ascii="Times New Roman" w:hAnsi="Times New Roman"/>
          <w:sz w:val="32"/>
          <w:szCs w:val="32"/>
        </w:rPr>
        <w:t xml:space="preserve">nauk medycznych  </w:t>
      </w:r>
    </w:p>
    <w:p w:rsidR="00B56B34" w:rsidRDefault="00B56B34" w:rsidP="00B56B34">
      <w:pPr>
        <w:spacing w:after="0"/>
        <w:ind w:left="6372"/>
        <w:rPr>
          <w:rFonts w:ascii="Times New Roman" w:hAnsi="Times New Roman"/>
          <w:sz w:val="32"/>
          <w:szCs w:val="32"/>
        </w:rPr>
      </w:pPr>
    </w:p>
    <w:p w:rsidR="00B56B34" w:rsidRDefault="00B56B34" w:rsidP="00B56B34">
      <w:pPr>
        <w:spacing w:after="0"/>
        <w:ind w:left="6372"/>
        <w:rPr>
          <w:rFonts w:ascii="Times New Roman" w:hAnsi="Times New Roman"/>
          <w:sz w:val="32"/>
          <w:szCs w:val="32"/>
        </w:rPr>
      </w:pPr>
    </w:p>
    <w:p w:rsidR="00B56B34" w:rsidRPr="00215CD9" w:rsidRDefault="00B56B34" w:rsidP="00B56B34">
      <w:pPr>
        <w:spacing w:after="0"/>
        <w:ind w:left="6372"/>
        <w:rPr>
          <w:rFonts w:ascii="Times New Roman" w:hAnsi="Times New Roman"/>
          <w:sz w:val="32"/>
          <w:szCs w:val="32"/>
        </w:rPr>
      </w:pPr>
    </w:p>
    <w:p w:rsidR="00B56B34" w:rsidRPr="00215CD9" w:rsidRDefault="00B56B34" w:rsidP="00B56B34">
      <w:pPr>
        <w:spacing w:after="0"/>
        <w:ind w:left="6372"/>
        <w:jc w:val="center"/>
        <w:rPr>
          <w:rFonts w:ascii="Times New Roman" w:hAnsi="Times New Roman"/>
          <w:sz w:val="32"/>
          <w:szCs w:val="32"/>
        </w:rPr>
      </w:pPr>
    </w:p>
    <w:p w:rsidR="00B56B34" w:rsidRDefault="00B56B34" w:rsidP="00B56B34">
      <w:pPr>
        <w:spacing w:after="0"/>
        <w:ind w:hanging="2"/>
        <w:rPr>
          <w:rFonts w:ascii="Times New Roman" w:hAnsi="Times New Roman"/>
          <w:sz w:val="32"/>
          <w:szCs w:val="32"/>
        </w:rPr>
      </w:pPr>
      <w:r w:rsidRPr="00215CD9">
        <w:rPr>
          <w:rFonts w:ascii="Times New Roman" w:hAnsi="Times New Roman"/>
          <w:sz w:val="32"/>
          <w:szCs w:val="32"/>
        </w:rPr>
        <w:t>Promotor:</w:t>
      </w:r>
      <w:r w:rsidRPr="00215CD9">
        <w:rPr>
          <w:rFonts w:ascii="Times New Roman" w:hAnsi="Times New Roman"/>
          <w:sz w:val="32"/>
          <w:szCs w:val="32"/>
        </w:rPr>
        <w:br/>
        <w:t>Prof. dr hab. Ewa Chabielska</w:t>
      </w:r>
    </w:p>
    <w:p w:rsidR="00B56B34" w:rsidRDefault="00B56B34" w:rsidP="00B56B34">
      <w:pPr>
        <w:spacing w:after="0"/>
        <w:ind w:hanging="2"/>
        <w:rPr>
          <w:rFonts w:ascii="Times New Roman" w:hAnsi="Times New Roman"/>
          <w:sz w:val="32"/>
          <w:szCs w:val="32"/>
        </w:rPr>
      </w:pPr>
      <w:r>
        <w:rPr>
          <w:rFonts w:ascii="Times New Roman" w:hAnsi="Times New Roman"/>
          <w:sz w:val="32"/>
          <w:szCs w:val="32"/>
        </w:rPr>
        <w:t xml:space="preserve">Promotor pomocniczy: </w:t>
      </w:r>
    </w:p>
    <w:p w:rsidR="00B56B34" w:rsidRPr="00215CD9" w:rsidRDefault="00B56B34" w:rsidP="00B56B34">
      <w:pPr>
        <w:spacing w:after="0"/>
        <w:ind w:hanging="2"/>
        <w:rPr>
          <w:rFonts w:ascii="Times New Roman" w:hAnsi="Times New Roman"/>
          <w:sz w:val="32"/>
          <w:szCs w:val="32"/>
        </w:rPr>
      </w:pPr>
      <w:r w:rsidRPr="00215CD9">
        <w:rPr>
          <w:rFonts w:ascii="Times New Roman" w:hAnsi="Times New Roman"/>
          <w:sz w:val="32"/>
          <w:szCs w:val="32"/>
        </w:rPr>
        <w:t>Dr</w:t>
      </w:r>
      <w:r>
        <w:rPr>
          <w:rFonts w:ascii="Times New Roman" w:hAnsi="Times New Roman"/>
          <w:sz w:val="32"/>
          <w:szCs w:val="32"/>
        </w:rPr>
        <w:t xml:space="preserve"> hab.</w:t>
      </w:r>
      <w:r w:rsidRPr="00215CD9">
        <w:rPr>
          <w:rFonts w:ascii="Times New Roman" w:hAnsi="Times New Roman"/>
          <w:sz w:val="32"/>
          <w:szCs w:val="32"/>
        </w:rPr>
        <w:t xml:space="preserve"> n. med. Marzena Wojewódzka-</w:t>
      </w:r>
      <w:proofErr w:type="spellStart"/>
      <w:r w:rsidRPr="00215CD9">
        <w:rPr>
          <w:rFonts w:ascii="Times New Roman" w:hAnsi="Times New Roman"/>
          <w:sz w:val="32"/>
          <w:szCs w:val="32"/>
        </w:rPr>
        <w:t>Żelezniakowicz</w:t>
      </w:r>
      <w:proofErr w:type="spellEnd"/>
      <w:r>
        <w:rPr>
          <w:rFonts w:ascii="Times New Roman" w:hAnsi="Times New Roman"/>
          <w:sz w:val="32"/>
          <w:szCs w:val="32"/>
        </w:rPr>
        <w:t xml:space="preserve">  </w:t>
      </w:r>
    </w:p>
    <w:p w:rsidR="00B56B34" w:rsidRPr="00215CD9" w:rsidRDefault="00B56B34" w:rsidP="00B56B34">
      <w:pPr>
        <w:spacing w:after="0"/>
        <w:rPr>
          <w:rFonts w:ascii="Times New Roman" w:hAnsi="Times New Roman"/>
          <w:sz w:val="32"/>
          <w:szCs w:val="32"/>
        </w:rPr>
      </w:pPr>
    </w:p>
    <w:p w:rsidR="00B56B34" w:rsidRPr="00215CD9" w:rsidRDefault="00B56B34" w:rsidP="00B56B34">
      <w:pPr>
        <w:spacing w:after="0"/>
        <w:rPr>
          <w:rFonts w:ascii="Times New Roman" w:hAnsi="Times New Roman"/>
          <w:sz w:val="32"/>
          <w:szCs w:val="32"/>
        </w:rPr>
      </w:pPr>
    </w:p>
    <w:p w:rsidR="00B56B34" w:rsidRPr="00215CD9" w:rsidRDefault="00B56B34" w:rsidP="00B56B34">
      <w:pPr>
        <w:spacing w:after="0"/>
        <w:rPr>
          <w:rFonts w:ascii="Times New Roman" w:hAnsi="Times New Roman"/>
          <w:sz w:val="32"/>
          <w:szCs w:val="32"/>
        </w:rPr>
      </w:pPr>
    </w:p>
    <w:p w:rsidR="00B56B34" w:rsidRPr="00215CD9" w:rsidRDefault="00B56B34" w:rsidP="00B56B34">
      <w:pPr>
        <w:spacing w:after="0"/>
        <w:rPr>
          <w:rFonts w:ascii="Times New Roman" w:hAnsi="Times New Roman"/>
          <w:sz w:val="32"/>
          <w:szCs w:val="32"/>
        </w:rPr>
      </w:pPr>
    </w:p>
    <w:p w:rsidR="00B56B34" w:rsidRPr="00215CD9" w:rsidRDefault="00B56B34" w:rsidP="00B56B34">
      <w:pPr>
        <w:spacing w:after="0"/>
        <w:rPr>
          <w:rFonts w:ascii="Times New Roman" w:hAnsi="Times New Roman"/>
          <w:sz w:val="32"/>
          <w:szCs w:val="32"/>
        </w:rPr>
      </w:pPr>
    </w:p>
    <w:p w:rsidR="00B56B34" w:rsidRPr="00215CD9" w:rsidRDefault="00B56B34" w:rsidP="00B56B34">
      <w:pPr>
        <w:spacing w:after="0"/>
        <w:jc w:val="center"/>
        <w:rPr>
          <w:rFonts w:ascii="Times New Roman" w:hAnsi="Times New Roman"/>
          <w:sz w:val="28"/>
          <w:szCs w:val="28"/>
        </w:rPr>
      </w:pPr>
    </w:p>
    <w:p w:rsidR="00B56B34" w:rsidRPr="00215CD9" w:rsidRDefault="00B56B34" w:rsidP="00B56B34">
      <w:pPr>
        <w:spacing w:after="0"/>
        <w:jc w:val="center"/>
        <w:rPr>
          <w:rFonts w:ascii="Times New Roman" w:hAnsi="Times New Roman"/>
          <w:sz w:val="28"/>
          <w:szCs w:val="28"/>
        </w:rPr>
      </w:pPr>
      <w:r w:rsidRPr="00215CD9">
        <w:rPr>
          <w:rFonts w:ascii="Times New Roman" w:hAnsi="Times New Roman"/>
          <w:sz w:val="28"/>
          <w:szCs w:val="28"/>
        </w:rPr>
        <w:t>Praca wykonana w Samodzielnej Pracowni Biofarmacji</w:t>
      </w:r>
      <w:r w:rsidRPr="00215CD9">
        <w:rPr>
          <w:rFonts w:ascii="Times New Roman" w:hAnsi="Times New Roman"/>
          <w:sz w:val="28"/>
          <w:szCs w:val="28"/>
        </w:rPr>
        <w:br/>
        <w:t>Uniwersytetu Medycznego w Białymstoku</w:t>
      </w:r>
    </w:p>
    <w:p w:rsidR="00B56B34" w:rsidRPr="00215CD9" w:rsidRDefault="00B56B34" w:rsidP="00B56B34">
      <w:pPr>
        <w:spacing w:after="0"/>
        <w:rPr>
          <w:rFonts w:ascii="Times New Roman" w:hAnsi="Times New Roman"/>
          <w:sz w:val="26"/>
          <w:szCs w:val="26"/>
        </w:rPr>
      </w:pPr>
      <w:r w:rsidRPr="00215CD9">
        <w:rPr>
          <w:rFonts w:ascii="Times New Roman" w:hAnsi="Times New Roman"/>
          <w:sz w:val="26"/>
          <w:szCs w:val="26"/>
        </w:rPr>
        <w:t>Kierownik Samodzielnej Pracowni Biofarmacji: Prof. dr hab. Ewa Chabielska</w:t>
      </w:r>
    </w:p>
    <w:p w:rsidR="00B56B34" w:rsidRPr="00215CD9" w:rsidRDefault="00B56B34" w:rsidP="00B56B34">
      <w:pPr>
        <w:spacing w:after="0"/>
        <w:rPr>
          <w:rFonts w:ascii="Times New Roman" w:hAnsi="Times New Roman"/>
          <w:b/>
          <w:sz w:val="26"/>
          <w:szCs w:val="26"/>
        </w:rPr>
      </w:pPr>
      <w:r w:rsidRPr="00215CD9">
        <w:rPr>
          <w:rFonts w:ascii="Times New Roman" w:hAnsi="Times New Roman"/>
          <w:noProof/>
          <w:sz w:val="32"/>
          <w:szCs w:val="32"/>
          <w:lang w:eastAsia="pl-PL"/>
        </w:rPr>
        <mc:AlternateContent>
          <mc:Choice Requires="wps">
            <w:drawing>
              <wp:anchor distT="0" distB="0" distL="114300" distR="114300" simplePos="0" relativeHeight="251660288" behindDoc="0" locked="0" layoutInCell="1" allowOverlap="1" wp14:anchorId="55A71DD2" wp14:editId="072FEAA4">
                <wp:simplePos x="0" y="0"/>
                <wp:positionH relativeFrom="column">
                  <wp:posOffset>0</wp:posOffset>
                </wp:positionH>
                <wp:positionV relativeFrom="paragraph">
                  <wp:posOffset>151765</wp:posOffset>
                </wp:positionV>
                <wp:extent cx="5372100" cy="0"/>
                <wp:effectExtent l="12700" t="8255" r="6350" b="10795"/>
                <wp:wrapNone/>
                <wp:docPr id="61" name="Łącznik prosty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y 6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5pt" to="42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"/>
            </w:pict>
          </mc:Fallback>
        </mc:AlternateContent>
      </w:r>
    </w:p>
    <w:p w:rsidR="00B56B34" w:rsidRPr="00215CD9" w:rsidRDefault="00B56B34" w:rsidP="00B56B34">
      <w:pPr>
        <w:spacing w:after="0"/>
        <w:jc w:val="center"/>
        <w:rPr>
          <w:rFonts w:ascii="Times New Roman" w:hAnsi="Times New Roman"/>
          <w:b/>
          <w:sz w:val="32"/>
          <w:szCs w:val="32"/>
        </w:rPr>
      </w:pPr>
    </w:p>
    <w:p w:rsidR="00B56B34" w:rsidRPr="00215CD9" w:rsidRDefault="00B56B34" w:rsidP="00B56B34">
      <w:pPr>
        <w:spacing w:after="0"/>
        <w:jc w:val="center"/>
        <w:rPr>
          <w:rFonts w:ascii="Times New Roman" w:hAnsi="Times New Roman"/>
          <w:b/>
          <w:sz w:val="32"/>
          <w:szCs w:val="32"/>
        </w:rPr>
      </w:pPr>
      <w:r>
        <w:rPr>
          <w:rFonts w:ascii="Times New Roman" w:hAnsi="Times New Roman"/>
          <w:b/>
          <w:sz w:val="32"/>
          <w:szCs w:val="32"/>
        </w:rPr>
        <w:t>Białystok 2018</w:t>
      </w:r>
    </w:p>
    <w:p w:rsidR="00B56B34" w:rsidRDefault="00B56B34" w:rsidP="00B56B34">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B56B34" w:rsidRDefault="00B56B34" w:rsidP="00B56B34">
      <w:pPr>
        <w:pStyle w:val="Nagwek1"/>
        <w:numPr>
          <w:ilvl w:val="0"/>
          <w:numId w:val="0"/>
        </w:numPr>
        <w:ind w:left="360"/>
      </w:pPr>
    </w:p>
    <w:p w:rsidR="00B56B34" w:rsidRPr="0035615D" w:rsidRDefault="00B56B34" w:rsidP="00B56B34">
      <w:pPr>
        <w:pStyle w:val="Nagwek1"/>
        <w:numPr>
          <w:ilvl w:val="0"/>
          <w:numId w:val="0"/>
        </w:numPr>
        <w:ind w:left="360"/>
      </w:pPr>
      <w:r w:rsidRPr="00DC5FBA">
        <w:t>Streszczenie</w:t>
      </w:r>
      <w:bookmarkEnd w:id="0"/>
    </w:p>
    <w:p w:rsidR="00B56B34" w:rsidRDefault="00B56B34" w:rsidP="00B56B34">
      <w:pPr>
        <w:tabs>
          <w:tab w:val="num" w:pos="1440"/>
        </w:tabs>
        <w:spacing w:line="360" w:lineRule="auto"/>
        <w:ind w:firstLine="567"/>
        <w:jc w:val="both"/>
        <w:rPr>
          <w:rFonts w:ascii="Times New Roman" w:hAnsi="Times New Roman"/>
          <w:sz w:val="24"/>
          <w:szCs w:val="24"/>
        </w:rPr>
      </w:pPr>
      <w:proofErr w:type="spellStart"/>
      <w:r>
        <w:rPr>
          <w:rFonts w:ascii="Times New Roman" w:hAnsi="Times New Roman"/>
          <w:sz w:val="24"/>
          <w:szCs w:val="24"/>
        </w:rPr>
        <w:t>Propofol</w:t>
      </w:r>
      <w:proofErr w:type="spellEnd"/>
      <w:r>
        <w:rPr>
          <w:rFonts w:ascii="Times New Roman" w:hAnsi="Times New Roman"/>
          <w:sz w:val="24"/>
          <w:szCs w:val="24"/>
        </w:rPr>
        <w:t xml:space="preserve"> (PRO) to anestetyk dożylny</w:t>
      </w:r>
      <w:r w:rsidRPr="003D3954">
        <w:rPr>
          <w:rFonts w:ascii="Times New Roman" w:hAnsi="Times New Roman"/>
          <w:sz w:val="24"/>
          <w:szCs w:val="24"/>
        </w:rPr>
        <w:t xml:space="preserve">, </w:t>
      </w:r>
      <w:r>
        <w:rPr>
          <w:rFonts w:ascii="Times New Roman" w:hAnsi="Times New Roman"/>
          <w:sz w:val="24"/>
          <w:szCs w:val="24"/>
        </w:rPr>
        <w:t xml:space="preserve">który </w:t>
      </w:r>
      <w:r w:rsidRPr="003D3954">
        <w:rPr>
          <w:rFonts w:ascii="Times New Roman" w:hAnsi="Times New Roman"/>
          <w:sz w:val="24"/>
          <w:szCs w:val="24"/>
        </w:rPr>
        <w:t xml:space="preserve">obok </w:t>
      </w:r>
      <w:proofErr w:type="spellStart"/>
      <w:r w:rsidRPr="003D3954">
        <w:rPr>
          <w:rFonts w:ascii="Times New Roman" w:hAnsi="Times New Roman"/>
          <w:sz w:val="24"/>
          <w:szCs w:val="24"/>
        </w:rPr>
        <w:t>etomidatu</w:t>
      </w:r>
      <w:proofErr w:type="spellEnd"/>
      <w:r w:rsidRPr="003D3954">
        <w:rPr>
          <w:rFonts w:ascii="Times New Roman" w:hAnsi="Times New Roman"/>
          <w:sz w:val="24"/>
          <w:szCs w:val="24"/>
        </w:rPr>
        <w:t xml:space="preserve"> </w:t>
      </w:r>
      <w:r>
        <w:rPr>
          <w:rFonts w:ascii="Times New Roman" w:hAnsi="Times New Roman"/>
          <w:sz w:val="24"/>
          <w:szCs w:val="24"/>
        </w:rPr>
        <w:t>jest najczęściej stosowany</w:t>
      </w:r>
      <w:r w:rsidRPr="003D3954">
        <w:rPr>
          <w:rFonts w:ascii="Times New Roman" w:hAnsi="Times New Roman"/>
          <w:sz w:val="24"/>
          <w:szCs w:val="24"/>
        </w:rPr>
        <w:t xml:space="preserve"> we wprowadzeniu do znieczulenia ogólnego.</w:t>
      </w:r>
      <w:r w:rsidRPr="003E1B8F">
        <w:t xml:space="preserve"> </w:t>
      </w:r>
      <w:r w:rsidRPr="003E1B8F">
        <w:rPr>
          <w:rFonts w:ascii="Times New Roman" w:hAnsi="Times New Roman"/>
          <w:sz w:val="24"/>
          <w:szCs w:val="24"/>
        </w:rPr>
        <w:t>Dane literaturowe nie dają jednoznacznej odpowiedzi o jego wpływie na hemostazę</w:t>
      </w:r>
      <w:r>
        <w:rPr>
          <w:rFonts w:ascii="Times New Roman" w:hAnsi="Times New Roman"/>
          <w:sz w:val="24"/>
          <w:szCs w:val="24"/>
        </w:rPr>
        <w:t xml:space="preserve">. </w:t>
      </w:r>
      <w:r w:rsidRPr="003D3954">
        <w:rPr>
          <w:rFonts w:ascii="Times New Roman" w:hAnsi="Times New Roman"/>
          <w:sz w:val="24"/>
          <w:szCs w:val="24"/>
        </w:rPr>
        <w:t>W hodowlach komórek śródbłonka i badaniach funkcjonalnych wykorzystujących izolowane naczynia i modele</w:t>
      </w:r>
      <w:r>
        <w:rPr>
          <w:rFonts w:ascii="Times New Roman" w:hAnsi="Times New Roman"/>
          <w:sz w:val="24"/>
          <w:szCs w:val="24"/>
        </w:rPr>
        <w:t xml:space="preserve"> zwierzęce wykazano, że PRO</w:t>
      </w:r>
      <w:r w:rsidRPr="003D3954">
        <w:rPr>
          <w:rFonts w:ascii="Times New Roman" w:hAnsi="Times New Roman"/>
          <w:sz w:val="24"/>
          <w:szCs w:val="24"/>
        </w:rPr>
        <w:t xml:space="preserve"> zmienia biodostępność tlenku azotu. </w:t>
      </w:r>
      <w:r>
        <w:rPr>
          <w:rFonts w:ascii="Times New Roman" w:hAnsi="Times New Roman"/>
          <w:sz w:val="24"/>
          <w:szCs w:val="24"/>
        </w:rPr>
        <w:t xml:space="preserve">Działanie to może być przyczyną hipotensji, którą obserwowano </w:t>
      </w:r>
      <w:r w:rsidRPr="00C1380A">
        <w:rPr>
          <w:rFonts w:ascii="Times New Roman" w:hAnsi="Times New Roman"/>
          <w:sz w:val="24"/>
          <w:szCs w:val="24"/>
        </w:rPr>
        <w:t>zarówno w badaniach eksperymentalnych jak i klinicznych.</w:t>
      </w:r>
      <w:r>
        <w:rPr>
          <w:rFonts w:ascii="Times New Roman" w:hAnsi="Times New Roman"/>
          <w:sz w:val="24"/>
          <w:szCs w:val="24"/>
        </w:rPr>
        <w:t xml:space="preserve"> Z kolei f</w:t>
      </w:r>
      <w:r w:rsidRPr="00C1380A">
        <w:rPr>
          <w:rFonts w:ascii="Times New Roman" w:hAnsi="Times New Roman"/>
          <w:sz w:val="24"/>
          <w:szCs w:val="24"/>
        </w:rPr>
        <w:t xml:space="preserve">ragmentaryczne i sprzeczne </w:t>
      </w:r>
      <w:r>
        <w:rPr>
          <w:rFonts w:ascii="Times New Roman" w:hAnsi="Times New Roman"/>
          <w:sz w:val="24"/>
          <w:szCs w:val="24"/>
        </w:rPr>
        <w:t>dane donoszą o wpływie PRO</w:t>
      </w:r>
      <w:r w:rsidRPr="00C1380A">
        <w:rPr>
          <w:rFonts w:ascii="Times New Roman" w:hAnsi="Times New Roman"/>
          <w:sz w:val="24"/>
          <w:szCs w:val="24"/>
        </w:rPr>
        <w:t xml:space="preserve"> na agregację płytek krwi oraz osoczowy układ krzepnięcia.</w:t>
      </w:r>
      <w:r>
        <w:rPr>
          <w:rFonts w:ascii="Times New Roman" w:hAnsi="Times New Roman"/>
          <w:sz w:val="24"/>
          <w:szCs w:val="24"/>
        </w:rPr>
        <w:t xml:space="preserve"> Można założyć zatem, </w:t>
      </w:r>
      <w:r w:rsidRPr="002730BB">
        <w:rPr>
          <w:rFonts w:ascii="Times New Roman" w:hAnsi="Times New Roman"/>
          <w:sz w:val="24"/>
          <w:szCs w:val="24"/>
        </w:rPr>
        <w:t xml:space="preserve">że </w:t>
      </w:r>
      <w:r>
        <w:rPr>
          <w:rFonts w:ascii="Times New Roman" w:hAnsi="Times New Roman"/>
          <w:sz w:val="24"/>
          <w:szCs w:val="24"/>
        </w:rPr>
        <w:t>śródbłonkowe działanie PRO</w:t>
      </w:r>
      <w:r w:rsidRPr="002730BB">
        <w:rPr>
          <w:rFonts w:ascii="Times New Roman" w:hAnsi="Times New Roman"/>
          <w:sz w:val="24"/>
          <w:szCs w:val="24"/>
        </w:rPr>
        <w:t xml:space="preserve">  może mieć znaczenie także w regulacji układu hemostazy</w:t>
      </w:r>
      <w:r>
        <w:rPr>
          <w:rFonts w:ascii="Times New Roman" w:hAnsi="Times New Roman"/>
          <w:sz w:val="24"/>
          <w:szCs w:val="24"/>
        </w:rPr>
        <w:t xml:space="preserve">. </w:t>
      </w:r>
    </w:p>
    <w:p w:rsidR="00B56B34" w:rsidRPr="00574846" w:rsidRDefault="00B56B34" w:rsidP="00B56B34">
      <w:pPr>
        <w:tabs>
          <w:tab w:val="num" w:pos="1440"/>
        </w:tabs>
        <w:spacing w:line="360" w:lineRule="auto"/>
        <w:ind w:firstLine="567"/>
        <w:jc w:val="both"/>
        <w:rPr>
          <w:rFonts w:ascii="Times New Roman" w:hAnsi="Times New Roman"/>
          <w:sz w:val="24"/>
          <w:szCs w:val="24"/>
        </w:rPr>
      </w:pPr>
      <w:r w:rsidRPr="003D3954">
        <w:rPr>
          <w:rFonts w:ascii="Times New Roman" w:hAnsi="Times New Roman"/>
          <w:sz w:val="24"/>
          <w:szCs w:val="24"/>
        </w:rPr>
        <w:t>Reasumują</w:t>
      </w:r>
      <w:r>
        <w:rPr>
          <w:rFonts w:ascii="Times New Roman" w:hAnsi="Times New Roman"/>
          <w:sz w:val="24"/>
          <w:szCs w:val="24"/>
        </w:rPr>
        <w:t>c, celem przeprowadzonych</w:t>
      </w:r>
      <w:r w:rsidRPr="003D3954">
        <w:rPr>
          <w:rFonts w:ascii="Times New Roman" w:hAnsi="Times New Roman"/>
          <w:sz w:val="24"/>
          <w:szCs w:val="24"/>
        </w:rPr>
        <w:t xml:space="preserve"> badań była ocena wpływ</w:t>
      </w:r>
      <w:r>
        <w:rPr>
          <w:rFonts w:ascii="Times New Roman" w:hAnsi="Times New Roman"/>
          <w:sz w:val="24"/>
          <w:szCs w:val="24"/>
        </w:rPr>
        <w:t>u  infuzji PRO u szczurów</w:t>
      </w:r>
      <w:r w:rsidRPr="000B1C8E">
        <w:rPr>
          <w:rFonts w:ascii="Times New Roman" w:hAnsi="Times New Roman"/>
          <w:sz w:val="24"/>
          <w:szCs w:val="24"/>
        </w:rPr>
        <w:t xml:space="preserve"> z nadciśnieniem naczyniowo-nerkowym</w:t>
      </w:r>
      <w:r>
        <w:rPr>
          <w:rFonts w:ascii="Times New Roman" w:hAnsi="Times New Roman"/>
          <w:sz w:val="24"/>
          <w:szCs w:val="24"/>
        </w:rPr>
        <w:t xml:space="preserve"> (2K-1C)  </w:t>
      </w:r>
      <w:r w:rsidRPr="000B1C8E">
        <w:rPr>
          <w:rFonts w:ascii="Times New Roman" w:hAnsi="Times New Roman"/>
          <w:sz w:val="24"/>
          <w:szCs w:val="24"/>
        </w:rPr>
        <w:t xml:space="preserve">na proces </w:t>
      </w:r>
      <w:r w:rsidRPr="00574846">
        <w:rPr>
          <w:rFonts w:ascii="Times New Roman" w:hAnsi="Times New Roman"/>
          <w:sz w:val="24"/>
          <w:szCs w:val="24"/>
        </w:rPr>
        <w:t>powstawania zakrzepu tętniczego i żylnego, hemostazę pierwotną i osoczową oraz parametry fibrynolizy w osoczu szczurów, a także potwierdzenie udziału mechanizmów śródbłonkowych w efektach  działania leku, również w hodowli komórek HUVEC</w:t>
      </w:r>
      <w:r>
        <w:rPr>
          <w:rFonts w:ascii="Times New Roman" w:hAnsi="Times New Roman"/>
          <w:sz w:val="24"/>
          <w:szCs w:val="24"/>
        </w:rPr>
        <w:t xml:space="preserve"> </w:t>
      </w:r>
      <w:r w:rsidRPr="00D65146">
        <w:rPr>
          <w:rFonts w:ascii="Times New Roman" w:hAnsi="Times New Roman"/>
          <w:sz w:val="24"/>
          <w:szCs w:val="24"/>
        </w:rPr>
        <w:t>(komórki śródbłonka ludzkiej żyły pępowinowej</w:t>
      </w:r>
      <w:r>
        <w:rPr>
          <w:rFonts w:ascii="Times New Roman" w:hAnsi="Times New Roman"/>
          <w:sz w:val="24"/>
          <w:szCs w:val="24"/>
        </w:rPr>
        <w:t>)</w:t>
      </w:r>
      <w:r w:rsidRPr="00574846">
        <w:rPr>
          <w:rFonts w:ascii="Times New Roman" w:hAnsi="Times New Roman"/>
          <w:sz w:val="24"/>
          <w:szCs w:val="24"/>
        </w:rPr>
        <w:t>. Zmierzono także</w:t>
      </w:r>
      <w:r>
        <w:rPr>
          <w:rFonts w:ascii="Times New Roman" w:hAnsi="Times New Roman"/>
          <w:sz w:val="24"/>
          <w:szCs w:val="24"/>
        </w:rPr>
        <w:t xml:space="preserve"> </w:t>
      </w:r>
      <w:r w:rsidRPr="00574846">
        <w:rPr>
          <w:rFonts w:ascii="Times New Roman" w:hAnsi="Times New Roman"/>
          <w:sz w:val="24"/>
          <w:szCs w:val="24"/>
        </w:rPr>
        <w:t xml:space="preserve">wybrane parametry hemodynamiczne w trakcie infuzji leku. </w:t>
      </w:r>
    </w:p>
    <w:p w:rsidR="00B56B34" w:rsidRDefault="00B56B34" w:rsidP="00B56B34">
      <w:pPr>
        <w:tabs>
          <w:tab w:val="num" w:pos="1440"/>
        </w:tabs>
        <w:spacing w:line="360" w:lineRule="auto"/>
        <w:ind w:firstLine="567"/>
        <w:jc w:val="both"/>
        <w:rPr>
          <w:rFonts w:ascii="Times New Roman" w:hAnsi="Times New Roman"/>
          <w:sz w:val="24"/>
          <w:szCs w:val="24"/>
        </w:rPr>
      </w:pPr>
      <w:r w:rsidRPr="00F44132">
        <w:rPr>
          <w:rFonts w:ascii="Times New Roman" w:hAnsi="Times New Roman"/>
          <w:sz w:val="24"/>
          <w:szCs w:val="24"/>
        </w:rPr>
        <w:t>Badania przeprowadzono na szczurach,</w:t>
      </w:r>
      <w:r>
        <w:rPr>
          <w:rFonts w:ascii="Times New Roman" w:hAnsi="Times New Roman"/>
          <w:sz w:val="24"/>
          <w:szCs w:val="24"/>
        </w:rPr>
        <w:t xml:space="preserve"> samcach szczepu </w:t>
      </w:r>
      <w:proofErr w:type="spellStart"/>
      <w:r>
        <w:rPr>
          <w:rFonts w:ascii="Times New Roman" w:hAnsi="Times New Roman"/>
          <w:sz w:val="24"/>
          <w:szCs w:val="24"/>
        </w:rPr>
        <w:t>Wistar</w:t>
      </w:r>
      <w:proofErr w:type="spellEnd"/>
      <w:r>
        <w:rPr>
          <w:rFonts w:ascii="Times New Roman" w:hAnsi="Times New Roman"/>
          <w:sz w:val="24"/>
          <w:szCs w:val="24"/>
        </w:rPr>
        <w:t xml:space="preserve"> w modelu zakrzepicy tętniczej i żylnej oraz </w:t>
      </w:r>
      <w:r w:rsidRPr="008C3765">
        <w:rPr>
          <w:rFonts w:ascii="Times New Roman" w:hAnsi="Times New Roman"/>
          <w:sz w:val="24"/>
          <w:szCs w:val="24"/>
        </w:rPr>
        <w:t xml:space="preserve">w modelu </w:t>
      </w:r>
      <w:r w:rsidRPr="009A4AF1">
        <w:rPr>
          <w:rFonts w:ascii="Times New Roman" w:hAnsi="Times New Roman"/>
          <w:i/>
          <w:sz w:val="24"/>
          <w:szCs w:val="24"/>
        </w:rPr>
        <w:t>in vitro</w:t>
      </w:r>
      <w:r w:rsidRPr="008C3765">
        <w:rPr>
          <w:rFonts w:ascii="Times New Roman" w:hAnsi="Times New Roman"/>
          <w:sz w:val="24"/>
          <w:szCs w:val="24"/>
        </w:rPr>
        <w:t xml:space="preserve"> - w hodowli komórek HUVEC</w:t>
      </w:r>
      <w:r>
        <w:rPr>
          <w:rFonts w:ascii="Times New Roman" w:hAnsi="Times New Roman"/>
          <w:sz w:val="24"/>
          <w:szCs w:val="24"/>
        </w:rPr>
        <w:t xml:space="preserve">. PRO </w:t>
      </w:r>
      <w:r w:rsidRPr="000C72FE">
        <w:rPr>
          <w:rFonts w:ascii="Times New Roman" w:hAnsi="Times New Roman"/>
          <w:sz w:val="24"/>
          <w:szCs w:val="24"/>
        </w:rPr>
        <w:t>podawano w dawce 15 mg/kg/h w godzinnej infuzji do żyły udowej (</w:t>
      </w:r>
      <w:proofErr w:type="spellStart"/>
      <w:r w:rsidRPr="00AE1AEC">
        <w:rPr>
          <w:rFonts w:ascii="Times New Roman" w:hAnsi="Times New Roman"/>
          <w:i/>
          <w:sz w:val="24"/>
          <w:szCs w:val="24"/>
        </w:rPr>
        <w:t>i.v</w:t>
      </w:r>
      <w:proofErr w:type="spellEnd"/>
      <w:r w:rsidRPr="00AE1AEC">
        <w:rPr>
          <w:rFonts w:ascii="Times New Roman" w:hAnsi="Times New Roman"/>
          <w:i/>
          <w:sz w:val="24"/>
          <w:szCs w:val="24"/>
        </w:rPr>
        <w:t>.</w:t>
      </w:r>
      <w:r w:rsidRPr="000C72FE">
        <w:rPr>
          <w:rFonts w:ascii="Times New Roman" w:hAnsi="Times New Roman"/>
          <w:sz w:val="24"/>
          <w:szCs w:val="24"/>
        </w:rPr>
        <w:t>).</w:t>
      </w:r>
      <w:r>
        <w:rPr>
          <w:rFonts w:ascii="Times New Roman" w:hAnsi="Times New Roman"/>
          <w:sz w:val="24"/>
          <w:szCs w:val="24"/>
        </w:rPr>
        <w:t xml:space="preserve"> W</w:t>
      </w:r>
      <w:r w:rsidRPr="00574846">
        <w:rPr>
          <w:rFonts w:ascii="Times New Roman" w:hAnsi="Times New Roman"/>
          <w:sz w:val="24"/>
          <w:szCs w:val="24"/>
        </w:rPr>
        <w:t xml:space="preserve">pływ PRO </w:t>
      </w:r>
      <w:r>
        <w:rPr>
          <w:rFonts w:ascii="Times New Roman" w:hAnsi="Times New Roman"/>
          <w:sz w:val="24"/>
          <w:szCs w:val="24"/>
        </w:rPr>
        <w:t xml:space="preserve">na proces powstawania zakrzepicy tętniczej i żylnej oceniono przez pomiar szeregu parametrów oceniających zakres i dynamikę formowania zakrzepów.  </w:t>
      </w:r>
      <w:r w:rsidRPr="00574846">
        <w:rPr>
          <w:rFonts w:ascii="Times New Roman" w:hAnsi="Times New Roman"/>
          <w:sz w:val="24"/>
          <w:szCs w:val="24"/>
        </w:rPr>
        <w:t>W celu zbadania wpływu infuzji PRO na parametry hemodynamiczne dokonano pomiaru: ciśnienia tętniczego krwi skurczowego (SBP) i rozkurczowego (DBP), przepływu krwi w tętnicy szyjnej (CBF) oraz częstości akcji serca (HR). Oceniono</w:t>
      </w:r>
      <w:r w:rsidRPr="00574846">
        <w:t xml:space="preserve"> </w:t>
      </w:r>
      <w:r w:rsidRPr="00574846">
        <w:rPr>
          <w:rFonts w:ascii="Times New Roman" w:hAnsi="Times New Roman"/>
          <w:sz w:val="24"/>
          <w:szCs w:val="24"/>
        </w:rPr>
        <w:t>wpływ PRO na parametry hemostazy pierwotnej: czas krwawienia (BT) i adhezję płytek krwi do kolagenu oraz wybrane parametry hemostazy osoczowej: czas częściowej tromboplastyny po aktywacji (</w:t>
      </w:r>
      <w:proofErr w:type="spellStart"/>
      <w:r w:rsidRPr="00574846">
        <w:rPr>
          <w:rFonts w:ascii="Times New Roman" w:hAnsi="Times New Roman"/>
          <w:sz w:val="24"/>
          <w:szCs w:val="24"/>
        </w:rPr>
        <w:t>aPTT</w:t>
      </w:r>
      <w:proofErr w:type="spellEnd"/>
      <w:r w:rsidRPr="00574846">
        <w:rPr>
          <w:rFonts w:ascii="Times New Roman" w:hAnsi="Times New Roman"/>
          <w:sz w:val="24"/>
          <w:szCs w:val="24"/>
        </w:rPr>
        <w:t xml:space="preserve">), czas </w:t>
      </w:r>
      <w:proofErr w:type="spellStart"/>
      <w:r w:rsidRPr="00574846">
        <w:rPr>
          <w:rFonts w:ascii="Times New Roman" w:hAnsi="Times New Roman"/>
          <w:sz w:val="24"/>
          <w:szCs w:val="24"/>
        </w:rPr>
        <w:t>protrombinowy</w:t>
      </w:r>
      <w:proofErr w:type="spellEnd"/>
      <w:r w:rsidRPr="00574846">
        <w:rPr>
          <w:rFonts w:ascii="Times New Roman" w:hAnsi="Times New Roman"/>
          <w:sz w:val="24"/>
          <w:szCs w:val="24"/>
        </w:rPr>
        <w:t xml:space="preserve"> (PT) i fibrynogen. Dokonano także oceny poziomu hematokrytu (HT) i hemoglobiny (</w:t>
      </w:r>
      <w:proofErr w:type="spellStart"/>
      <w:r w:rsidRPr="00574846">
        <w:rPr>
          <w:rFonts w:ascii="Times New Roman" w:hAnsi="Times New Roman"/>
          <w:sz w:val="24"/>
          <w:szCs w:val="24"/>
        </w:rPr>
        <w:t>Hb</w:t>
      </w:r>
      <w:proofErr w:type="spellEnd"/>
      <w:r w:rsidRPr="00574846">
        <w:rPr>
          <w:rFonts w:ascii="Times New Roman" w:hAnsi="Times New Roman"/>
          <w:sz w:val="24"/>
          <w:szCs w:val="24"/>
        </w:rPr>
        <w:t xml:space="preserve">), ilości leukocytów, erytrocytów i płytek krwi. Wpływ PRO na parametry układu fibrynolizy zbadano poprzez określenie czasu lizy skrzepu </w:t>
      </w:r>
      <w:proofErr w:type="spellStart"/>
      <w:r w:rsidRPr="00574846">
        <w:rPr>
          <w:rFonts w:ascii="Times New Roman" w:hAnsi="Times New Roman"/>
          <w:sz w:val="24"/>
          <w:szCs w:val="24"/>
        </w:rPr>
        <w:t>euglobulin</w:t>
      </w:r>
      <w:proofErr w:type="spellEnd"/>
      <w:r w:rsidRPr="00574846">
        <w:rPr>
          <w:rFonts w:ascii="Times New Roman" w:hAnsi="Times New Roman"/>
          <w:sz w:val="24"/>
          <w:szCs w:val="24"/>
        </w:rPr>
        <w:t xml:space="preserve"> oraz poprzez oznaczenie stężenia </w:t>
      </w:r>
      <w:r w:rsidRPr="00574846">
        <w:rPr>
          <w:rFonts w:ascii="Times New Roman" w:hAnsi="Times New Roman"/>
          <w:sz w:val="24"/>
          <w:szCs w:val="24"/>
        </w:rPr>
        <w:lastRenderedPageBreak/>
        <w:t>antygenów tkankowego aktywatora plazminogenu (t-PA), inhibitora tkankowego aktywatora plazminogenu (PAI-1),</w:t>
      </w:r>
      <w:r w:rsidRPr="00574846">
        <w:t xml:space="preserve"> </w:t>
      </w:r>
      <w:r w:rsidRPr="00574846">
        <w:rPr>
          <w:rFonts w:ascii="Times New Roman" w:hAnsi="Times New Roman"/>
          <w:sz w:val="24"/>
          <w:szCs w:val="24"/>
        </w:rPr>
        <w:t>inhibitora fibrynolizy aktywowanego trombiną (TAFI). Określono również wpływ PRO na potencjał hemostatyczny, koagulacyjny i fibrynolityczny osocza oraz</w:t>
      </w:r>
      <w:r>
        <w:rPr>
          <w:rFonts w:ascii="Times New Roman" w:hAnsi="Times New Roman"/>
          <w:sz w:val="24"/>
          <w:szCs w:val="24"/>
        </w:rPr>
        <w:t xml:space="preserve"> czas latencji. W modelu </w:t>
      </w:r>
      <w:r w:rsidRPr="00132E1F">
        <w:rPr>
          <w:rFonts w:ascii="Times New Roman" w:hAnsi="Times New Roman"/>
          <w:sz w:val="24"/>
          <w:szCs w:val="24"/>
        </w:rPr>
        <w:t>HUVEC</w:t>
      </w:r>
      <w:r>
        <w:rPr>
          <w:rFonts w:ascii="Times New Roman" w:hAnsi="Times New Roman"/>
          <w:sz w:val="24"/>
          <w:szCs w:val="24"/>
        </w:rPr>
        <w:t xml:space="preserve"> zmierzono parametry fibrynolizy: stężenie</w:t>
      </w:r>
      <w:r w:rsidRPr="009A4AF1">
        <w:rPr>
          <w:rFonts w:ascii="Times New Roman" w:hAnsi="Times New Roman"/>
          <w:sz w:val="24"/>
          <w:szCs w:val="24"/>
        </w:rPr>
        <w:t xml:space="preserve"> t-PA, PAI-1 i TAFI</w:t>
      </w:r>
      <w:r>
        <w:rPr>
          <w:rFonts w:ascii="Times New Roman" w:hAnsi="Times New Roman"/>
          <w:sz w:val="24"/>
          <w:szCs w:val="24"/>
        </w:rPr>
        <w:t>.</w:t>
      </w:r>
    </w:p>
    <w:p w:rsidR="00B56B34" w:rsidRDefault="00B56B34" w:rsidP="00B56B34">
      <w:pPr>
        <w:tabs>
          <w:tab w:val="num" w:pos="1440"/>
        </w:tabs>
        <w:spacing w:line="360" w:lineRule="auto"/>
        <w:ind w:firstLine="567"/>
        <w:jc w:val="both"/>
        <w:rPr>
          <w:rFonts w:ascii="Times New Roman" w:hAnsi="Times New Roman"/>
          <w:sz w:val="24"/>
          <w:szCs w:val="24"/>
        </w:rPr>
      </w:pPr>
      <w:r w:rsidRPr="003D3954">
        <w:rPr>
          <w:rFonts w:ascii="Times New Roman" w:hAnsi="Times New Roman"/>
          <w:sz w:val="24"/>
          <w:szCs w:val="24"/>
        </w:rPr>
        <w:t>Wykazano,</w:t>
      </w:r>
      <w:r>
        <w:rPr>
          <w:rFonts w:ascii="Times New Roman" w:hAnsi="Times New Roman"/>
          <w:sz w:val="24"/>
          <w:szCs w:val="24"/>
        </w:rPr>
        <w:t xml:space="preserve"> iż godzinna infuzja </w:t>
      </w:r>
      <w:proofErr w:type="spellStart"/>
      <w:r>
        <w:rPr>
          <w:rFonts w:ascii="Times New Roman" w:hAnsi="Times New Roman"/>
          <w:sz w:val="24"/>
          <w:szCs w:val="24"/>
        </w:rPr>
        <w:t>propofolu</w:t>
      </w:r>
      <w:proofErr w:type="spellEnd"/>
      <w:r>
        <w:rPr>
          <w:rFonts w:ascii="Times New Roman" w:hAnsi="Times New Roman"/>
          <w:sz w:val="24"/>
          <w:szCs w:val="24"/>
        </w:rPr>
        <w:t xml:space="preserve"> </w:t>
      </w:r>
      <w:r w:rsidRPr="00AE1AEC">
        <w:rPr>
          <w:rFonts w:ascii="Times New Roman" w:hAnsi="Times New Roman"/>
          <w:sz w:val="24"/>
          <w:szCs w:val="24"/>
        </w:rPr>
        <w:t xml:space="preserve">działała </w:t>
      </w:r>
      <w:proofErr w:type="spellStart"/>
      <w:r w:rsidRPr="00AE1AEC">
        <w:rPr>
          <w:rFonts w:ascii="Times New Roman" w:hAnsi="Times New Roman"/>
          <w:sz w:val="24"/>
          <w:szCs w:val="24"/>
        </w:rPr>
        <w:t>antyfibrynolitycznie</w:t>
      </w:r>
      <w:proofErr w:type="spellEnd"/>
      <w:r w:rsidRPr="00AE1AEC">
        <w:rPr>
          <w:rFonts w:ascii="Times New Roman" w:hAnsi="Times New Roman"/>
          <w:sz w:val="24"/>
          <w:szCs w:val="24"/>
        </w:rPr>
        <w:t xml:space="preserve"> i przeciwpłytkowo, co dokumentowały takie parametry jak: wydłużenie ECLT, wzrost stężenia antygenu PAI-1 i TAFI oraz spadek antygenu t-PA i adhezji płytek krwi do kolagenu. Podobny kierunek zmian parametrów fibrynolizy stwierdzono w hodowli komórek HUVEC, potwierdzając jednocześnie udział śródbłonka naczyniowego w  mechanizmie działania </w:t>
      </w:r>
      <w:proofErr w:type="spellStart"/>
      <w:r w:rsidRPr="00AE1AEC">
        <w:rPr>
          <w:rFonts w:ascii="Times New Roman" w:hAnsi="Times New Roman"/>
          <w:sz w:val="24"/>
          <w:szCs w:val="24"/>
        </w:rPr>
        <w:t>propofolu</w:t>
      </w:r>
      <w:proofErr w:type="spellEnd"/>
      <w:r w:rsidRPr="00AE1AEC">
        <w:rPr>
          <w:rFonts w:ascii="Times New Roman" w:hAnsi="Times New Roman"/>
          <w:sz w:val="24"/>
          <w:szCs w:val="24"/>
        </w:rPr>
        <w:t xml:space="preserve">. Lek nie zmieniał natomiast istotnie parametrów krzepnięcia osoczowego mierzonego metodą potencjałów hemostatycznych osocza oraz </w:t>
      </w:r>
      <w:proofErr w:type="spellStart"/>
      <w:r w:rsidRPr="00AE1AEC">
        <w:rPr>
          <w:rFonts w:ascii="Times New Roman" w:hAnsi="Times New Roman"/>
          <w:sz w:val="24"/>
          <w:szCs w:val="24"/>
        </w:rPr>
        <w:t>aPTT</w:t>
      </w:r>
      <w:proofErr w:type="spellEnd"/>
      <w:r w:rsidRPr="00AE1AEC">
        <w:rPr>
          <w:rFonts w:ascii="Times New Roman" w:hAnsi="Times New Roman"/>
          <w:sz w:val="24"/>
          <w:szCs w:val="24"/>
        </w:rPr>
        <w:t xml:space="preserve">, PT i fibrynogenu. Nie modyfikował istotnie procesu powstawania zakrzepu tętniczego i  żylnego, choć zauważono tendencję do zwiększenia masy zakrzepów. W przypadku zakrzepicy tętniczej zauważono wzrost incydentów całkowitej okluzji naczynia.  Obserwowano </w:t>
      </w:r>
      <w:r>
        <w:rPr>
          <w:rFonts w:ascii="Times New Roman" w:hAnsi="Times New Roman"/>
          <w:sz w:val="24"/>
          <w:szCs w:val="24"/>
        </w:rPr>
        <w:t>także efekt hipotensyjny w trakcie infuzji leku.</w:t>
      </w:r>
      <w:r w:rsidRPr="00AE1AEC">
        <w:rPr>
          <w:rFonts w:ascii="Times New Roman" w:hAnsi="Times New Roman"/>
          <w:sz w:val="24"/>
          <w:szCs w:val="24"/>
        </w:rPr>
        <w:t xml:space="preserve"> </w:t>
      </w:r>
    </w:p>
    <w:p w:rsidR="00B56B34" w:rsidRDefault="00B56B34" w:rsidP="00B56B34">
      <w:pPr>
        <w:tabs>
          <w:tab w:val="num" w:pos="1440"/>
        </w:tabs>
        <w:spacing w:line="360" w:lineRule="auto"/>
        <w:ind w:firstLine="567"/>
        <w:jc w:val="both"/>
        <w:rPr>
          <w:rFonts w:ascii="Times New Roman" w:hAnsi="Times New Roman"/>
          <w:sz w:val="24"/>
          <w:szCs w:val="24"/>
        </w:rPr>
      </w:pPr>
      <w:r>
        <w:rPr>
          <w:rFonts w:ascii="Times New Roman" w:hAnsi="Times New Roman"/>
          <w:sz w:val="24"/>
          <w:szCs w:val="24"/>
        </w:rPr>
        <w:t>Podsumowując,</w:t>
      </w:r>
      <w:r w:rsidRPr="001447D1">
        <w:t xml:space="preserve"> </w:t>
      </w:r>
      <w:proofErr w:type="spellStart"/>
      <w:r w:rsidRPr="001447D1">
        <w:rPr>
          <w:rFonts w:ascii="Times New Roman" w:hAnsi="Times New Roman"/>
          <w:sz w:val="24"/>
          <w:szCs w:val="24"/>
        </w:rPr>
        <w:t>propofol</w:t>
      </w:r>
      <w:proofErr w:type="spellEnd"/>
      <w:r w:rsidRPr="001447D1">
        <w:rPr>
          <w:rFonts w:ascii="Times New Roman" w:hAnsi="Times New Roman"/>
          <w:sz w:val="24"/>
          <w:szCs w:val="24"/>
        </w:rPr>
        <w:t xml:space="preserve"> wykazuje działanie </w:t>
      </w:r>
      <w:proofErr w:type="spellStart"/>
      <w:r w:rsidRPr="001447D1">
        <w:rPr>
          <w:rFonts w:ascii="Times New Roman" w:hAnsi="Times New Roman"/>
          <w:sz w:val="24"/>
          <w:szCs w:val="24"/>
        </w:rPr>
        <w:t>plejotropowe</w:t>
      </w:r>
      <w:proofErr w:type="spellEnd"/>
      <w:r w:rsidRPr="001447D1">
        <w:rPr>
          <w:rFonts w:ascii="Times New Roman" w:hAnsi="Times New Roman"/>
          <w:sz w:val="24"/>
          <w:szCs w:val="24"/>
        </w:rPr>
        <w:t xml:space="preserve"> w układzie  hemostazy zarówno w warunkach patologii</w:t>
      </w:r>
      <w:r>
        <w:rPr>
          <w:rFonts w:ascii="Times New Roman" w:hAnsi="Times New Roman"/>
          <w:sz w:val="24"/>
          <w:szCs w:val="24"/>
        </w:rPr>
        <w:t xml:space="preserve"> układu sercowo-naczyniowego (szczury</w:t>
      </w:r>
      <w:r w:rsidRPr="001447D1">
        <w:rPr>
          <w:rFonts w:ascii="Times New Roman" w:hAnsi="Times New Roman"/>
          <w:sz w:val="24"/>
          <w:szCs w:val="24"/>
        </w:rPr>
        <w:t xml:space="preserve"> z nadciśnieniem naczyniowo – nerkowym) jak</w:t>
      </w:r>
      <w:r>
        <w:rPr>
          <w:rFonts w:ascii="Times New Roman" w:hAnsi="Times New Roman"/>
          <w:sz w:val="24"/>
          <w:szCs w:val="24"/>
        </w:rPr>
        <w:t xml:space="preserve"> i w warunkach zdrowia (HUVEC).</w:t>
      </w:r>
      <w:r w:rsidRPr="001447D1">
        <w:rPr>
          <w:rFonts w:ascii="Times New Roman" w:hAnsi="Times New Roman"/>
          <w:sz w:val="24"/>
          <w:szCs w:val="24"/>
        </w:rPr>
        <w:t xml:space="preserve"> Jego wpływ na hemostazę jest wielotorowy i wyrażony silnym efektem </w:t>
      </w:r>
      <w:proofErr w:type="spellStart"/>
      <w:r w:rsidRPr="001447D1">
        <w:rPr>
          <w:rFonts w:ascii="Times New Roman" w:hAnsi="Times New Roman"/>
          <w:sz w:val="24"/>
          <w:szCs w:val="24"/>
        </w:rPr>
        <w:t>antyfibrynolitycznym</w:t>
      </w:r>
      <w:proofErr w:type="spellEnd"/>
      <w:r w:rsidRPr="001447D1">
        <w:rPr>
          <w:rFonts w:ascii="Times New Roman" w:hAnsi="Times New Roman"/>
          <w:sz w:val="24"/>
          <w:szCs w:val="24"/>
        </w:rPr>
        <w:t>, zależnym od śródbłonka naczyniowego, a takż</w:t>
      </w:r>
      <w:r>
        <w:rPr>
          <w:rFonts w:ascii="Times New Roman" w:hAnsi="Times New Roman"/>
          <w:sz w:val="24"/>
          <w:szCs w:val="24"/>
        </w:rPr>
        <w:t>e działaniem  przeciwpłytkowym.</w:t>
      </w:r>
      <w:r w:rsidRPr="001447D1">
        <w:rPr>
          <w:rFonts w:ascii="Times New Roman" w:hAnsi="Times New Roman"/>
          <w:sz w:val="24"/>
          <w:szCs w:val="24"/>
        </w:rPr>
        <w:t xml:space="preserve"> Brak  istotnych zmian w procesach formowania zakrzepu żylnego i tętniczego może być wynikiem wielokierunkowego działania </w:t>
      </w:r>
      <w:proofErr w:type="spellStart"/>
      <w:r w:rsidRPr="001447D1">
        <w:rPr>
          <w:rFonts w:ascii="Times New Roman" w:hAnsi="Times New Roman"/>
          <w:sz w:val="24"/>
          <w:szCs w:val="24"/>
        </w:rPr>
        <w:t>propofolu</w:t>
      </w:r>
      <w:proofErr w:type="spellEnd"/>
      <w:r w:rsidRPr="001447D1">
        <w:rPr>
          <w:rFonts w:ascii="Times New Roman" w:hAnsi="Times New Roman"/>
          <w:sz w:val="24"/>
          <w:szCs w:val="24"/>
        </w:rPr>
        <w:t xml:space="preserve"> w układzie  hemostazy i jego efektu  hipotensyjnego. </w:t>
      </w:r>
      <w:r>
        <w:rPr>
          <w:rFonts w:ascii="Times New Roman" w:hAnsi="Times New Roman"/>
          <w:sz w:val="24"/>
          <w:szCs w:val="24"/>
        </w:rPr>
        <w:t xml:space="preserve">Wyniki prezentowane w niniejszej rozprawie wskazują na konieczność prowadzenia kolejnych badań nad wpływem </w:t>
      </w:r>
      <w:proofErr w:type="spellStart"/>
      <w:r>
        <w:rPr>
          <w:rFonts w:ascii="Times New Roman" w:hAnsi="Times New Roman"/>
          <w:sz w:val="24"/>
          <w:szCs w:val="24"/>
        </w:rPr>
        <w:t>propofolu</w:t>
      </w:r>
      <w:proofErr w:type="spellEnd"/>
      <w:r>
        <w:rPr>
          <w:rFonts w:ascii="Times New Roman" w:hAnsi="Times New Roman"/>
          <w:sz w:val="24"/>
          <w:szCs w:val="24"/>
        </w:rPr>
        <w:t xml:space="preserve"> na układ hemostazy u pacjentów z zaburzeniami krzepnięcia, leczonych lekami modulującymi procesy krzepnięcia i fibrynolizy oraz badań pokazujących przedłużone w czasie efekty działania leku. </w:t>
      </w:r>
    </w:p>
    <w:p w:rsidR="00B56B34" w:rsidRPr="00302377" w:rsidRDefault="00B56B34" w:rsidP="00B56B34">
      <w:pPr>
        <w:spacing w:after="0" w:line="360" w:lineRule="auto"/>
        <w:jc w:val="both"/>
        <w:rPr>
          <w:rFonts w:ascii="Times New Roman" w:hAnsi="Times New Roman"/>
          <w:b/>
          <w:sz w:val="36"/>
          <w:szCs w:val="36"/>
        </w:rPr>
      </w:pPr>
    </w:p>
    <w:p w:rsidR="00B56B34" w:rsidRPr="00DC5FBA" w:rsidRDefault="00B56B34" w:rsidP="00B56B34">
      <w:pPr>
        <w:pStyle w:val="Nagwek1"/>
        <w:numPr>
          <w:ilvl w:val="0"/>
          <w:numId w:val="0"/>
        </w:numPr>
        <w:rPr>
          <w:lang w:val="en-GB"/>
        </w:rPr>
      </w:pPr>
      <w:bookmarkStart w:id="2" w:name="_Toc503817398"/>
      <w:r w:rsidRPr="00DC5FBA">
        <w:rPr>
          <w:lang w:val="en-GB"/>
        </w:rPr>
        <w:t>X. Abstract</w:t>
      </w:r>
      <w:bookmarkEnd w:id="2"/>
    </w:p>
    <w:p w:rsidR="00B56B34" w:rsidRDefault="00B56B34" w:rsidP="00B56B34">
      <w:pPr>
        <w:spacing w:line="360" w:lineRule="auto"/>
        <w:ind w:firstLine="567"/>
        <w:jc w:val="both"/>
        <w:rPr>
          <w:rFonts w:ascii="Times New Roman" w:hAnsi="Times New Roman"/>
          <w:sz w:val="24"/>
          <w:szCs w:val="24"/>
          <w:lang w:val="en-GB"/>
        </w:rPr>
      </w:pPr>
      <w:proofErr w:type="spellStart"/>
      <w:r w:rsidRPr="00DC5FBA">
        <w:rPr>
          <w:rFonts w:ascii="Times New Roman" w:hAnsi="Times New Roman"/>
          <w:sz w:val="24"/>
          <w:szCs w:val="24"/>
          <w:lang w:val="en-GB"/>
        </w:rPr>
        <w:lastRenderedPageBreak/>
        <w:t>Propofol</w:t>
      </w:r>
      <w:proofErr w:type="spellEnd"/>
      <w:r w:rsidRPr="00DC5FBA">
        <w:rPr>
          <w:rFonts w:ascii="Times New Roman" w:hAnsi="Times New Roman"/>
          <w:sz w:val="24"/>
          <w:szCs w:val="24"/>
          <w:lang w:val="en-GB"/>
        </w:rPr>
        <w:t xml:space="preserve"> (PRO) is </w:t>
      </w:r>
      <w:r w:rsidRPr="00C14DDF">
        <w:rPr>
          <w:rFonts w:ascii="Times New Roman" w:hAnsi="Times New Roman"/>
          <w:sz w:val="24"/>
          <w:szCs w:val="24"/>
          <w:lang w:val="en-GB"/>
        </w:rPr>
        <w:t>intravenous anaesthetic agent</w:t>
      </w:r>
      <w:r>
        <w:rPr>
          <w:rFonts w:ascii="Times New Roman" w:hAnsi="Times New Roman"/>
          <w:sz w:val="24"/>
          <w:szCs w:val="24"/>
          <w:lang w:val="en-GB"/>
        </w:rPr>
        <w:t>, which next to the etomidate</w:t>
      </w:r>
      <w:r w:rsidRPr="00DC5FBA">
        <w:rPr>
          <w:rFonts w:ascii="Times New Roman" w:hAnsi="Times New Roman"/>
          <w:sz w:val="24"/>
          <w:szCs w:val="24"/>
          <w:lang w:val="en-GB"/>
        </w:rPr>
        <w:t xml:space="preserve"> is most commonly used in the introduction to general </w:t>
      </w:r>
      <w:proofErr w:type="spellStart"/>
      <w:r w:rsidRPr="00DC5FBA">
        <w:rPr>
          <w:rFonts w:ascii="Times New Roman" w:hAnsi="Times New Roman"/>
          <w:sz w:val="24"/>
          <w:szCs w:val="24"/>
          <w:lang w:val="en-GB"/>
        </w:rPr>
        <w:t>anesthesia</w:t>
      </w:r>
      <w:proofErr w:type="spellEnd"/>
      <w:r w:rsidRPr="00DC5FBA">
        <w:rPr>
          <w:rFonts w:ascii="Times New Roman" w:hAnsi="Times New Roman"/>
          <w:sz w:val="24"/>
          <w:szCs w:val="24"/>
          <w:lang w:val="en-GB"/>
        </w:rPr>
        <w:t>. Litera</w:t>
      </w:r>
      <w:r>
        <w:rPr>
          <w:rFonts w:ascii="Times New Roman" w:hAnsi="Times New Roman"/>
          <w:sz w:val="24"/>
          <w:szCs w:val="24"/>
          <w:lang w:val="en-GB"/>
        </w:rPr>
        <w:t>ture data do not give a clear-cut answer about its</w:t>
      </w:r>
      <w:r w:rsidRPr="00DC5FBA">
        <w:rPr>
          <w:rFonts w:ascii="Times New Roman" w:hAnsi="Times New Roman"/>
          <w:sz w:val="24"/>
          <w:szCs w:val="24"/>
          <w:lang w:val="en-GB"/>
        </w:rPr>
        <w:t xml:space="preserve"> effect on </w:t>
      </w:r>
      <w:proofErr w:type="spellStart"/>
      <w:r w:rsidRPr="00DC5FBA">
        <w:rPr>
          <w:rFonts w:ascii="Times New Roman" w:hAnsi="Times New Roman"/>
          <w:sz w:val="24"/>
          <w:szCs w:val="24"/>
          <w:lang w:val="en-GB"/>
        </w:rPr>
        <w:t>hemostasis</w:t>
      </w:r>
      <w:proofErr w:type="spellEnd"/>
      <w:r w:rsidRPr="00DC5FBA">
        <w:rPr>
          <w:rFonts w:ascii="Times New Roman" w:hAnsi="Times New Roman"/>
          <w:sz w:val="24"/>
          <w:szCs w:val="24"/>
          <w:lang w:val="en-GB"/>
        </w:rPr>
        <w:t>.</w:t>
      </w:r>
      <w:r>
        <w:rPr>
          <w:rFonts w:ascii="Times New Roman" w:hAnsi="Times New Roman"/>
          <w:sz w:val="24"/>
          <w:szCs w:val="24"/>
          <w:lang w:val="en-GB"/>
        </w:rPr>
        <w:t xml:space="preserve"> </w:t>
      </w:r>
      <w:r w:rsidRPr="00EE6A77">
        <w:rPr>
          <w:rFonts w:ascii="Times New Roman" w:hAnsi="Times New Roman"/>
          <w:sz w:val="24"/>
          <w:szCs w:val="24"/>
          <w:lang w:val="en-GB"/>
        </w:rPr>
        <w:t xml:space="preserve">In cultures of endothelial cells and functional studies using isolated vessels and animal models, PRO has been shown to alter the </w:t>
      </w:r>
      <w:r>
        <w:rPr>
          <w:rFonts w:ascii="Times New Roman" w:hAnsi="Times New Roman"/>
          <w:sz w:val="24"/>
          <w:szCs w:val="24"/>
          <w:lang w:val="en-GB"/>
        </w:rPr>
        <w:t>bioavailability of nitric oxide</w:t>
      </w:r>
      <w:r w:rsidRPr="00C14DDF">
        <w:rPr>
          <w:rFonts w:ascii="Times New Roman" w:hAnsi="Times New Roman"/>
          <w:sz w:val="24"/>
          <w:szCs w:val="24"/>
          <w:lang w:val="en-GB"/>
        </w:rPr>
        <w:t>. This effect may be the cause of hypotension, which was observed in both experimental and clinical studies</w:t>
      </w:r>
      <w:r>
        <w:rPr>
          <w:rFonts w:ascii="Times New Roman" w:hAnsi="Times New Roman"/>
          <w:sz w:val="24"/>
          <w:szCs w:val="24"/>
          <w:lang w:val="en-GB"/>
        </w:rPr>
        <w:t xml:space="preserve">. </w:t>
      </w:r>
      <w:r w:rsidRPr="00A77FA7">
        <w:rPr>
          <w:rFonts w:ascii="Times New Roman" w:hAnsi="Times New Roman"/>
          <w:sz w:val="24"/>
          <w:szCs w:val="24"/>
          <w:lang w:val="en-GB"/>
        </w:rPr>
        <w:t>In turn, fragmentary and conflicting data report on the impact of PRO on platelet aggregation and blood coagulation system</w:t>
      </w:r>
      <w:r>
        <w:rPr>
          <w:rFonts w:ascii="Times New Roman" w:hAnsi="Times New Roman"/>
          <w:sz w:val="24"/>
          <w:szCs w:val="24"/>
          <w:lang w:val="en-GB"/>
        </w:rPr>
        <w:t>.</w:t>
      </w:r>
      <w:r w:rsidRPr="00A77FA7">
        <w:rPr>
          <w:rFonts w:ascii="Times New Roman" w:hAnsi="Times New Roman"/>
          <w:sz w:val="24"/>
          <w:szCs w:val="24"/>
          <w:lang w:val="en-GB"/>
        </w:rPr>
        <w:t xml:space="preserve"> It can be assumed, therefore, that the endothelial action </w:t>
      </w:r>
      <w:r>
        <w:rPr>
          <w:rFonts w:ascii="Times New Roman" w:hAnsi="Times New Roman"/>
          <w:sz w:val="24"/>
          <w:szCs w:val="24"/>
          <w:lang w:val="en-GB"/>
        </w:rPr>
        <w:t xml:space="preserve">of </w:t>
      </w:r>
      <w:r w:rsidRPr="00A77FA7">
        <w:rPr>
          <w:rFonts w:ascii="Times New Roman" w:hAnsi="Times New Roman"/>
          <w:sz w:val="24"/>
          <w:szCs w:val="24"/>
          <w:lang w:val="en-GB"/>
        </w:rPr>
        <w:t xml:space="preserve">PRO may be relevant also in the regulation of </w:t>
      </w:r>
      <w:proofErr w:type="spellStart"/>
      <w:r w:rsidRPr="00A77FA7">
        <w:rPr>
          <w:rFonts w:ascii="Times New Roman" w:hAnsi="Times New Roman"/>
          <w:sz w:val="24"/>
          <w:szCs w:val="24"/>
          <w:lang w:val="en-GB"/>
        </w:rPr>
        <w:t>hemostasis</w:t>
      </w:r>
      <w:proofErr w:type="spellEnd"/>
      <w:r>
        <w:rPr>
          <w:rFonts w:ascii="Times New Roman" w:hAnsi="Times New Roman"/>
          <w:sz w:val="24"/>
          <w:szCs w:val="24"/>
          <w:lang w:val="en-GB"/>
        </w:rPr>
        <w:t>.</w:t>
      </w:r>
    </w:p>
    <w:p w:rsidR="00B56B34" w:rsidRDefault="00B56B34" w:rsidP="00B56B34">
      <w:pPr>
        <w:spacing w:line="360" w:lineRule="auto"/>
        <w:ind w:firstLine="567"/>
        <w:jc w:val="both"/>
        <w:rPr>
          <w:rFonts w:ascii="Times New Roman" w:hAnsi="Times New Roman"/>
          <w:sz w:val="24"/>
          <w:szCs w:val="24"/>
          <w:lang w:val="en-GB"/>
        </w:rPr>
      </w:pPr>
      <w:r w:rsidRPr="003E467A">
        <w:rPr>
          <w:rFonts w:ascii="Times New Roman" w:hAnsi="Times New Roman"/>
          <w:sz w:val="24"/>
          <w:szCs w:val="24"/>
          <w:lang w:val="en-GB"/>
        </w:rPr>
        <w:t xml:space="preserve">To sum up, the aim of the presented research was to assess the effect of PRO infusion in rats with </w:t>
      </w:r>
      <w:proofErr w:type="spellStart"/>
      <w:r w:rsidRPr="003E467A">
        <w:rPr>
          <w:rFonts w:ascii="Times New Roman" w:hAnsi="Times New Roman"/>
          <w:sz w:val="24"/>
          <w:szCs w:val="24"/>
          <w:lang w:val="en-GB"/>
        </w:rPr>
        <w:t>renovascular</w:t>
      </w:r>
      <w:proofErr w:type="spellEnd"/>
      <w:r w:rsidRPr="003E467A">
        <w:rPr>
          <w:rFonts w:ascii="Times New Roman" w:hAnsi="Times New Roman"/>
          <w:sz w:val="24"/>
          <w:szCs w:val="24"/>
          <w:lang w:val="en-GB"/>
        </w:rPr>
        <w:t xml:space="preserve"> hypertension (2K-1C) on the process of arterial and venous thrombus formation, primary and plasma haemostasis and fibrinolysis parameters in rat plasma as well as confirmation of the participation of endothelial mechanisms in effects of the drug, also in HUVEC cell culture (endothelial cells of the human umbilical vein).</w:t>
      </w:r>
      <w:r>
        <w:rPr>
          <w:rFonts w:ascii="Times New Roman" w:hAnsi="Times New Roman"/>
          <w:sz w:val="24"/>
          <w:szCs w:val="24"/>
          <w:lang w:val="en-GB"/>
        </w:rPr>
        <w:t xml:space="preserve"> </w:t>
      </w:r>
      <w:r w:rsidRPr="003E467A">
        <w:rPr>
          <w:rFonts w:ascii="Times New Roman" w:hAnsi="Times New Roman"/>
          <w:sz w:val="24"/>
          <w:szCs w:val="24"/>
          <w:lang w:val="en-GB"/>
        </w:rPr>
        <w:t>The selected haemodynamic parameters were also measured during the infusion of the drug.</w:t>
      </w:r>
    </w:p>
    <w:p w:rsidR="00B56B34" w:rsidRDefault="00B56B34" w:rsidP="00B56B34">
      <w:pPr>
        <w:spacing w:line="360" w:lineRule="auto"/>
        <w:ind w:firstLine="567"/>
        <w:jc w:val="both"/>
        <w:rPr>
          <w:rFonts w:ascii="Times New Roman" w:hAnsi="Times New Roman"/>
          <w:sz w:val="24"/>
          <w:szCs w:val="24"/>
          <w:lang w:val="en-GB"/>
        </w:rPr>
      </w:pPr>
      <w:r w:rsidRPr="00FB1FD9">
        <w:rPr>
          <w:rFonts w:ascii="Times New Roman" w:hAnsi="Times New Roman"/>
          <w:sz w:val="24"/>
          <w:szCs w:val="24"/>
          <w:lang w:val="en-GB"/>
        </w:rPr>
        <w:t xml:space="preserve">The study was conducted on rats, males of the </w:t>
      </w:r>
      <w:proofErr w:type="spellStart"/>
      <w:r w:rsidRPr="00FB1FD9">
        <w:rPr>
          <w:rFonts w:ascii="Times New Roman" w:hAnsi="Times New Roman"/>
          <w:sz w:val="24"/>
          <w:szCs w:val="24"/>
          <w:lang w:val="en-GB"/>
        </w:rPr>
        <w:t>Wistar</w:t>
      </w:r>
      <w:proofErr w:type="spellEnd"/>
      <w:r w:rsidRPr="00FB1FD9">
        <w:rPr>
          <w:rFonts w:ascii="Times New Roman" w:hAnsi="Times New Roman"/>
          <w:sz w:val="24"/>
          <w:szCs w:val="24"/>
          <w:lang w:val="en-GB"/>
        </w:rPr>
        <w:t xml:space="preserve"> strain in the arterial and venous thrombosis model and in the </w:t>
      </w:r>
      <w:r w:rsidRPr="00FB1FD9">
        <w:rPr>
          <w:rFonts w:ascii="Times New Roman" w:hAnsi="Times New Roman"/>
          <w:i/>
          <w:sz w:val="24"/>
          <w:szCs w:val="24"/>
          <w:lang w:val="en-GB"/>
        </w:rPr>
        <w:t>in vitro</w:t>
      </w:r>
      <w:r w:rsidRPr="00FB1FD9">
        <w:rPr>
          <w:rFonts w:ascii="Times New Roman" w:hAnsi="Times New Roman"/>
          <w:sz w:val="24"/>
          <w:szCs w:val="24"/>
          <w:lang w:val="en-GB"/>
        </w:rPr>
        <w:t xml:space="preserve"> model - in HUVEC cell culture. PRO was ad</w:t>
      </w:r>
      <w:r>
        <w:rPr>
          <w:rFonts w:ascii="Times New Roman" w:hAnsi="Times New Roman"/>
          <w:sz w:val="24"/>
          <w:szCs w:val="24"/>
          <w:lang w:val="en-GB"/>
        </w:rPr>
        <w:t>ministered at a dose of 15 mg /kg /h in hour</w:t>
      </w:r>
      <w:r w:rsidRPr="00FB1FD9">
        <w:rPr>
          <w:rFonts w:ascii="Times New Roman" w:hAnsi="Times New Roman"/>
          <w:sz w:val="24"/>
          <w:szCs w:val="24"/>
          <w:lang w:val="en-GB"/>
        </w:rPr>
        <w:t xml:space="preserve"> infusion into the femoral vein (</w:t>
      </w:r>
      <w:proofErr w:type="spellStart"/>
      <w:r w:rsidRPr="00FB1FD9">
        <w:rPr>
          <w:rFonts w:ascii="Times New Roman" w:hAnsi="Times New Roman"/>
          <w:i/>
          <w:sz w:val="24"/>
          <w:szCs w:val="24"/>
          <w:lang w:val="en-GB"/>
        </w:rPr>
        <w:t>i.v</w:t>
      </w:r>
      <w:r w:rsidRPr="00FB1FD9">
        <w:rPr>
          <w:rFonts w:ascii="Times New Roman" w:hAnsi="Times New Roman"/>
          <w:sz w:val="24"/>
          <w:szCs w:val="24"/>
          <w:lang w:val="en-GB"/>
        </w:rPr>
        <w:t>.</w:t>
      </w:r>
      <w:proofErr w:type="spellEnd"/>
      <w:r w:rsidRPr="00FB1FD9">
        <w:rPr>
          <w:rFonts w:ascii="Times New Roman" w:hAnsi="Times New Roman"/>
          <w:sz w:val="24"/>
          <w:szCs w:val="24"/>
          <w:lang w:val="en-GB"/>
        </w:rPr>
        <w:t>).</w:t>
      </w:r>
      <w:r w:rsidRPr="00FB1FD9">
        <w:rPr>
          <w:lang w:val="en-GB"/>
        </w:rPr>
        <w:t xml:space="preserve"> </w:t>
      </w:r>
      <w:r w:rsidRPr="003F04E6">
        <w:rPr>
          <w:rFonts w:ascii="Times New Roman" w:hAnsi="Times New Roman"/>
          <w:sz w:val="24"/>
          <w:szCs w:val="24"/>
          <w:lang w:val="en-GB"/>
        </w:rPr>
        <w:t>The impact of PRO on the process of arterial and venous thrombosis was assessed by measuring a number of parameters assessing the scope and dynamics of thrombosis formation.</w:t>
      </w:r>
      <w:r>
        <w:rPr>
          <w:rFonts w:ascii="Times New Roman" w:hAnsi="Times New Roman"/>
          <w:sz w:val="24"/>
          <w:szCs w:val="24"/>
          <w:lang w:val="en-GB"/>
        </w:rPr>
        <w:t xml:space="preserve"> </w:t>
      </w:r>
      <w:r w:rsidRPr="003F04E6">
        <w:rPr>
          <w:rFonts w:ascii="Times New Roman" w:hAnsi="Times New Roman"/>
          <w:sz w:val="24"/>
          <w:szCs w:val="24"/>
          <w:lang w:val="en-GB"/>
        </w:rPr>
        <w:t>In order to investigate the effect of PRO infusion on hemodynamic parameters, the following parameters were measured: systolic blood pressure (SBP) and diastolic blood pressure (DBP), carotid artery blood flow (CBF) and heart rate (HR).</w:t>
      </w:r>
      <w:r>
        <w:rPr>
          <w:rFonts w:ascii="Times New Roman" w:hAnsi="Times New Roman"/>
          <w:sz w:val="24"/>
          <w:szCs w:val="24"/>
          <w:lang w:val="en-GB"/>
        </w:rPr>
        <w:t xml:space="preserve"> </w:t>
      </w:r>
      <w:r w:rsidRPr="003F04E6">
        <w:rPr>
          <w:rFonts w:ascii="Times New Roman" w:hAnsi="Times New Roman"/>
          <w:sz w:val="24"/>
          <w:szCs w:val="24"/>
          <w:lang w:val="en-GB"/>
        </w:rPr>
        <w:t xml:space="preserve">The effect of PRO on the parameters of primary haemostasis was evaluated: bleeding time (BT) and platelet adhesion to collagen and selected parameters of plasma </w:t>
      </w:r>
      <w:proofErr w:type="spellStart"/>
      <w:r w:rsidRPr="003F04E6">
        <w:rPr>
          <w:rFonts w:ascii="Times New Roman" w:hAnsi="Times New Roman"/>
          <w:sz w:val="24"/>
          <w:szCs w:val="24"/>
          <w:lang w:val="en-GB"/>
        </w:rPr>
        <w:t>hemostasis</w:t>
      </w:r>
      <w:proofErr w:type="spellEnd"/>
      <w:r w:rsidRPr="003F04E6">
        <w:rPr>
          <w:rFonts w:ascii="Times New Roman" w:hAnsi="Times New Roman"/>
          <w:sz w:val="24"/>
          <w:szCs w:val="24"/>
          <w:lang w:val="en-GB"/>
        </w:rPr>
        <w:t>: activated partial thromboplastin time (</w:t>
      </w:r>
      <w:proofErr w:type="spellStart"/>
      <w:r w:rsidRPr="003F04E6">
        <w:rPr>
          <w:rFonts w:ascii="Times New Roman" w:hAnsi="Times New Roman"/>
          <w:sz w:val="24"/>
          <w:szCs w:val="24"/>
          <w:lang w:val="en-GB"/>
        </w:rPr>
        <w:t>aPTT</w:t>
      </w:r>
      <w:proofErr w:type="spellEnd"/>
      <w:r w:rsidRPr="003F04E6">
        <w:rPr>
          <w:rFonts w:ascii="Times New Roman" w:hAnsi="Times New Roman"/>
          <w:sz w:val="24"/>
          <w:szCs w:val="24"/>
          <w:lang w:val="en-GB"/>
        </w:rPr>
        <w:t>), prothrombin time (PT) and fibrinogen</w:t>
      </w:r>
      <w:r>
        <w:rPr>
          <w:rFonts w:ascii="Times New Roman" w:hAnsi="Times New Roman"/>
          <w:sz w:val="24"/>
          <w:szCs w:val="24"/>
          <w:lang w:val="en-GB"/>
        </w:rPr>
        <w:t xml:space="preserve">. </w:t>
      </w:r>
      <w:proofErr w:type="spellStart"/>
      <w:r w:rsidRPr="003F04E6">
        <w:rPr>
          <w:rFonts w:ascii="Times New Roman" w:hAnsi="Times New Roman"/>
          <w:sz w:val="24"/>
          <w:szCs w:val="24"/>
          <w:lang w:val="en-GB"/>
        </w:rPr>
        <w:t>Hematocrit</w:t>
      </w:r>
      <w:proofErr w:type="spellEnd"/>
      <w:r w:rsidRPr="003F04E6">
        <w:rPr>
          <w:rFonts w:ascii="Times New Roman" w:hAnsi="Times New Roman"/>
          <w:sz w:val="24"/>
          <w:szCs w:val="24"/>
          <w:lang w:val="en-GB"/>
        </w:rPr>
        <w:t xml:space="preserve"> (HT) and </w:t>
      </w:r>
      <w:proofErr w:type="spellStart"/>
      <w:r w:rsidRPr="003F04E6">
        <w:rPr>
          <w:rFonts w:ascii="Times New Roman" w:hAnsi="Times New Roman"/>
          <w:sz w:val="24"/>
          <w:szCs w:val="24"/>
          <w:lang w:val="en-GB"/>
        </w:rPr>
        <w:t>hemoglobin</w:t>
      </w:r>
      <w:proofErr w:type="spellEnd"/>
      <w:r w:rsidRPr="003F04E6">
        <w:rPr>
          <w:rFonts w:ascii="Times New Roman" w:hAnsi="Times New Roman"/>
          <w:sz w:val="24"/>
          <w:szCs w:val="24"/>
          <w:lang w:val="en-GB"/>
        </w:rPr>
        <w:t xml:space="preserve"> (</w:t>
      </w:r>
      <w:proofErr w:type="spellStart"/>
      <w:r w:rsidRPr="003F04E6">
        <w:rPr>
          <w:rFonts w:ascii="Times New Roman" w:hAnsi="Times New Roman"/>
          <w:sz w:val="24"/>
          <w:szCs w:val="24"/>
          <w:lang w:val="en-GB"/>
        </w:rPr>
        <w:t>Hb</w:t>
      </w:r>
      <w:proofErr w:type="spellEnd"/>
      <w:r w:rsidRPr="003F04E6">
        <w:rPr>
          <w:rFonts w:ascii="Times New Roman" w:hAnsi="Times New Roman"/>
          <w:sz w:val="24"/>
          <w:szCs w:val="24"/>
          <w:lang w:val="en-GB"/>
        </w:rPr>
        <w:t>) levels,</w:t>
      </w:r>
      <w:r>
        <w:rPr>
          <w:rFonts w:ascii="Times New Roman" w:hAnsi="Times New Roman"/>
          <w:sz w:val="24"/>
          <w:szCs w:val="24"/>
          <w:lang w:val="en-GB"/>
        </w:rPr>
        <w:t xml:space="preserve"> </w:t>
      </w:r>
      <w:r w:rsidRPr="00A51292">
        <w:rPr>
          <w:rFonts w:ascii="Times New Roman" w:hAnsi="Times New Roman"/>
          <w:sz w:val="24"/>
          <w:szCs w:val="24"/>
          <w:lang w:val="en-GB"/>
        </w:rPr>
        <w:t>the amount of</w:t>
      </w:r>
      <w:r w:rsidRPr="003F04E6">
        <w:rPr>
          <w:rFonts w:ascii="Times New Roman" w:hAnsi="Times New Roman"/>
          <w:sz w:val="24"/>
          <w:szCs w:val="24"/>
          <w:lang w:val="en-GB"/>
        </w:rPr>
        <w:t xml:space="preserve"> leucocytes, erythrocytes and platelets were also assessed.</w:t>
      </w:r>
      <w:r>
        <w:rPr>
          <w:rFonts w:ascii="Times New Roman" w:hAnsi="Times New Roman"/>
          <w:sz w:val="24"/>
          <w:szCs w:val="24"/>
          <w:lang w:val="en-GB"/>
        </w:rPr>
        <w:t xml:space="preserve"> </w:t>
      </w:r>
      <w:r w:rsidRPr="00A51292">
        <w:rPr>
          <w:rFonts w:ascii="Times New Roman" w:hAnsi="Times New Roman"/>
          <w:sz w:val="24"/>
          <w:szCs w:val="24"/>
          <w:lang w:val="en-GB"/>
        </w:rPr>
        <w:t xml:space="preserve">The effect of PRO on the parameters of the fibrinolysis system was examined by determining the time of </w:t>
      </w:r>
      <w:proofErr w:type="spellStart"/>
      <w:r w:rsidRPr="00A51292">
        <w:rPr>
          <w:rFonts w:ascii="Times New Roman" w:hAnsi="Times New Roman"/>
          <w:sz w:val="24"/>
          <w:szCs w:val="24"/>
          <w:lang w:val="en-GB"/>
        </w:rPr>
        <w:t>euglobulin</w:t>
      </w:r>
      <w:proofErr w:type="spellEnd"/>
      <w:r w:rsidRPr="00A51292">
        <w:rPr>
          <w:rFonts w:ascii="Times New Roman" w:hAnsi="Times New Roman"/>
          <w:sz w:val="24"/>
          <w:szCs w:val="24"/>
          <w:lang w:val="en-GB"/>
        </w:rPr>
        <w:t xml:space="preserve"> clot lysis and by determining the concentration of tissue plasminogen activator (t-PA) antigens, tissue plasminogen activator inhibitor (PAI-1), thrombin-activated fibrinolysis inhibitor (TAFI).</w:t>
      </w:r>
      <w:r>
        <w:rPr>
          <w:rFonts w:ascii="Times New Roman" w:hAnsi="Times New Roman"/>
          <w:sz w:val="24"/>
          <w:szCs w:val="24"/>
          <w:lang w:val="en-GB"/>
        </w:rPr>
        <w:t xml:space="preserve"> </w:t>
      </w:r>
      <w:r w:rsidRPr="00A51292">
        <w:rPr>
          <w:rFonts w:ascii="Times New Roman" w:hAnsi="Times New Roman"/>
          <w:sz w:val="24"/>
          <w:szCs w:val="24"/>
          <w:lang w:val="en-GB"/>
        </w:rPr>
        <w:t>The influence of PRO on the haemostatic, plasma coagulation and fibrinolytic potential as well as the latency time were also determined. In the HUVEC model, fibrinolysis parameters were measured: t-PA, PAI-1 and TAFI concentration.</w:t>
      </w:r>
    </w:p>
    <w:p w:rsidR="00B56B34" w:rsidRDefault="00B56B34" w:rsidP="00B56B34">
      <w:pPr>
        <w:spacing w:line="360" w:lineRule="auto"/>
        <w:ind w:firstLine="567"/>
        <w:jc w:val="both"/>
        <w:rPr>
          <w:rFonts w:ascii="Times New Roman" w:hAnsi="Times New Roman"/>
          <w:sz w:val="24"/>
          <w:szCs w:val="24"/>
          <w:lang w:val="en-GB"/>
        </w:rPr>
      </w:pPr>
      <w:r w:rsidRPr="00A51292">
        <w:rPr>
          <w:rFonts w:ascii="Times New Roman" w:hAnsi="Times New Roman"/>
          <w:sz w:val="24"/>
          <w:szCs w:val="24"/>
          <w:lang w:val="en-GB"/>
        </w:rPr>
        <w:lastRenderedPageBreak/>
        <w:t xml:space="preserve">It was shown that the </w:t>
      </w:r>
      <w:proofErr w:type="spellStart"/>
      <w:r>
        <w:rPr>
          <w:rFonts w:ascii="Times New Roman" w:hAnsi="Times New Roman"/>
          <w:sz w:val="24"/>
          <w:szCs w:val="24"/>
          <w:lang w:val="en-GB"/>
        </w:rPr>
        <w:t>propofol</w:t>
      </w:r>
      <w:proofErr w:type="spellEnd"/>
      <w:r>
        <w:rPr>
          <w:rFonts w:ascii="Times New Roman" w:hAnsi="Times New Roman"/>
          <w:sz w:val="24"/>
          <w:szCs w:val="24"/>
          <w:lang w:val="en-GB"/>
        </w:rPr>
        <w:t xml:space="preserve"> in </w:t>
      </w:r>
      <w:r w:rsidRPr="00A51292">
        <w:rPr>
          <w:rFonts w:ascii="Times New Roman" w:hAnsi="Times New Roman"/>
          <w:sz w:val="24"/>
          <w:szCs w:val="24"/>
          <w:lang w:val="en-GB"/>
        </w:rPr>
        <w:t xml:space="preserve">hourly infusion </w:t>
      </w:r>
      <w:r>
        <w:rPr>
          <w:rFonts w:ascii="Times New Roman" w:hAnsi="Times New Roman"/>
          <w:sz w:val="24"/>
          <w:szCs w:val="24"/>
          <w:lang w:val="en-GB"/>
        </w:rPr>
        <w:t xml:space="preserve">has </w:t>
      </w:r>
      <w:proofErr w:type="spellStart"/>
      <w:r>
        <w:rPr>
          <w:rFonts w:ascii="Times New Roman" w:hAnsi="Times New Roman"/>
          <w:sz w:val="24"/>
          <w:szCs w:val="24"/>
          <w:lang w:val="en-GB"/>
        </w:rPr>
        <w:t>anti</w:t>
      </w:r>
      <w:r w:rsidRPr="00CC57F2">
        <w:rPr>
          <w:rFonts w:ascii="Times New Roman" w:hAnsi="Times New Roman"/>
          <w:sz w:val="24"/>
          <w:szCs w:val="24"/>
          <w:lang w:val="en-GB"/>
        </w:rPr>
        <w:t>fibrinolytic</w:t>
      </w:r>
      <w:proofErr w:type="spellEnd"/>
      <w:r w:rsidRPr="00CC57F2">
        <w:rPr>
          <w:rFonts w:ascii="Times New Roman" w:hAnsi="Times New Roman"/>
          <w:sz w:val="24"/>
          <w:szCs w:val="24"/>
          <w:lang w:val="en-GB"/>
        </w:rPr>
        <w:t xml:space="preserve"> and antiplatelet effects</w:t>
      </w:r>
      <w:r>
        <w:rPr>
          <w:rFonts w:ascii="Times New Roman" w:hAnsi="Times New Roman"/>
          <w:sz w:val="24"/>
          <w:szCs w:val="24"/>
          <w:lang w:val="en-GB"/>
        </w:rPr>
        <w:t xml:space="preserve">, </w:t>
      </w:r>
      <w:r w:rsidRPr="00A51292">
        <w:rPr>
          <w:rFonts w:ascii="Times New Roman" w:hAnsi="Times New Roman"/>
          <w:sz w:val="24"/>
          <w:szCs w:val="24"/>
          <w:lang w:val="en-GB"/>
        </w:rPr>
        <w:t>which was documented by parameters such as ECLT prolongation, increase in PAI-1 antigen and TAFI, and decrease in t-PA antigen and platelet adhesion to collagen.</w:t>
      </w:r>
      <w:r>
        <w:rPr>
          <w:rFonts w:ascii="Times New Roman" w:hAnsi="Times New Roman"/>
          <w:sz w:val="24"/>
          <w:szCs w:val="24"/>
          <w:lang w:val="en-GB"/>
        </w:rPr>
        <w:t xml:space="preserve"> </w:t>
      </w:r>
      <w:r w:rsidRPr="00CC57F2">
        <w:rPr>
          <w:rFonts w:ascii="Times New Roman" w:hAnsi="Times New Roman"/>
          <w:sz w:val="24"/>
          <w:szCs w:val="24"/>
          <w:lang w:val="en-GB"/>
        </w:rPr>
        <w:t xml:space="preserve">A similar direction of changes in fibrinolysis parameters was found in the culture of HUVEC cells, while confirming the involvement of vascular endothelium in the mechanism of action of </w:t>
      </w:r>
      <w:proofErr w:type="spellStart"/>
      <w:r w:rsidRPr="00CC57F2">
        <w:rPr>
          <w:rFonts w:ascii="Times New Roman" w:hAnsi="Times New Roman"/>
          <w:sz w:val="24"/>
          <w:szCs w:val="24"/>
          <w:lang w:val="en-GB"/>
        </w:rPr>
        <w:t>propofol</w:t>
      </w:r>
      <w:proofErr w:type="spellEnd"/>
      <w:r w:rsidRPr="00CC57F2">
        <w:rPr>
          <w:rFonts w:ascii="Times New Roman" w:hAnsi="Times New Roman"/>
          <w:sz w:val="24"/>
          <w:szCs w:val="24"/>
          <w:lang w:val="en-GB"/>
        </w:rPr>
        <w:t>.</w:t>
      </w:r>
      <w:r>
        <w:rPr>
          <w:rFonts w:ascii="Times New Roman" w:hAnsi="Times New Roman"/>
          <w:sz w:val="24"/>
          <w:szCs w:val="24"/>
          <w:lang w:val="en-GB"/>
        </w:rPr>
        <w:t xml:space="preserve"> </w:t>
      </w:r>
      <w:r w:rsidRPr="00CC57F2">
        <w:rPr>
          <w:rFonts w:ascii="Times New Roman" w:hAnsi="Times New Roman"/>
          <w:sz w:val="24"/>
          <w:szCs w:val="24"/>
          <w:lang w:val="en-GB"/>
        </w:rPr>
        <w:t xml:space="preserve">However, the drug did not significantly alter plasma coagulation parameters as measured by the plasma </w:t>
      </w:r>
      <w:proofErr w:type="spellStart"/>
      <w:r w:rsidRPr="00CC57F2">
        <w:rPr>
          <w:rFonts w:ascii="Times New Roman" w:hAnsi="Times New Roman"/>
          <w:sz w:val="24"/>
          <w:szCs w:val="24"/>
          <w:lang w:val="en-GB"/>
        </w:rPr>
        <w:t>hemostatic</w:t>
      </w:r>
      <w:proofErr w:type="spellEnd"/>
      <w:r w:rsidRPr="00CC57F2">
        <w:rPr>
          <w:rFonts w:ascii="Times New Roman" w:hAnsi="Times New Roman"/>
          <w:sz w:val="24"/>
          <w:szCs w:val="24"/>
          <w:lang w:val="en-GB"/>
        </w:rPr>
        <w:t xml:space="preserve"> potential as well as </w:t>
      </w:r>
      <w:proofErr w:type="spellStart"/>
      <w:r w:rsidRPr="00CC57F2">
        <w:rPr>
          <w:rFonts w:ascii="Times New Roman" w:hAnsi="Times New Roman"/>
          <w:sz w:val="24"/>
          <w:szCs w:val="24"/>
          <w:lang w:val="en-GB"/>
        </w:rPr>
        <w:t>aPTT</w:t>
      </w:r>
      <w:proofErr w:type="spellEnd"/>
      <w:r w:rsidRPr="00CC57F2">
        <w:rPr>
          <w:rFonts w:ascii="Times New Roman" w:hAnsi="Times New Roman"/>
          <w:sz w:val="24"/>
          <w:szCs w:val="24"/>
          <w:lang w:val="en-GB"/>
        </w:rPr>
        <w:t>, PT and fibrinogen</w:t>
      </w:r>
      <w:r>
        <w:rPr>
          <w:rFonts w:ascii="Times New Roman" w:hAnsi="Times New Roman"/>
          <w:sz w:val="24"/>
          <w:szCs w:val="24"/>
          <w:lang w:val="en-GB"/>
        </w:rPr>
        <w:t xml:space="preserve">. </w:t>
      </w:r>
      <w:r w:rsidRPr="00CC57F2">
        <w:rPr>
          <w:rFonts w:ascii="Times New Roman" w:hAnsi="Times New Roman"/>
          <w:sz w:val="24"/>
          <w:szCs w:val="24"/>
          <w:lang w:val="en-GB"/>
        </w:rPr>
        <w:t>He did not significantly modify the process of arterial and venous thrombosis, although there was</w:t>
      </w:r>
      <w:r>
        <w:rPr>
          <w:rFonts w:ascii="Times New Roman" w:hAnsi="Times New Roman"/>
          <w:sz w:val="24"/>
          <w:szCs w:val="24"/>
          <w:lang w:val="en-GB"/>
        </w:rPr>
        <w:t xml:space="preserve"> a tendency to increase the weight</w:t>
      </w:r>
      <w:r w:rsidRPr="00CC57F2">
        <w:rPr>
          <w:rFonts w:ascii="Times New Roman" w:hAnsi="Times New Roman"/>
          <w:sz w:val="24"/>
          <w:szCs w:val="24"/>
          <w:lang w:val="en-GB"/>
        </w:rPr>
        <w:t xml:space="preserve"> of blood clots.</w:t>
      </w:r>
      <w:r>
        <w:rPr>
          <w:rFonts w:ascii="Times New Roman" w:hAnsi="Times New Roman"/>
          <w:sz w:val="24"/>
          <w:szCs w:val="24"/>
          <w:lang w:val="en-GB"/>
        </w:rPr>
        <w:t xml:space="preserve"> </w:t>
      </w:r>
      <w:r w:rsidRPr="00792A29">
        <w:rPr>
          <w:rFonts w:ascii="Times New Roman" w:hAnsi="Times New Roman"/>
          <w:sz w:val="24"/>
          <w:szCs w:val="24"/>
          <w:lang w:val="en-GB"/>
        </w:rPr>
        <w:t>In the case of arterial thrombosis, an increase in total vascular occlusion events was noted. A hypotensive effect was also observed during the infusion of the drug.</w:t>
      </w:r>
    </w:p>
    <w:p w:rsidR="00B56B34" w:rsidRPr="003F04E6" w:rsidRDefault="00B56B34" w:rsidP="00B56B34">
      <w:pPr>
        <w:spacing w:line="360" w:lineRule="auto"/>
        <w:ind w:firstLine="567"/>
        <w:jc w:val="both"/>
        <w:rPr>
          <w:rFonts w:ascii="Times New Roman" w:hAnsi="Times New Roman"/>
          <w:sz w:val="24"/>
          <w:szCs w:val="24"/>
          <w:lang w:val="en-GB"/>
        </w:rPr>
      </w:pPr>
      <w:r w:rsidRPr="00792A29">
        <w:rPr>
          <w:rFonts w:ascii="Times New Roman" w:hAnsi="Times New Roman"/>
          <w:sz w:val="24"/>
          <w:szCs w:val="24"/>
          <w:lang w:val="en-GB"/>
        </w:rPr>
        <w:t xml:space="preserve">In conclusion, </w:t>
      </w:r>
      <w:proofErr w:type="spellStart"/>
      <w:r w:rsidRPr="00792A29">
        <w:rPr>
          <w:rFonts w:ascii="Times New Roman" w:hAnsi="Times New Roman"/>
          <w:sz w:val="24"/>
          <w:szCs w:val="24"/>
          <w:lang w:val="en-GB"/>
        </w:rPr>
        <w:t>propofol</w:t>
      </w:r>
      <w:proofErr w:type="spellEnd"/>
      <w:r w:rsidRPr="00792A29">
        <w:rPr>
          <w:rFonts w:ascii="Times New Roman" w:hAnsi="Times New Roman"/>
          <w:sz w:val="24"/>
          <w:szCs w:val="24"/>
          <w:lang w:val="en-GB"/>
        </w:rPr>
        <w:t xml:space="preserve"> has a pleiotropic effect in the haemostatic system both in cardiovascular pathology conditions (rats with </w:t>
      </w:r>
      <w:proofErr w:type="spellStart"/>
      <w:r w:rsidRPr="00792A29">
        <w:rPr>
          <w:rFonts w:ascii="Times New Roman" w:hAnsi="Times New Roman"/>
          <w:sz w:val="24"/>
          <w:szCs w:val="24"/>
          <w:lang w:val="en-GB"/>
        </w:rPr>
        <w:t>renovascular</w:t>
      </w:r>
      <w:proofErr w:type="spellEnd"/>
      <w:r w:rsidRPr="00792A29">
        <w:rPr>
          <w:rFonts w:ascii="Times New Roman" w:hAnsi="Times New Roman"/>
          <w:sz w:val="24"/>
          <w:szCs w:val="24"/>
          <w:lang w:val="en-GB"/>
        </w:rPr>
        <w:t xml:space="preserve"> hypertension) and in health conditions (HUVEC).</w:t>
      </w:r>
      <w:r>
        <w:rPr>
          <w:rFonts w:ascii="Times New Roman" w:hAnsi="Times New Roman"/>
          <w:sz w:val="24"/>
          <w:szCs w:val="24"/>
          <w:lang w:val="en-GB"/>
        </w:rPr>
        <w:t xml:space="preserve"> </w:t>
      </w:r>
      <w:r w:rsidRPr="00792A29">
        <w:rPr>
          <w:rFonts w:ascii="Times New Roman" w:hAnsi="Times New Roman"/>
          <w:sz w:val="24"/>
          <w:szCs w:val="24"/>
          <w:lang w:val="en-GB"/>
        </w:rPr>
        <w:t>Its effe</w:t>
      </w:r>
      <w:r>
        <w:rPr>
          <w:rFonts w:ascii="Times New Roman" w:hAnsi="Times New Roman"/>
          <w:sz w:val="24"/>
          <w:szCs w:val="24"/>
          <w:lang w:val="en-GB"/>
        </w:rPr>
        <w:t xml:space="preserve">ct on </w:t>
      </w:r>
      <w:proofErr w:type="spellStart"/>
      <w:r>
        <w:rPr>
          <w:rFonts w:ascii="Times New Roman" w:hAnsi="Times New Roman"/>
          <w:sz w:val="24"/>
          <w:szCs w:val="24"/>
          <w:lang w:val="en-GB"/>
        </w:rPr>
        <w:t>hemostasis</w:t>
      </w:r>
      <w:proofErr w:type="spellEnd"/>
      <w:r>
        <w:rPr>
          <w:rFonts w:ascii="Times New Roman" w:hAnsi="Times New Roman"/>
          <w:sz w:val="24"/>
          <w:szCs w:val="24"/>
          <w:lang w:val="en-GB"/>
        </w:rPr>
        <w:t xml:space="preserve"> is multidirectional</w:t>
      </w:r>
      <w:r w:rsidRPr="00792A29">
        <w:rPr>
          <w:rFonts w:ascii="Times New Roman" w:hAnsi="Times New Roman"/>
          <w:sz w:val="24"/>
          <w:szCs w:val="24"/>
          <w:lang w:val="en-GB"/>
        </w:rPr>
        <w:t xml:space="preserve"> and expressed by a strong </w:t>
      </w:r>
      <w:proofErr w:type="spellStart"/>
      <w:r w:rsidRPr="00792A29">
        <w:rPr>
          <w:rFonts w:ascii="Times New Roman" w:hAnsi="Times New Roman"/>
          <w:sz w:val="24"/>
          <w:szCs w:val="24"/>
          <w:lang w:val="en-GB"/>
        </w:rPr>
        <w:t>antifibrinolytic</w:t>
      </w:r>
      <w:proofErr w:type="spellEnd"/>
      <w:r w:rsidRPr="00792A29">
        <w:rPr>
          <w:rFonts w:ascii="Times New Roman" w:hAnsi="Times New Roman"/>
          <w:sz w:val="24"/>
          <w:szCs w:val="24"/>
          <w:lang w:val="en-GB"/>
        </w:rPr>
        <w:t xml:space="preserve"> effect, dependent on the vascular endothelium, as well as antiplatelet effect.</w:t>
      </w:r>
      <w:r>
        <w:rPr>
          <w:rFonts w:ascii="Times New Roman" w:hAnsi="Times New Roman"/>
          <w:sz w:val="24"/>
          <w:szCs w:val="24"/>
          <w:lang w:val="en-GB"/>
        </w:rPr>
        <w:t xml:space="preserve"> </w:t>
      </w:r>
      <w:r w:rsidRPr="00792A29">
        <w:rPr>
          <w:rFonts w:ascii="Times New Roman" w:hAnsi="Times New Roman"/>
          <w:sz w:val="24"/>
          <w:szCs w:val="24"/>
          <w:lang w:val="en-GB"/>
        </w:rPr>
        <w:t xml:space="preserve">Lack of significant changes in the formation of venous and arterial clot may be the result of multidirectional action of </w:t>
      </w:r>
      <w:proofErr w:type="spellStart"/>
      <w:r w:rsidRPr="00792A29">
        <w:rPr>
          <w:rFonts w:ascii="Times New Roman" w:hAnsi="Times New Roman"/>
          <w:sz w:val="24"/>
          <w:szCs w:val="24"/>
          <w:lang w:val="en-GB"/>
        </w:rPr>
        <w:t>propofol</w:t>
      </w:r>
      <w:proofErr w:type="spellEnd"/>
      <w:r w:rsidRPr="00792A29">
        <w:rPr>
          <w:rFonts w:ascii="Times New Roman" w:hAnsi="Times New Roman"/>
          <w:sz w:val="24"/>
          <w:szCs w:val="24"/>
          <w:lang w:val="en-GB"/>
        </w:rPr>
        <w:t xml:space="preserve"> in the </w:t>
      </w:r>
      <w:proofErr w:type="spellStart"/>
      <w:r w:rsidRPr="00792A29">
        <w:rPr>
          <w:rFonts w:ascii="Times New Roman" w:hAnsi="Times New Roman"/>
          <w:sz w:val="24"/>
          <w:szCs w:val="24"/>
          <w:lang w:val="en-GB"/>
        </w:rPr>
        <w:t>hemostasis</w:t>
      </w:r>
      <w:proofErr w:type="spellEnd"/>
      <w:r w:rsidRPr="00792A29">
        <w:rPr>
          <w:rFonts w:ascii="Times New Roman" w:hAnsi="Times New Roman"/>
          <w:sz w:val="24"/>
          <w:szCs w:val="24"/>
          <w:lang w:val="en-GB"/>
        </w:rPr>
        <w:t xml:space="preserve"> system and its hypotensive effect.</w:t>
      </w:r>
      <w:r>
        <w:rPr>
          <w:rFonts w:ascii="Times New Roman" w:hAnsi="Times New Roman"/>
          <w:sz w:val="24"/>
          <w:szCs w:val="24"/>
          <w:lang w:val="en-GB"/>
        </w:rPr>
        <w:t xml:space="preserve"> </w:t>
      </w:r>
      <w:r w:rsidRPr="00792A29">
        <w:rPr>
          <w:rFonts w:ascii="Times New Roman" w:hAnsi="Times New Roman"/>
          <w:sz w:val="24"/>
          <w:szCs w:val="24"/>
          <w:lang w:val="en-GB"/>
        </w:rPr>
        <w:t xml:space="preserve">The results presented in this dissertation indicate the need to conduct further studies on the effect of </w:t>
      </w:r>
      <w:proofErr w:type="spellStart"/>
      <w:r w:rsidRPr="00792A29">
        <w:rPr>
          <w:rFonts w:ascii="Times New Roman" w:hAnsi="Times New Roman"/>
          <w:sz w:val="24"/>
          <w:szCs w:val="24"/>
          <w:lang w:val="en-GB"/>
        </w:rPr>
        <w:t>propofol</w:t>
      </w:r>
      <w:proofErr w:type="spellEnd"/>
      <w:r w:rsidRPr="00792A29">
        <w:rPr>
          <w:rFonts w:ascii="Times New Roman" w:hAnsi="Times New Roman"/>
          <w:sz w:val="24"/>
          <w:szCs w:val="24"/>
          <w:lang w:val="en-GB"/>
        </w:rPr>
        <w:t xml:space="preserve"> on the </w:t>
      </w:r>
      <w:proofErr w:type="spellStart"/>
      <w:r w:rsidRPr="00792A29">
        <w:rPr>
          <w:rFonts w:ascii="Times New Roman" w:hAnsi="Times New Roman"/>
          <w:sz w:val="24"/>
          <w:szCs w:val="24"/>
          <w:lang w:val="en-GB"/>
        </w:rPr>
        <w:t>hemostasis</w:t>
      </w:r>
      <w:proofErr w:type="spellEnd"/>
      <w:r w:rsidRPr="00792A29">
        <w:rPr>
          <w:rFonts w:ascii="Times New Roman" w:hAnsi="Times New Roman"/>
          <w:sz w:val="24"/>
          <w:szCs w:val="24"/>
          <w:lang w:val="en-GB"/>
        </w:rPr>
        <w:t xml:space="preserve"> system in patients with coagulation disorders, treated with drugs modulating the coagulation and fibrinolysis processes and studies showing the long-term effects of the drug.</w:t>
      </w:r>
    </w:p>
    <w:p w:rsidR="00B56B34" w:rsidRPr="00A77FA7" w:rsidRDefault="00B56B34" w:rsidP="00B56B34">
      <w:pPr>
        <w:jc w:val="both"/>
        <w:rPr>
          <w:rFonts w:ascii="Times New Roman" w:hAnsi="Times New Roman"/>
          <w:sz w:val="36"/>
          <w:lang w:val="en-GB"/>
        </w:rPr>
      </w:pPr>
      <w:r w:rsidRPr="00A77FA7">
        <w:rPr>
          <w:lang w:val="en-GB"/>
        </w:rPr>
        <w:br w:type="page"/>
      </w:r>
    </w:p>
    <w:p w:rsidR="00620A8F" w:rsidRPr="00B56B34" w:rsidRDefault="00620A8F">
      <w:pPr>
        <w:rPr>
          <w:lang w:val="en-GB"/>
        </w:rPr>
      </w:pPr>
    </w:p>
    <w:sectPr w:rsidR="00620A8F" w:rsidRPr="00B56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D4CF8"/>
    <w:multiLevelType w:val="hybridMultilevel"/>
    <w:tmpl w:val="7274471A"/>
    <w:lvl w:ilvl="0" w:tplc="274AB044">
      <w:start w:val="1"/>
      <w:numFmt w:val="upperRoman"/>
      <w:pStyle w:val="Nagwek1"/>
      <w:lvlText w:val="%1."/>
      <w:lvlJc w:val="right"/>
      <w:pPr>
        <w:ind w:left="360"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50019">
      <w:start w:val="1"/>
      <w:numFmt w:val="lowerLetter"/>
      <w:lvlText w:val="%2."/>
      <w:lvlJc w:val="left"/>
      <w:pPr>
        <w:ind w:left="1080" w:hanging="360"/>
      </w:pPr>
    </w:lvl>
    <w:lvl w:ilvl="2" w:tplc="27286F3E">
      <w:start w:val="1"/>
      <w:numFmt w:val="decimal"/>
      <w:lvlText w:val="%3."/>
      <w:lvlJc w:val="left"/>
      <w:pPr>
        <w:ind w:left="2062" w:hanging="360"/>
      </w:pPr>
      <w:rPr>
        <w:rFonts w:hint="default"/>
        <w:color w:val="auto"/>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34"/>
    <w:rsid w:val="00620A8F"/>
    <w:rsid w:val="00B56B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B34"/>
    <w:rPr>
      <w:rFonts w:ascii="Calibri" w:eastAsia="Calibri" w:hAnsi="Calibri" w:cs="Times New Roman"/>
    </w:rPr>
  </w:style>
  <w:style w:type="paragraph" w:styleId="Nagwek1">
    <w:name w:val="heading 1"/>
    <w:basedOn w:val="Akapitzlist"/>
    <w:next w:val="Normalny"/>
    <w:link w:val="Nagwek1Znak"/>
    <w:uiPriority w:val="9"/>
    <w:qFormat/>
    <w:rsid w:val="00B56B34"/>
    <w:pPr>
      <w:numPr>
        <w:numId w:val="1"/>
      </w:numPr>
      <w:tabs>
        <w:tab w:val="num" w:pos="360"/>
      </w:tabs>
      <w:spacing w:before="360" w:after="560" w:line="360" w:lineRule="auto"/>
      <w:ind w:left="1571" w:firstLine="0"/>
      <w:jc w:val="both"/>
      <w:outlineLvl w:val="0"/>
    </w:pPr>
    <w:rPr>
      <w:rFonts w:ascii="Times New Roman" w:eastAsia="Times New Roman" w:hAnsi="Times New Roman"/>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6B34"/>
    <w:rPr>
      <w:rFonts w:ascii="Times New Roman" w:eastAsia="Times New Roman" w:hAnsi="Times New Roman" w:cs="Times New Roman"/>
      <w:b/>
      <w:sz w:val="36"/>
    </w:rPr>
  </w:style>
  <w:style w:type="paragraph" w:styleId="Akapitzlist">
    <w:name w:val="List Paragraph"/>
    <w:basedOn w:val="Normalny"/>
    <w:uiPriority w:val="34"/>
    <w:qFormat/>
    <w:rsid w:val="00B56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6B34"/>
    <w:rPr>
      <w:rFonts w:ascii="Calibri" w:eastAsia="Calibri" w:hAnsi="Calibri" w:cs="Times New Roman"/>
    </w:rPr>
  </w:style>
  <w:style w:type="paragraph" w:styleId="Nagwek1">
    <w:name w:val="heading 1"/>
    <w:basedOn w:val="Akapitzlist"/>
    <w:next w:val="Normalny"/>
    <w:link w:val="Nagwek1Znak"/>
    <w:uiPriority w:val="9"/>
    <w:qFormat/>
    <w:rsid w:val="00B56B34"/>
    <w:pPr>
      <w:numPr>
        <w:numId w:val="1"/>
      </w:numPr>
      <w:tabs>
        <w:tab w:val="num" w:pos="360"/>
      </w:tabs>
      <w:spacing w:before="360" w:after="560" w:line="360" w:lineRule="auto"/>
      <w:ind w:left="1571" w:firstLine="0"/>
      <w:jc w:val="both"/>
      <w:outlineLvl w:val="0"/>
    </w:pPr>
    <w:rPr>
      <w:rFonts w:ascii="Times New Roman" w:eastAsia="Times New Roman" w:hAnsi="Times New Roman"/>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6B34"/>
    <w:rPr>
      <w:rFonts w:ascii="Times New Roman" w:eastAsia="Times New Roman" w:hAnsi="Times New Roman" w:cs="Times New Roman"/>
      <w:b/>
      <w:sz w:val="36"/>
    </w:rPr>
  </w:style>
  <w:style w:type="paragraph" w:styleId="Akapitzlist">
    <w:name w:val="List Paragraph"/>
    <w:basedOn w:val="Normalny"/>
    <w:uiPriority w:val="34"/>
    <w:qFormat/>
    <w:rsid w:val="00B56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1359</Words>
  <Characters>8160</Characters>
  <Application>Microsoft Office Word</Application>
  <DocSecurity>0</DocSecurity>
  <Lines>68</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cp:lastModifiedBy>
  <cp:revision>1</cp:revision>
  <dcterms:created xsi:type="dcterms:W3CDTF">2018-06-21T13:24:00Z</dcterms:created>
  <dcterms:modified xsi:type="dcterms:W3CDTF">2018-06-21T13:26:00Z</dcterms:modified>
</cp:coreProperties>
</file>