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9C" w:rsidRDefault="0045169C" w:rsidP="0045169C">
      <w:pPr>
        <w:pStyle w:val="Nagwek5"/>
        <w:ind w:right="-995"/>
        <w:rPr>
          <w:b/>
          <w:i w:val="0"/>
          <w:color w:val="000000"/>
          <w:sz w:val="20"/>
          <w:lang w:val="pl-PL"/>
        </w:rPr>
      </w:pPr>
      <w:r>
        <w:rPr>
          <w:i w:val="0"/>
          <w:sz w:val="20"/>
          <w:lang w:val="pl-PL" w:eastAsia="pl-PL"/>
        </w:rPr>
        <w:t xml:space="preserve"> </w:t>
      </w:r>
      <w:bookmarkStart w:id="0" w:name="_GoBack"/>
      <w:bookmarkEnd w:id="0"/>
      <w:r>
        <w:rPr>
          <w:i w:val="0"/>
          <w:sz w:val="20"/>
          <w:lang w:val="pl-PL" w:eastAsia="pl-PL"/>
        </w:rPr>
        <w:t>Uchwała Rady Wydziału Farmaceutycznego z Oddziałem Medycyny Laboratoryjnej nr  96/17 z dnia 29.06.2017 r.</w:t>
      </w:r>
    </w:p>
    <w:p w:rsidR="0045169C" w:rsidRDefault="0045169C" w:rsidP="0045169C">
      <w:pPr>
        <w:pStyle w:val="Bezodstpw"/>
        <w:spacing w:line="276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45169C" w:rsidRDefault="0045169C" w:rsidP="0045169C">
      <w:pPr>
        <w:pStyle w:val="Bezodstpw"/>
        <w:spacing w:line="276" w:lineRule="auto"/>
        <w:ind w:left="-567"/>
        <w:rPr>
          <w:b/>
          <w:sz w:val="24"/>
          <w:szCs w:val="24"/>
        </w:rPr>
      </w:pPr>
    </w:p>
    <w:p w:rsidR="0045169C" w:rsidRDefault="0045169C" w:rsidP="0045169C">
      <w:pPr>
        <w:pStyle w:val="Bezodstpw"/>
        <w:spacing w:line="276" w:lineRule="auto"/>
        <w:ind w:left="-851" w:right="-853"/>
        <w:rPr>
          <w:b/>
          <w:sz w:val="22"/>
          <w:szCs w:val="22"/>
        </w:rPr>
      </w:pPr>
      <w:r>
        <w:rPr>
          <w:b/>
          <w:sz w:val="22"/>
          <w:szCs w:val="22"/>
        </w:rPr>
        <w:t>Studia III stopnia (doktoranckie) w dziedzinie nauk medycznych, dyscyplinie biologia medyczna – stacjonarne</w:t>
      </w:r>
    </w:p>
    <w:p w:rsidR="0045169C" w:rsidRDefault="0045169C" w:rsidP="0045169C">
      <w:pPr>
        <w:pStyle w:val="Bezodstpw"/>
        <w:spacing w:line="276" w:lineRule="auto"/>
        <w:ind w:left="-567"/>
        <w:rPr>
          <w:b/>
          <w:sz w:val="22"/>
          <w:szCs w:val="22"/>
        </w:rPr>
      </w:pPr>
    </w:p>
    <w:p w:rsidR="0045169C" w:rsidRDefault="0045169C" w:rsidP="0045169C">
      <w:pPr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PLAN STUDIÓW – rok akademicki 2020/2021 – </w:t>
      </w:r>
      <w:r>
        <w:rPr>
          <w:rFonts w:ascii="Times New Roman" w:hAnsi="Times New Roman"/>
          <w:b/>
        </w:rPr>
        <w:t xml:space="preserve">wg </w:t>
      </w:r>
      <w:r>
        <w:rPr>
          <w:rFonts w:ascii="Times New Roman" w:hAnsi="Times New Roman"/>
          <w:b/>
          <w:color w:val="000000"/>
        </w:rPr>
        <w:t>cyklu kształcenia 2017 – 2021</w:t>
      </w:r>
    </w:p>
    <w:tbl>
      <w:tblPr>
        <w:tblW w:w="1106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84"/>
        <w:gridCol w:w="568"/>
        <w:gridCol w:w="567"/>
        <w:gridCol w:w="708"/>
        <w:gridCol w:w="567"/>
        <w:gridCol w:w="709"/>
        <w:gridCol w:w="851"/>
      </w:tblGrid>
      <w:tr w:rsidR="0045169C" w:rsidTr="0045169C">
        <w:trPr>
          <w:trHeight w:val="9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38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modułu/przedmiotu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 zajęć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169C" w:rsidRDefault="00451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5169C" w:rsidRDefault="00451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</w:t>
            </w:r>
          </w:p>
          <w:p w:rsidR="0045169C" w:rsidRDefault="00451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zaliczenia</w:t>
            </w:r>
          </w:p>
        </w:tc>
      </w:tr>
      <w:tr w:rsidR="0045169C" w:rsidTr="0045169C">
        <w:trPr>
          <w:trHeight w:val="239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IV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169C" w:rsidTr="0045169C">
        <w:trPr>
          <w:trHeight w:val="245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169C" w:rsidRDefault="00451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169C" w:rsidTr="0045169C">
        <w:trPr>
          <w:trHeight w:val="25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169C" w:rsidRDefault="00451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169C" w:rsidRDefault="00451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169C" w:rsidRDefault="00451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169C" w:rsidTr="0045169C">
        <w:trPr>
          <w:trHeight w:val="253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169C" w:rsidTr="0045169C">
        <w:trPr>
          <w:trHeight w:val="724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169C" w:rsidTr="0045169C">
        <w:trPr>
          <w:trHeight w:val="38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Filozofia przyrody</w:t>
            </w:r>
          </w:p>
          <w:p w:rsidR="0045169C" w:rsidRDefault="0045169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Studium Filozofii i Psychologii Człowieka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Egz. </w:t>
            </w:r>
          </w:p>
        </w:tc>
      </w:tr>
      <w:tr w:rsidR="0045169C" w:rsidTr="0045169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Seminarium doktoranckie IV</w:t>
            </w:r>
          </w:p>
          <w:p w:rsidR="0045169C" w:rsidRDefault="00451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wyników pracy doktorskiej</w:t>
            </w:r>
          </w:p>
          <w:p w:rsidR="0045169C" w:rsidRDefault="00451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Kierownik Studiów Doktoranckich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169C" w:rsidTr="0045169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Prowadzenie zajęć dydaktycznych</w:t>
            </w:r>
          </w:p>
          <w:p w:rsidR="0045169C" w:rsidRDefault="004516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Wyznaczona jednostka 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5169C" w:rsidTr="0045169C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Pracownia doktorancka IV</w:t>
            </w:r>
          </w:p>
          <w:p w:rsidR="0045169C" w:rsidRDefault="00451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(praca naukowa doktoranta)</w:t>
            </w:r>
          </w:p>
          <w:p w:rsidR="0045169C" w:rsidRDefault="00451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Wyznaczona jednostka 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169C" w:rsidTr="0045169C">
        <w:trPr>
          <w:trHeight w:val="422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169C" w:rsidRDefault="00451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egz.</w:t>
            </w:r>
          </w:p>
        </w:tc>
      </w:tr>
    </w:tbl>
    <w:p w:rsidR="007820FB" w:rsidRDefault="007820FB"/>
    <w:sectPr w:rsidR="007820FB" w:rsidSect="004516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9C"/>
    <w:rsid w:val="0045169C"/>
    <w:rsid w:val="007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69C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169C"/>
    <w:pPr>
      <w:keepNext/>
      <w:spacing w:after="0" w:line="240" w:lineRule="auto"/>
      <w:outlineLvl w:val="4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5169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69C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5169C"/>
    <w:pPr>
      <w:keepNext/>
      <w:spacing w:after="0" w:line="240" w:lineRule="auto"/>
      <w:outlineLvl w:val="4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5169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Radziewicz</cp:lastModifiedBy>
  <cp:revision>1</cp:revision>
  <dcterms:created xsi:type="dcterms:W3CDTF">2020-09-16T09:32:00Z</dcterms:created>
  <dcterms:modified xsi:type="dcterms:W3CDTF">2020-09-16T09:33:00Z</dcterms:modified>
</cp:coreProperties>
</file>