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B99" w:rsidRPr="00C351FC" w:rsidRDefault="00683B99">
      <w:pPr>
        <w:pStyle w:val="Tekstpodstawowy"/>
        <w:rPr>
          <w:rFonts w:ascii="Times New Roman" w:hAnsi="Times New Roman" w:cs="Times New Roman"/>
          <w:sz w:val="24"/>
        </w:rPr>
      </w:pPr>
      <w:r w:rsidRPr="00C351FC">
        <w:rPr>
          <w:rFonts w:ascii="Times New Roman" w:hAnsi="Times New Roman" w:cs="Times New Roman"/>
          <w:b/>
          <w:bCs/>
          <w:sz w:val="24"/>
        </w:rPr>
        <w:t xml:space="preserve">SKŁAD   KOMISJI   BIOETYCZNEJ   </w:t>
      </w:r>
      <w:r w:rsidR="00581450" w:rsidRPr="00C351FC">
        <w:rPr>
          <w:rFonts w:ascii="Times New Roman" w:hAnsi="Times New Roman" w:cs="Times New Roman"/>
          <w:b/>
          <w:bCs/>
          <w:sz w:val="24"/>
        </w:rPr>
        <w:t>UNIWERSYTETU MEDYCZNEGO</w:t>
      </w:r>
      <w:r w:rsidR="005A2973">
        <w:rPr>
          <w:rFonts w:ascii="Times New Roman" w:hAnsi="Times New Roman" w:cs="Times New Roman"/>
          <w:b/>
          <w:bCs/>
          <w:sz w:val="24"/>
        </w:rPr>
        <w:t xml:space="preserve">   w   </w:t>
      </w:r>
      <w:r w:rsidRPr="00C351FC">
        <w:rPr>
          <w:rFonts w:ascii="Times New Roman" w:hAnsi="Times New Roman" w:cs="Times New Roman"/>
          <w:b/>
          <w:bCs/>
          <w:sz w:val="24"/>
        </w:rPr>
        <w:t>BIAŁYMSTOKU</w:t>
      </w:r>
      <w:r w:rsidRPr="00C351FC">
        <w:rPr>
          <w:rFonts w:ascii="Times New Roman" w:hAnsi="Times New Roman" w:cs="Times New Roman"/>
          <w:sz w:val="24"/>
        </w:rPr>
        <w:br/>
      </w:r>
    </w:p>
    <w:tbl>
      <w:tblPr>
        <w:tblpPr w:leftFromText="141" w:rightFromText="141" w:vertAnchor="page" w:horzAnchor="margin" w:tblpY="1349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300"/>
        <w:gridCol w:w="3214"/>
        <w:gridCol w:w="4981"/>
      </w:tblGrid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50449" w:rsidRDefault="00363F40" w:rsidP="00EC77A1">
            <w:pPr>
              <w:jc w:val="right"/>
              <w:rPr>
                <w:b/>
              </w:rPr>
            </w:pPr>
            <w:bookmarkStart w:id="0" w:name="_GoBack"/>
            <w:r w:rsidRPr="00C50449">
              <w:rPr>
                <w:b/>
              </w:rPr>
              <w:t>Lp.</w:t>
            </w:r>
            <w:bookmarkEnd w:id="0"/>
          </w:p>
        </w:tc>
        <w:tc>
          <w:tcPr>
            <w:tcW w:w="5300" w:type="dxa"/>
            <w:vAlign w:val="center"/>
          </w:tcPr>
          <w:p w:rsidR="00363F40" w:rsidRPr="00C50449" w:rsidRDefault="00363F40" w:rsidP="00EC77A1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3214" w:type="dxa"/>
            <w:vAlign w:val="center"/>
          </w:tcPr>
          <w:p w:rsidR="00363F40" w:rsidRPr="00C50449" w:rsidRDefault="00363F40" w:rsidP="00EC77A1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Specjalność</w:t>
            </w:r>
          </w:p>
        </w:tc>
        <w:tc>
          <w:tcPr>
            <w:tcW w:w="4981" w:type="dxa"/>
            <w:vAlign w:val="center"/>
          </w:tcPr>
          <w:p w:rsidR="00363F40" w:rsidRPr="00C50449" w:rsidRDefault="00363F40" w:rsidP="00EC77A1">
            <w:pPr>
              <w:pStyle w:val="Nagwek2"/>
              <w:framePr w:hSpace="0" w:wrap="auto" w:vAnchor="margin" w:hAnchor="text" w:yAlign="inline"/>
              <w:rPr>
                <w:rFonts w:ascii="Times New Roman" w:hAnsi="Times New Roman" w:cs="Times New Roman"/>
                <w:b/>
                <w:sz w:val="24"/>
              </w:rPr>
            </w:pPr>
            <w:r w:rsidRPr="00C50449">
              <w:rPr>
                <w:rFonts w:ascii="Times New Roman" w:hAnsi="Times New Roman" w:cs="Times New Roman"/>
                <w:b/>
                <w:sz w:val="24"/>
              </w:rPr>
              <w:t>Miejsce pracy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Default="00363F40" w:rsidP="00EC77A1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5300" w:type="dxa"/>
            <w:vAlign w:val="center"/>
          </w:tcPr>
          <w:p w:rsidR="00363F40" w:rsidRDefault="00363F40" w:rsidP="00EC77A1">
            <w:r>
              <w:t xml:space="preserve">prof. dr hab. Otylia Kowal-Bielecka </w:t>
            </w:r>
          </w:p>
          <w:p w:rsidR="00363F40" w:rsidRPr="00C351FC" w:rsidRDefault="00363F40" w:rsidP="00EC77A1">
            <w:r>
              <w:t xml:space="preserve">                                                 przewodnicząca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EC77A1">
            <w:pPr>
              <w:jc w:val="center"/>
            </w:pPr>
            <w:r>
              <w:t>lekarz, choroby wewnętrzne, reumatologia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EC77A1">
            <w:pPr>
              <w:ind w:left="-70"/>
              <w:jc w:val="center"/>
            </w:pPr>
            <w:r>
              <w:t>Klinika Reumatologii i Chorób Wewnętrznych 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2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pPr>
              <w:tabs>
                <w:tab w:val="center" w:pos="2880"/>
              </w:tabs>
            </w:pPr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>Elżbieta Hassman-Poznańska</w:t>
            </w:r>
            <w:r w:rsidRPr="00C351FC">
              <w:br/>
            </w:r>
            <w:r w:rsidRPr="00C351FC">
              <w:tab/>
              <w:t xml:space="preserve">                </w:t>
            </w:r>
            <w:r>
              <w:t xml:space="preserve">                  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lekarz</w:t>
            </w:r>
            <w:r w:rsidRPr="00C351FC">
              <w:t>, otolaryngolog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3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C25F7" w:rsidRDefault="00363F40" w:rsidP="007A01B2">
            <w:pPr>
              <w:rPr>
                <w:lang w:val="en-US"/>
              </w:rPr>
            </w:pPr>
            <w:r w:rsidRPr="00CC25F7">
              <w:rPr>
                <w:lang w:val="en-US"/>
              </w:rPr>
              <w:t xml:space="preserve">prof. </w:t>
            </w:r>
            <w:proofErr w:type="spellStart"/>
            <w:r w:rsidRPr="00CC25F7">
              <w:rPr>
                <w:lang w:val="en-US"/>
              </w:rPr>
              <w:t>dr</w:t>
            </w:r>
            <w:proofErr w:type="spellEnd"/>
            <w:r w:rsidRPr="00CC25F7">
              <w:rPr>
                <w:lang w:val="en-US"/>
              </w:rPr>
              <w:t xml:space="preserve"> hab. Jan  </w:t>
            </w:r>
            <w:proofErr w:type="spellStart"/>
            <w:r w:rsidRPr="00CC25F7">
              <w:rPr>
                <w:lang w:val="en-US"/>
              </w:rPr>
              <w:t>Braszko</w:t>
            </w:r>
            <w:proofErr w:type="spellEnd"/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l</w:t>
            </w:r>
            <w:r w:rsidRPr="00C351FC">
              <w:t>ekarz</w:t>
            </w:r>
            <w:r>
              <w:t>,</w:t>
            </w:r>
            <w:r w:rsidRPr="00C351FC">
              <w:t xml:space="preserve"> farmakolog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Zakład</w:t>
            </w:r>
            <w:r w:rsidRPr="00C351FC">
              <w:t xml:space="preserve"> Farmakologii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Klinicznej 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4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>
              <w:t>dr n. farm.</w:t>
            </w:r>
            <w:r w:rsidRPr="00C351FC">
              <w:t xml:space="preserve"> Krzysztof Chrzanowski</w:t>
            </w:r>
          </w:p>
          <w:p w:rsidR="00363F40" w:rsidRPr="00C351FC" w:rsidRDefault="00363F40" w:rsidP="004E5FBE">
            <w:r w:rsidRPr="00C351FC">
              <w:t xml:space="preserve">zastępca </w:t>
            </w:r>
            <w:r>
              <w:t>P</w:t>
            </w:r>
            <w:r w:rsidRPr="00C351FC">
              <w:t>rzewodniczącej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farmaceuta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Kierownik Apteki Uczelnianej</w:t>
            </w:r>
            <w:r>
              <w:t xml:space="preserve"> Fundacji Uniwersytetu Medycznego w Białymstoku</w:t>
            </w:r>
          </w:p>
          <w:p w:rsidR="00363F40" w:rsidRPr="00C351FC" w:rsidRDefault="00363F40" w:rsidP="007A01B2">
            <w:pPr>
              <w:jc w:val="center"/>
            </w:pP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5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 xml:space="preserve">Andrzej </w:t>
            </w:r>
            <w:proofErr w:type="spellStart"/>
            <w:r w:rsidRPr="00C351FC">
              <w:t>Kemona</w:t>
            </w:r>
            <w:proofErr w:type="spellEnd"/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lekarz, patomorfolog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 xml:space="preserve">Emerytowany Profesor </w:t>
            </w:r>
            <w:r w:rsidRPr="00C351FC">
              <w:t>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6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 xml:space="preserve">prof. dr hab. Alina </w:t>
            </w:r>
            <w:proofErr w:type="spellStart"/>
            <w:r w:rsidRPr="00C351FC">
              <w:t>Bakunowicz</w:t>
            </w:r>
            <w:proofErr w:type="spellEnd"/>
            <w:r w:rsidRPr="00C351FC">
              <w:t xml:space="preserve"> - Łazarczyk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lekarz, okulista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Kierownik Kliniki Okulistyki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Dziecięcej UMB</w:t>
            </w:r>
          </w:p>
        </w:tc>
      </w:tr>
      <w:tr w:rsidR="00363F40" w:rsidRPr="00C351FC" w:rsidTr="00363F40">
        <w:trPr>
          <w:cantSplit/>
          <w:trHeight w:val="716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7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rPr>
                <w:lang w:val="de-DE"/>
              </w:rPr>
              <w:t xml:space="preserve">prof. </w:t>
            </w:r>
            <w:proofErr w:type="spellStart"/>
            <w:r w:rsidRPr="00C351FC">
              <w:rPr>
                <w:lang w:val="de-DE"/>
              </w:rPr>
              <w:t>dr</w:t>
            </w:r>
            <w:proofErr w:type="spellEnd"/>
            <w:r w:rsidRPr="00C351FC">
              <w:rPr>
                <w:lang w:val="de-DE"/>
              </w:rPr>
              <w:t xml:space="preserve"> hab. </w:t>
            </w:r>
            <w:r w:rsidRPr="00C351FC">
              <w:t xml:space="preserve">Anna </w:t>
            </w:r>
            <w:proofErr w:type="spellStart"/>
            <w:r w:rsidRPr="00C351FC">
              <w:t>Bodzenta</w:t>
            </w:r>
            <w:proofErr w:type="spellEnd"/>
            <w:r w:rsidRPr="00C351FC">
              <w:t xml:space="preserve"> - Łukaszyk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lekarz, choroby wewnętrzne, alergologia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Uniwersytecki Szpital Kliniczny w Białymstoku</w:t>
            </w:r>
          </w:p>
        </w:tc>
      </w:tr>
      <w:tr w:rsidR="00363F40" w:rsidRPr="00C351FC" w:rsidTr="00363F40">
        <w:trPr>
          <w:cantSplit/>
          <w:trHeight w:val="732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8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prof. dr hab. Maryna   Krawczuk - Rybak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 xml:space="preserve">lekarz </w:t>
            </w:r>
            <w:r>
              <w:t>pediatr</w:t>
            </w:r>
            <w:r w:rsidRPr="00C351FC">
              <w:t>a,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onkolog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Kierownik Kliniki Onkologii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Dziecięcej 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9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prof. dr hab. Jacek Szamatowicz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lekarz,</w:t>
            </w:r>
            <w:r>
              <w:t xml:space="preserve"> </w:t>
            </w:r>
            <w:r w:rsidRPr="00C351FC">
              <w:t>położnictwo i ginekologia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pStyle w:val="Nagwek1"/>
              <w:framePr w:hSpace="0" w:wrap="auto" w:vAnchor="margin" w:hAnchor="text" w:yAlign="in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Kierownik Kliniki</w:t>
            </w:r>
            <w:r w:rsidRPr="00C351FC">
              <w:rPr>
                <w:rFonts w:ascii="Times New Roman" w:hAnsi="Times New Roman" w:cs="Times New Roman"/>
                <w:sz w:val="24"/>
              </w:rPr>
              <w:t xml:space="preserve"> Ginekologii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UMB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10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prof. dr hab. Maria Małgorzata Winnicka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lekarz, farmakolog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Zakład Patologii Ogólnej i Doświadczalnej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Default="00363F40" w:rsidP="007A01B2">
            <w:pPr>
              <w:jc w:val="right"/>
            </w:pPr>
            <w:r>
              <w:t>11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mgr Urszula Jakubowska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 xml:space="preserve">pielęgniarka </w:t>
            </w:r>
          </w:p>
          <w:p w:rsidR="00363F40" w:rsidRPr="00C351FC" w:rsidRDefault="00363F40" w:rsidP="007A01B2">
            <w:pPr>
              <w:jc w:val="center"/>
            </w:pP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ind w:left="-70"/>
              <w:jc w:val="center"/>
            </w:pPr>
            <w:r w:rsidRPr="00C351FC">
              <w:t>Uniwersytecki Szpital Kliniczny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12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>
              <w:t xml:space="preserve">dr </w:t>
            </w:r>
            <w:r w:rsidRPr="00C351FC">
              <w:t xml:space="preserve"> Włodzimierz Chrzanowski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psychiatra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proofErr w:type="spellStart"/>
            <w:r w:rsidRPr="00C351FC">
              <w:t>Promedicus</w:t>
            </w:r>
            <w:proofErr w:type="spellEnd"/>
            <w:r w:rsidRPr="00C351FC">
              <w:t>, Białystok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13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 xml:space="preserve">mgr Andrzej </w:t>
            </w:r>
            <w:proofErr w:type="spellStart"/>
            <w:r w:rsidRPr="00C351FC">
              <w:t>Krzywosz</w:t>
            </w:r>
            <w:proofErr w:type="spellEnd"/>
            <w:r w:rsidRPr="00C351FC">
              <w:t xml:space="preserve"> 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prawnik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>
              <w:t>Radca P</w:t>
            </w:r>
            <w:r w:rsidRPr="00C351FC">
              <w:t>raw</w:t>
            </w:r>
            <w:r>
              <w:t>n</w:t>
            </w:r>
            <w:r w:rsidRPr="00C351FC">
              <w:t>y Uniwersyteckiego</w:t>
            </w:r>
            <w:r>
              <w:t xml:space="preserve"> Dziecięcego</w:t>
            </w:r>
            <w:r w:rsidRPr="00C351FC">
              <w:t xml:space="preserve"> Szpitala Klinicznego w Białymstoku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14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 w:rsidRPr="00C351FC">
              <w:t>ks. mgr Wacław Kulesza</w:t>
            </w:r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duchowny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Duszpasterz Akademicki</w:t>
            </w:r>
          </w:p>
          <w:p w:rsidR="00363F40" w:rsidRPr="00C351FC" w:rsidRDefault="00363F40" w:rsidP="007A01B2">
            <w:pPr>
              <w:jc w:val="center"/>
            </w:pPr>
            <w:r w:rsidRPr="00C351FC">
              <w:t>Kościoła Katolickiego</w:t>
            </w:r>
          </w:p>
        </w:tc>
      </w:tr>
      <w:tr w:rsidR="00363F40" w:rsidRPr="00C351FC" w:rsidTr="00363F40">
        <w:trPr>
          <w:cantSplit/>
          <w:trHeight w:val="463"/>
        </w:trPr>
        <w:tc>
          <w:tcPr>
            <w:tcW w:w="725" w:type="dxa"/>
            <w:vAlign w:val="center"/>
          </w:tcPr>
          <w:p w:rsidR="00363F40" w:rsidRPr="00C351FC" w:rsidRDefault="00363F40" w:rsidP="007A01B2">
            <w:pPr>
              <w:jc w:val="right"/>
            </w:pPr>
            <w:r>
              <w:t>15</w:t>
            </w:r>
            <w:r w:rsidRPr="00C351FC">
              <w:t>.</w:t>
            </w:r>
          </w:p>
        </w:tc>
        <w:tc>
          <w:tcPr>
            <w:tcW w:w="5300" w:type="dxa"/>
            <w:vAlign w:val="center"/>
          </w:tcPr>
          <w:p w:rsidR="00363F40" w:rsidRPr="00C351FC" w:rsidRDefault="00363F40" w:rsidP="007A01B2">
            <w:r>
              <w:t>ks. dr Włodzimierz</w:t>
            </w:r>
            <w:r w:rsidRPr="00C351FC">
              <w:t xml:space="preserve">  </w:t>
            </w:r>
            <w:proofErr w:type="spellStart"/>
            <w:r w:rsidRPr="00C351FC">
              <w:t>Misijuk</w:t>
            </w:r>
            <w:proofErr w:type="spellEnd"/>
          </w:p>
        </w:tc>
        <w:tc>
          <w:tcPr>
            <w:tcW w:w="3214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duchowny</w:t>
            </w:r>
          </w:p>
        </w:tc>
        <w:tc>
          <w:tcPr>
            <w:tcW w:w="4981" w:type="dxa"/>
            <w:vAlign w:val="center"/>
          </w:tcPr>
          <w:p w:rsidR="00363F40" w:rsidRPr="00C351FC" w:rsidRDefault="00363F40" w:rsidP="007A01B2">
            <w:pPr>
              <w:jc w:val="center"/>
            </w:pPr>
            <w:r w:rsidRPr="00C351FC">
              <w:t>Duszpasterz Akademicki</w:t>
            </w:r>
          </w:p>
          <w:p w:rsidR="00363F40" w:rsidRPr="00C351FC" w:rsidRDefault="00363F40" w:rsidP="007A01B2">
            <w:pPr>
              <w:jc w:val="center"/>
            </w:pPr>
            <w:r>
              <w:t>Kościoła Prawosławnego</w:t>
            </w:r>
          </w:p>
        </w:tc>
      </w:tr>
    </w:tbl>
    <w:p w:rsidR="00683B99" w:rsidRDefault="00683B99" w:rsidP="00297F9C"/>
    <w:sectPr w:rsidR="00683B99" w:rsidSect="009F4EE3">
      <w:pgSz w:w="16838" w:h="11906" w:orient="landscape" w:code="9"/>
      <w:pgMar w:top="54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F3E92"/>
    <w:multiLevelType w:val="hybridMultilevel"/>
    <w:tmpl w:val="D512A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0E"/>
    <w:rsid w:val="00002C41"/>
    <w:rsid w:val="00017F28"/>
    <w:rsid w:val="00035D70"/>
    <w:rsid w:val="00050F6A"/>
    <w:rsid w:val="00052148"/>
    <w:rsid w:val="0005425E"/>
    <w:rsid w:val="00065493"/>
    <w:rsid w:val="000729DC"/>
    <w:rsid w:val="00087548"/>
    <w:rsid w:val="0009610E"/>
    <w:rsid w:val="000B081F"/>
    <w:rsid w:val="000B4B7A"/>
    <w:rsid w:val="000B5953"/>
    <w:rsid w:val="000B5F79"/>
    <w:rsid w:val="000D1474"/>
    <w:rsid w:val="000D23DF"/>
    <w:rsid w:val="000D2AD5"/>
    <w:rsid w:val="000D3EF2"/>
    <w:rsid w:val="000E027C"/>
    <w:rsid w:val="000F4ABC"/>
    <w:rsid w:val="00104881"/>
    <w:rsid w:val="0010521C"/>
    <w:rsid w:val="001077F5"/>
    <w:rsid w:val="00112767"/>
    <w:rsid w:val="0013099A"/>
    <w:rsid w:val="00157ED7"/>
    <w:rsid w:val="00194409"/>
    <w:rsid w:val="001B038B"/>
    <w:rsid w:val="001B60B8"/>
    <w:rsid w:val="001C5E8A"/>
    <w:rsid w:val="001F6B22"/>
    <w:rsid w:val="00207B01"/>
    <w:rsid w:val="00212A56"/>
    <w:rsid w:val="00221A35"/>
    <w:rsid w:val="002307CC"/>
    <w:rsid w:val="0023080A"/>
    <w:rsid w:val="0023431E"/>
    <w:rsid w:val="0024677E"/>
    <w:rsid w:val="0026317D"/>
    <w:rsid w:val="00263880"/>
    <w:rsid w:val="00264AD8"/>
    <w:rsid w:val="00272D30"/>
    <w:rsid w:val="00291B66"/>
    <w:rsid w:val="00297F9C"/>
    <w:rsid w:val="002A7AA1"/>
    <w:rsid w:val="002D345A"/>
    <w:rsid w:val="002E4BC7"/>
    <w:rsid w:val="002F589F"/>
    <w:rsid w:val="002F7BAB"/>
    <w:rsid w:val="00315B84"/>
    <w:rsid w:val="003213DD"/>
    <w:rsid w:val="00321952"/>
    <w:rsid w:val="00336ED3"/>
    <w:rsid w:val="00356204"/>
    <w:rsid w:val="0036102F"/>
    <w:rsid w:val="00363F40"/>
    <w:rsid w:val="0036435F"/>
    <w:rsid w:val="00371C57"/>
    <w:rsid w:val="00384DDF"/>
    <w:rsid w:val="00397289"/>
    <w:rsid w:val="003C1AC3"/>
    <w:rsid w:val="003E2233"/>
    <w:rsid w:val="0041284E"/>
    <w:rsid w:val="00416F56"/>
    <w:rsid w:val="00490749"/>
    <w:rsid w:val="00490817"/>
    <w:rsid w:val="004A5BD0"/>
    <w:rsid w:val="004C3AB9"/>
    <w:rsid w:val="004C3F4B"/>
    <w:rsid w:val="004C517E"/>
    <w:rsid w:val="004E5FBE"/>
    <w:rsid w:val="004F5897"/>
    <w:rsid w:val="00503A0C"/>
    <w:rsid w:val="00571AF7"/>
    <w:rsid w:val="00581450"/>
    <w:rsid w:val="005A2973"/>
    <w:rsid w:val="005A4221"/>
    <w:rsid w:val="005B23D2"/>
    <w:rsid w:val="005C38D2"/>
    <w:rsid w:val="005F48D4"/>
    <w:rsid w:val="0060768B"/>
    <w:rsid w:val="00607E41"/>
    <w:rsid w:val="006120E4"/>
    <w:rsid w:val="00612B1B"/>
    <w:rsid w:val="006176EE"/>
    <w:rsid w:val="00623556"/>
    <w:rsid w:val="00650B32"/>
    <w:rsid w:val="00683550"/>
    <w:rsid w:val="00683B99"/>
    <w:rsid w:val="00683E13"/>
    <w:rsid w:val="006B0817"/>
    <w:rsid w:val="006F177C"/>
    <w:rsid w:val="00705E65"/>
    <w:rsid w:val="00715D48"/>
    <w:rsid w:val="007209AE"/>
    <w:rsid w:val="0072210B"/>
    <w:rsid w:val="0073761E"/>
    <w:rsid w:val="00742335"/>
    <w:rsid w:val="00744050"/>
    <w:rsid w:val="00762337"/>
    <w:rsid w:val="007625A2"/>
    <w:rsid w:val="00767F18"/>
    <w:rsid w:val="00767FEB"/>
    <w:rsid w:val="00780B80"/>
    <w:rsid w:val="00782A4A"/>
    <w:rsid w:val="0078677A"/>
    <w:rsid w:val="00786F83"/>
    <w:rsid w:val="007909AA"/>
    <w:rsid w:val="007A01B2"/>
    <w:rsid w:val="007B09BA"/>
    <w:rsid w:val="007C3E08"/>
    <w:rsid w:val="007D40C2"/>
    <w:rsid w:val="007E5D47"/>
    <w:rsid w:val="007E7DDA"/>
    <w:rsid w:val="0082188F"/>
    <w:rsid w:val="008314A6"/>
    <w:rsid w:val="00831A76"/>
    <w:rsid w:val="008363FD"/>
    <w:rsid w:val="008425C3"/>
    <w:rsid w:val="008438A8"/>
    <w:rsid w:val="00847160"/>
    <w:rsid w:val="00855968"/>
    <w:rsid w:val="00876D91"/>
    <w:rsid w:val="00884352"/>
    <w:rsid w:val="008937A7"/>
    <w:rsid w:val="00896B0D"/>
    <w:rsid w:val="008A0869"/>
    <w:rsid w:val="008A1EFB"/>
    <w:rsid w:val="008B12B9"/>
    <w:rsid w:val="008B65E7"/>
    <w:rsid w:val="008B7755"/>
    <w:rsid w:val="008E535D"/>
    <w:rsid w:val="008F778E"/>
    <w:rsid w:val="00907B5D"/>
    <w:rsid w:val="00914315"/>
    <w:rsid w:val="00941965"/>
    <w:rsid w:val="00984755"/>
    <w:rsid w:val="009924AD"/>
    <w:rsid w:val="009A2F4B"/>
    <w:rsid w:val="009B0D36"/>
    <w:rsid w:val="009B4779"/>
    <w:rsid w:val="009B7D14"/>
    <w:rsid w:val="009C5283"/>
    <w:rsid w:val="009D4FC2"/>
    <w:rsid w:val="009F4EE3"/>
    <w:rsid w:val="00A0197A"/>
    <w:rsid w:val="00A2785A"/>
    <w:rsid w:val="00A31552"/>
    <w:rsid w:val="00A37F40"/>
    <w:rsid w:val="00A66171"/>
    <w:rsid w:val="00A811A9"/>
    <w:rsid w:val="00A8330F"/>
    <w:rsid w:val="00A85AD9"/>
    <w:rsid w:val="00AA48F0"/>
    <w:rsid w:val="00AD21E3"/>
    <w:rsid w:val="00AE5E35"/>
    <w:rsid w:val="00AF003B"/>
    <w:rsid w:val="00B03EDE"/>
    <w:rsid w:val="00B05C53"/>
    <w:rsid w:val="00B27AAC"/>
    <w:rsid w:val="00B324BC"/>
    <w:rsid w:val="00B47719"/>
    <w:rsid w:val="00B63574"/>
    <w:rsid w:val="00B811C1"/>
    <w:rsid w:val="00B843C4"/>
    <w:rsid w:val="00BA5EFB"/>
    <w:rsid w:val="00BB1910"/>
    <w:rsid w:val="00BB521B"/>
    <w:rsid w:val="00BC465B"/>
    <w:rsid w:val="00BD0BE8"/>
    <w:rsid w:val="00BD6B33"/>
    <w:rsid w:val="00C04E7A"/>
    <w:rsid w:val="00C1009A"/>
    <w:rsid w:val="00C2209E"/>
    <w:rsid w:val="00C25C1C"/>
    <w:rsid w:val="00C315FD"/>
    <w:rsid w:val="00C32147"/>
    <w:rsid w:val="00C32CDC"/>
    <w:rsid w:val="00C351FC"/>
    <w:rsid w:val="00C35611"/>
    <w:rsid w:val="00C44703"/>
    <w:rsid w:val="00C50449"/>
    <w:rsid w:val="00C65FEE"/>
    <w:rsid w:val="00C82E14"/>
    <w:rsid w:val="00CA011E"/>
    <w:rsid w:val="00CB1B75"/>
    <w:rsid w:val="00CB2B83"/>
    <w:rsid w:val="00CC25F7"/>
    <w:rsid w:val="00CF583A"/>
    <w:rsid w:val="00CF6A33"/>
    <w:rsid w:val="00CF6B4F"/>
    <w:rsid w:val="00D00C58"/>
    <w:rsid w:val="00D12E30"/>
    <w:rsid w:val="00D15D80"/>
    <w:rsid w:val="00D22FF9"/>
    <w:rsid w:val="00D27AEF"/>
    <w:rsid w:val="00D31FAA"/>
    <w:rsid w:val="00D35DCF"/>
    <w:rsid w:val="00D47550"/>
    <w:rsid w:val="00D6038E"/>
    <w:rsid w:val="00D60A62"/>
    <w:rsid w:val="00D84AEC"/>
    <w:rsid w:val="00D93A79"/>
    <w:rsid w:val="00DA2EFC"/>
    <w:rsid w:val="00DC416C"/>
    <w:rsid w:val="00DE0042"/>
    <w:rsid w:val="00DE35B1"/>
    <w:rsid w:val="00E30847"/>
    <w:rsid w:val="00E351F5"/>
    <w:rsid w:val="00E41DB3"/>
    <w:rsid w:val="00E426B8"/>
    <w:rsid w:val="00E43770"/>
    <w:rsid w:val="00E47FF1"/>
    <w:rsid w:val="00E55261"/>
    <w:rsid w:val="00EA084C"/>
    <w:rsid w:val="00EA11DA"/>
    <w:rsid w:val="00EC75DB"/>
    <w:rsid w:val="00EC77A1"/>
    <w:rsid w:val="00EE3CC6"/>
    <w:rsid w:val="00F00F65"/>
    <w:rsid w:val="00F10628"/>
    <w:rsid w:val="00F26B2C"/>
    <w:rsid w:val="00F508AD"/>
    <w:rsid w:val="00F56723"/>
    <w:rsid w:val="00F60D5D"/>
    <w:rsid w:val="00F92EF4"/>
    <w:rsid w:val="00F95A41"/>
    <w:rsid w:val="00FB1AD1"/>
    <w:rsid w:val="00FC35EB"/>
    <w:rsid w:val="00FC438A"/>
    <w:rsid w:val="00FD538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D366B9-2F19-4B39-827E-3265B8CB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F4EE3"/>
    <w:pPr>
      <w:keepNext/>
      <w:framePr w:hSpace="141" w:wrap="around" w:vAnchor="page" w:hAnchor="margin" w:y="2520"/>
      <w:jc w:val="center"/>
      <w:outlineLvl w:val="0"/>
    </w:pPr>
    <w:rPr>
      <w:rFonts w:ascii="Arial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9F4EE3"/>
    <w:pPr>
      <w:keepNext/>
      <w:framePr w:hSpace="141" w:wrap="around" w:vAnchor="page" w:hAnchor="margin" w:y="1801"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F4EE3"/>
    <w:pPr>
      <w:jc w:val="center"/>
    </w:pPr>
    <w:rPr>
      <w:rFonts w:ascii="Arial" w:hAnsi="Arial" w:cs="Arial"/>
      <w:sz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589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link w:val="Nagwek2"/>
    <w:rsid w:val="00EC77A1"/>
    <w:rPr>
      <w:rFonts w:ascii="Arial" w:hAnsi="Arial" w:cs="Arial"/>
      <w:sz w:val="28"/>
      <w:szCs w:val="24"/>
    </w:rPr>
  </w:style>
  <w:style w:type="character" w:customStyle="1" w:styleId="Nagwek1Znak">
    <w:name w:val="Nagłówek 1 Znak"/>
    <w:link w:val="Nagwek1"/>
    <w:rsid w:val="00EC77A1"/>
    <w:rPr>
      <w:rFonts w:ascii="Arial" w:hAnsi="Arial" w:cs="Arial"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4E5F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naglowek</vt:lpstr>
    </vt:vector>
  </TitlesOfParts>
  <Company>Akademia Medyczna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naglowek</dc:title>
  <dc:subject/>
  <dc:creator>Prorektorat</dc:creator>
  <cp:keywords/>
  <dc:description/>
  <cp:lastModifiedBy>Justyna Walińska</cp:lastModifiedBy>
  <cp:revision>4</cp:revision>
  <cp:lastPrinted>2020-03-13T13:34:00Z</cp:lastPrinted>
  <dcterms:created xsi:type="dcterms:W3CDTF">2020-06-10T08:50:00Z</dcterms:created>
  <dcterms:modified xsi:type="dcterms:W3CDTF">2020-06-10T08:51:00Z</dcterms:modified>
</cp:coreProperties>
</file>