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5F616" w14:textId="00C0EF74" w:rsidR="0023381A" w:rsidRPr="00E34B90" w:rsidRDefault="00E34B90" w:rsidP="00E34B90">
      <w:pPr>
        <w:spacing w:after="0" w:line="336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Załącznik do Z</w:t>
      </w:r>
      <w:r w:rsidR="0023381A" w:rsidRPr="00E34B90">
        <w:rPr>
          <w:rFonts w:ascii="Times New Roman" w:hAnsi="Times New Roman" w:cs="Times New Roman"/>
          <w:sz w:val="18"/>
          <w:szCs w:val="18"/>
        </w:rPr>
        <w:t xml:space="preserve">arządzenia Rektora </w:t>
      </w:r>
      <w:r>
        <w:rPr>
          <w:rFonts w:ascii="Times New Roman" w:hAnsi="Times New Roman" w:cs="Times New Roman"/>
          <w:sz w:val="18"/>
          <w:szCs w:val="18"/>
        </w:rPr>
        <w:t>n</w:t>
      </w:r>
      <w:r w:rsidR="0023381A" w:rsidRPr="00E34B90">
        <w:rPr>
          <w:rFonts w:ascii="Times New Roman" w:hAnsi="Times New Roman" w:cs="Times New Roman"/>
          <w:sz w:val="18"/>
          <w:szCs w:val="18"/>
        </w:rPr>
        <w:t xml:space="preserve">r </w:t>
      </w:r>
      <w:r w:rsidR="008B4E6F">
        <w:rPr>
          <w:rFonts w:ascii="Times New Roman" w:hAnsi="Times New Roman" w:cs="Times New Roman"/>
          <w:sz w:val="18"/>
          <w:szCs w:val="18"/>
        </w:rPr>
        <w:t>29</w:t>
      </w:r>
      <w:r>
        <w:rPr>
          <w:rFonts w:ascii="Times New Roman" w:hAnsi="Times New Roman" w:cs="Times New Roman"/>
          <w:sz w:val="18"/>
          <w:szCs w:val="18"/>
        </w:rPr>
        <w:t>/2020 z dnia 15.04.2020r.</w:t>
      </w:r>
    </w:p>
    <w:p w14:paraId="41C0F304" w14:textId="77777777" w:rsidR="00E34B90" w:rsidRDefault="00E34B90" w:rsidP="00E34B90">
      <w:pPr>
        <w:spacing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EA62B" w14:textId="3B8D9604" w:rsidR="00EC6FC5" w:rsidRPr="00D434B5" w:rsidRDefault="00EC6FC5" w:rsidP="00E34B90">
      <w:pPr>
        <w:spacing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4B5">
        <w:rPr>
          <w:rFonts w:ascii="Times New Roman" w:hAnsi="Times New Roman" w:cs="Times New Roman"/>
          <w:b/>
          <w:sz w:val="24"/>
          <w:szCs w:val="24"/>
        </w:rPr>
        <w:t>Regulamin Komisji Bioetycznej</w:t>
      </w:r>
    </w:p>
    <w:p w14:paraId="7829BA47" w14:textId="77777777" w:rsidR="00EC6FC5" w:rsidRPr="00D434B5" w:rsidRDefault="00EC6FC5" w:rsidP="00E34B90">
      <w:pPr>
        <w:spacing w:after="0" w:line="33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4B5">
        <w:rPr>
          <w:rFonts w:ascii="Times New Roman" w:hAnsi="Times New Roman" w:cs="Times New Roman"/>
          <w:b/>
          <w:sz w:val="24"/>
          <w:szCs w:val="24"/>
        </w:rPr>
        <w:t>przy Uniwersytecie Medycznym w Białymstoku</w:t>
      </w:r>
    </w:p>
    <w:p w14:paraId="73DC1CE4" w14:textId="77777777" w:rsidR="00EC6FC5" w:rsidRPr="00D434B5" w:rsidRDefault="00EC6FC5" w:rsidP="00E34B90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</w:p>
    <w:p w14:paraId="5E4D54A2" w14:textId="77777777" w:rsidR="00EC6FC5" w:rsidRPr="00D434B5" w:rsidRDefault="00EC6FC5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§ 1</w:t>
      </w:r>
    </w:p>
    <w:p w14:paraId="57B4A3CA" w14:textId="0AF9424A" w:rsidR="00EC6FC5" w:rsidRPr="00D434B5" w:rsidRDefault="00EC6FC5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Komisja Bioetyczna przy Uniwersytecie Medycznym w Białymstoku, zwana</w:t>
      </w:r>
      <w:r w:rsidR="00D42B50"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Pr="00D434B5">
        <w:rPr>
          <w:rFonts w:ascii="Times New Roman" w:hAnsi="Times New Roman" w:cs="Times New Roman"/>
          <w:sz w:val="24"/>
          <w:szCs w:val="24"/>
        </w:rPr>
        <w:t>w dalszej części  „Komisją”</w:t>
      </w:r>
      <w:r w:rsidR="00F40F75" w:rsidRPr="00D434B5">
        <w:rPr>
          <w:rFonts w:ascii="Times New Roman" w:hAnsi="Times New Roman" w:cs="Times New Roman"/>
          <w:sz w:val="24"/>
          <w:szCs w:val="24"/>
        </w:rPr>
        <w:t>,</w:t>
      </w:r>
      <w:r w:rsidRPr="00D434B5">
        <w:rPr>
          <w:rFonts w:ascii="Times New Roman" w:hAnsi="Times New Roman" w:cs="Times New Roman"/>
          <w:sz w:val="24"/>
          <w:szCs w:val="24"/>
        </w:rPr>
        <w:t xml:space="preserve"> została powołana  celem zapewnienia przestrzegania przez jednostki organizacyjne </w:t>
      </w:r>
      <w:r w:rsidR="009332DC" w:rsidRPr="00D434B5">
        <w:rPr>
          <w:rFonts w:ascii="Times New Roman" w:hAnsi="Times New Roman" w:cs="Times New Roman"/>
          <w:sz w:val="24"/>
          <w:szCs w:val="24"/>
        </w:rPr>
        <w:br/>
      </w:r>
      <w:r w:rsidRPr="00D434B5">
        <w:rPr>
          <w:rFonts w:ascii="Times New Roman" w:hAnsi="Times New Roman" w:cs="Times New Roman"/>
          <w:sz w:val="24"/>
          <w:szCs w:val="24"/>
        </w:rPr>
        <w:t>i pracowników Uczelni, podejmujących i prowadzących eksperymenty medyczne, badania kliniczne produktów leczniczych oraz badania kliniczne wyrobu medycznego, obowiązujących w tym zakresie standardów prawnych i etycznych określonych w polskim po</w:t>
      </w:r>
      <w:r w:rsidR="00D42B50" w:rsidRPr="00D434B5">
        <w:rPr>
          <w:rFonts w:ascii="Times New Roman" w:hAnsi="Times New Roman" w:cs="Times New Roman"/>
          <w:sz w:val="24"/>
          <w:szCs w:val="24"/>
        </w:rPr>
        <w:t xml:space="preserve">rządku prawnym, </w:t>
      </w:r>
      <w:r w:rsidR="009332DC" w:rsidRPr="00D434B5">
        <w:rPr>
          <w:rFonts w:ascii="Times New Roman" w:hAnsi="Times New Roman" w:cs="Times New Roman"/>
          <w:sz w:val="24"/>
          <w:szCs w:val="24"/>
        </w:rPr>
        <w:br/>
      </w:r>
      <w:r w:rsidR="00D42B50" w:rsidRPr="00D434B5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Pr="00D434B5">
        <w:rPr>
          <w:rFonts w:ascii="Times New Roman" w:hAnsi="Times New Roman" w:cs="Times New Roman"/>
          <w:sz w:val="24"/>
          <w:szCs w:val="24"/>
        </w:rPr>
        <w:t>przepis</w:t>
      </w:r>
      <w:r w:rsidR="00D434B5" w:rsidRPr="00D434B5">
        <w:rPr>
          <w:rFonts w:ascii="Times New Roman" w:hAnsi="Times New Roman" w:cs="Times New Roman"/>
          <w:sz w:val="24"/>
          <w:szCs w:val="24"/>
        </w:rPr>
        <w:t>ów</w:t>
      </w:r>
      <w:r w:rsidRPr="00D434B5">
        <w:rPr>
          <w:rFonts w:ascii="Times New Roman" w:hAnsi="Times New Roman" w:cs="Times New Roman"/>
          <w:sz w:val="24"/>
          <w:szCs w:val="24"/>
        </w:rPr>
        <w:t xml:space="preserve"> Dyrektyw Europejskich, Konstytucji RP, um</w:t>
      </w:r>
      <w:r w:rsidR="00F40F75" w:rsidRPr="00D434B5">
        <w:rPr>
          <w:rFonts w:ascii="Times New Roman" w:hAnsi="Times New Roman" w:cs="Times New Roman"/>
          <w:sz w:val="24"/>
          <w:szCs w:val="24"/>
        </w:rPr>
        <w:t>ó</w:t>
      </w:r>
      <w:r w:rsidR="00D434B5" w:rsidRPr="00D434B5">
        <w:rPr>
          <w:rFonts w:ascii="Times New Roman" w:hAnsi="Times New Roman" w:cs="Times New Roman"/>
          <w:sz w:val="24"/>
          <w:szCs w:val="24"/>
        </w:rPr>
        <w:t xml:space="preserve">w </w:t>
      </w:r>
      <w:r w:rsidRPr="00D434B5">
        <w:rPr>
          <w:rFonts w:ascii="Times New Roman" w:hAnsi="Times New Roman" w:cs="Times New Roman"/>
          <w:sz w:val="24"/>
          <w:szCs w:val="24"/>
        </w:rPr>
        <w:t>międzynarodowy</w:t>
      </w:r>
      <w:r w:rsidR="00D434B5" w:rsidRPr="00D434B5">
        <w:rPr>
          <w:rFonts w:ascii="Times New Roman" w:hAnsi="Times New Roman" w:cs="Times New Roman"/>
          <w:sz w:val="24"/>
          <w:szCs w:val="24"/>
        </w:rPr>
        <w:t>ch</w:t>
      </w:r>
      <w:r w:rsidRPr="00D434B5">
        <w:rPr>
          <w:rFonts w:ascii="Times New Roman" w:hAnsi="Times New Roman" w:cs="Times New Roman"/>
          <w:sz w:val="24"/>
          <w:szCs w:val="24"/>
        </w:rPr>
        <w:t>, przepis</w:t>
      </w:r>
      <w:r w:rsidR="00D434B5" w:rsidRPr="00D434B5">
        <w:rPr>
          <w:rFonts w:ascii="Times New Roman" w:hAnsi="Times New Roman" w:cs="Times New Roman"/>
          <w:sz w:val="24"/>
          <w:szCs w:val="24"/>
        </w:rPr>
        <w:t>ów</w:t>
      </w:r>
      <w:r w:rsidRPr="00D434B5">
        <w:rPr>
          <w:rFonts w:ascii="Times New Roman" w:hAnsi="Times New Roman" w:cs="Times New Roman"/>
          <w:sz w:val="24"/>
          <w:szCs w:val="24"/>
        </w:rPr>
        <w:t xml:space="preserve"> obowiązujących w tym zakresie ustaw, a także w celu czuwania nad tym, aby te eksperymenty i badania prowadzone były z zachowaniem standardów międzynarodowych, na podstawie ustaw</w:t>
      </w:r>
      <w:r w:rsidR="00DE4361" w:rsidRPr="00D434B5">
        <w:rPr>
          <w:rFonts w:ascii="Times New Roman" w:hAnsi="Times New Roman" w:cs="Times New Roman"/>
          <w:sz w:val="24"/>
          <w:szCs w:val="24"/>
        </w:rPr>
        <w:t xml:space="preserve"> i rozporządzeń w szczególności</w:t>
      </w:r>
      <w:r w:rsidRPr="00D434B5">
        <w:rPr>
          <w:rFonts w:ascii="Times New Roman" w:hAnsi="Times New Roman" w:cs="Times New Roman"/>
          <w:sz w:val="24"/>
          <w:szCs w:val="24"/>
        </w:rPr>
        <w:t>:</w:t>
      </w:r>
    </w:p>
    <w:p w14:paraId="47FC6D86" w14:textId="40F0C99E" w:rsidR="006A1F44" w:rsidRPr="00D434B5" w:rsidRDefault="00DE4361" w:rsidP="00DE4361">
      <w:pPr>
        <w:pStyle w:val="Akapitzlist"/>
        <w:numPr>
          <w:ilvl w:val="0"/>
          <w:numId w:val="11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Ustawy</w:t>
      </w:r>
      <w:r w:rsidR="006A1F44" w:rsidRPr="00D434B5">
        <w:rPr>
          <w:rFonts w:ascii="Times New Roman" w:hAnsi="Times New Roman" w:cs="Times New Roman"/>
          <w:sz w:val="24"/>
          <w:szCs w:val="24"/>
        </w:rPr>
        <w:t xml:space="preserve"> z dnia 5 grudnia 1996 r. o zawodach lekarza i lekarza dentysty</w:t>
      </w:r>
      <w:r w:rsidR="009E11A4" w:rsidRPr="00D434B5">
        <w:rPr>
          <w:rFonts w:ascii="Times New Roman" w:hAnsi="Times New Roman" w:cs="Times New Roman"/>
          <w:sz w:val="24"/>
          <w:szCs w:val="24"/>
        </w:rPr>
        <w:t>,</w:t>
      </w:r>
      <w:r w:rsidR="006A1F44" w:rsidRPr="00D43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29229" w14:textId="15617491" w:rsidR="006A1F44" w:rsidRPr="00D434B5" w:rsidRDefault="00DE4361" w:rsidP="00DE4361">
      <w:pPr>
        <w:pStyle w:val="Akapitzlist"/>
        <w:numPr>
          <w:ilvl w:val="0"/>
          <w:numId w:val="11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Rozporządzenia</w:t>
      </w:r>
      <w:r w:rsidR="006A1F44" w:rsidRPr="00D434B5">
        <w:rPr>
          <w:rFonts w:ascii="Times New Roman" w:hAnsi="Times New Roman" w:cs="Times New Roman"/>
          <w:sz w:val="24"/>
          <w:szCs w:val="24"/>
        </w:rPr>
        <w:t xml:space="preserve"> Ministra Zdrowia i Opieki Społecznej z dnia 11 maja 1999r. w sprawie </w:t>
      </w:r>
      <w:r w:rsidR="00676582" w:rsidRPr="00D434B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6A1F44" w:rsidRPr="00D434B5">
        <w:rPr>
          <w:rFonts w:ascii="Times New Roman" w:hAnsi="Times New Roman" w:cs="Times New Roman"/>
          <w:sz w:val="24"/>
          <w:szCs w:val="24"/>
        </w:rPr>
        <w:t>szczegółowych zasad powoływania i finansowania oraz trybu działania komisji bioetycznych</w:t>
      </w:r>
      <w:r w:rsidR="009E11A4" w:rsidRPr="00D434B5">
        <w:rPr>
          <w:rFonts w:ascii="Times New Roman" w:hAnsi="Times New Roman" w:cs="Times New Roman"/>
          <w:sz w:val="24"/>
          <w:szCs w:val="24"/>
        </w:rPr>
        <w:t>,</w:t>
      </w:r>
      <w:r w:rsidR="006A1F44" w:rsidRPr="00D43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DF8A1" w14:textId="01443CF3" w:rsidR="006A1F44" w:rsidRPr="00D434B5" w:rsidRDefault="00DE4361" w:rsidP="00DE4361">
      <w:pPr>
        <w:pStyle w:val="Akapitzlist"/>
        <w:numPr>
          <w:ilvl w:val="0"/>
          <w:numId w:val="11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Ustawy</w:t>
      </w:r>
      <w:r w:rsidR="006A1F44" w:rsidRPr="00D434B5">
        <w:rPr>
          <w:rFonts w:ascii="Times New Roman" w:hAnsi="Times New Roman" w:cs="Times New Roman"/>
          <w:sz w:val="24"/>
          <w:szCs w:val="24"/>
        </w:rPr>
        <w:t xml:space="preserve"> z dnia 6 wrześni</w:t>
      </w:r>
      <w:r w:rsidR="009E11A4" w:rsidRPr="00D434B5">
        <w:rPr>
          <w:rFonts w:ascii="Times New Roman" w:hAnsi="Times New Roman" w:cs="Times New Roman"/>
          <w:sz w:val="24"/>
          <w:szCs w:val="24"/>
        </w:rPr>
        <w:t>a 2001r. Prawo farmaceutyczne,</w:t>
      </w:r>
    </w:p>
    <w:p w14:paraId="2027E1C7" w14:textId="175FE9BE" w:rsidR="006A1F44" w:rsidRPr="00D434B5" w:rsidRDefault="00DE4361" w:rsidP="00DE4361">
      <w:pPr>
        <w:pStyle w:val="Akapitzlist"/>
        <w:numPr>
          <w:ilvl w:val="0"/>
          <w:numId w:val="11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Rozporządzenia</w:t>
      </w:r>
      <w:r w:rsidR="006A1F44" w:rsidRPr="00D434B5">
        <w:rPr>
          <w:rFonts w:ascii="Times New Roman" w:hAnsi="Times New Roman" w:cs="Times New Roman"/>
          <w:sz w:val="24"/>
          <w:szCs w:val="24"/>
        </w:rPr>
        <w:t xml:space="preserve"> Ministra Finansów z dnia 30 kwietnia 2004r. w sprawie obowiązkowego </w:t>
      </w:r>
      <w:r w:rsidR="00676582" w:rsidRPr="00D434B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6A1F44" w:rsidRPr="00D434B5">
        <w:rPr>
          <w:rFonts w:ascii="Times New Roman" w:hAnsi="Times New Roman" w:cs="Times New Roman"/>
          <w:sz w:val="24"/>
          <w:szCs w:val="24"/>
        </w:rPr>
        <w:t>ubezpieczenia odpowiedzialności cywilnej badacza i sponsora</w:t>
      </w:r>
      <w:r w:rsidR="009E11A4" w:rsidRPr="00D434B5">
        <w:rPr>
          <w:rFonts w:ascii="Times New Roman" w:hAnsi="Times New Roman" w:cs="Times New Roman"/>
          <w:sz w:val="24"/>
          <w:szCs w:val="24"/>
        </w:rPr>
        <w:t>.</w:t>
      </w:r>
      <w:r w:rsidR="006A1F44" w:rsidRPr="00D43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D45FE" w14:textId="1B462219" w:rsidR="006A1F44" w:rsidRPr="00D434B5" w:rsidRDefault="00DE4361" w:rsidP="00DE4361">
      <w:pPr>
        <w:pStyle w:val="Akapitzlist"/>
        <w:numPr>
          <w:ilvl w:val="0"/>
          <w:numId w:val="11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Rozporządzenia</w:t>
      </w:r>
      <w:r w:rsidR="006A1F44" w:rsidRPr="00D434B5">
        <w:rPr>
          <w:rFonts w:ascii="Times New Roman" w:hAnsi="Times New Roman" w:cs="Times New Roman"/>
          <w:sz w:val="24"/>
          <w:szCs w:val="24"/>
        </w:rPr>
        <w:t xml:space="preserve"> Ministra Finansów z dnia 18 maja 2005r. zmieniające rozporządzenie </w:t>
      </w:r>
      <w:r w:rsidR="009332DC" w:rsidRPr="00D434B5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6A1F44" w:rsidRPr="00D434B5">
        <w:rPr>
          <w:rFonts w:ascii="Times New Roman" w:hAnsi="Times New Roman" w:cs="Times New Roman"/>
          <w:sz w:val="24"/>
          <w:szCs w:val="24"/>
        </w:rPr>
        <w:t>w sprawie obowiązkowego ubezpieczenia odpowiedzialności cywilnej badacza i sponsora</w:t>
      </w:r>
      <w:r w:rsidR="009E11A4" w:rsidRPr="00D434B5">
        <w:rPr>
          <w:rFonts w:ascii="Times New Roman" w:hAnsi="Times New Roman" w:cs="Times New Roman"/>
          <w:sz w:val="24"/>
          <w:szCs w:val="24"/>
        </w:rPr>
        <w:t>,</w:t>
      </w:r>
      <w:r w:rsidR="006A1F44" w:rsidRPr="00D43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42EBAD" w14:textId="0556A1AD" w:rsidR="006A1F44" w:rsidRPr="00D434B5" w:rsidRDefault="00DE4361" w:rsidP="00DE4361">
      <w:pPr>
        <w:pStyle w:val="Akapitzlist"/>
        <w:numPr>
          <w:ilvl w:val="0"/>
          <w:numId w:val="11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Rozporządzenia</w:t>
      </w:r>
      <w:r w:rsidR="006A1F44" w:rsidRPr="00D434B5">
        <w:rPr>
          <w:rFonts w:ascii="Times New Roman" w:hAnsi="Times New Roman" w:cs="Times New Roman"/>
          <w:sz w:val="24"/>
          <w:szCs w:val="24"/>
        </w:rPr>
        <w:t xml:space="preserve"> Ministra Zdrowia z dnia 30 kwietnia 2004r. w sprawie sposobu prowadzenia badań klinicznych z udziałem małoletnich</w:t>
      </w:r>
      <w:r w:rsidR="009E11A4" w:rsidRPr="00D434B5">
        <w:rPr>
          <w:rFonts w:ascii="Times New Roman" w:hAnsi="Times New Roman" w:cs="Times New Roman"/>
          <w:sz w:val="24"/>
          <w:szCs w:val="24"/>
        </w:rPr>
        <w:t>,</w:t>
      </w:r>
      <w:r w:rsidR="006A1F44" w:rsidRPr="00D43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5833D8" w14:textId="3DC8DB94" w:rsidR="006A1F44" w:rsidRPr="00D434B5" w:rsidRDefault="00DE4361" w:rsidP="00DE4361">
      <w:pPr>
        <w:pStyle w:val="Akapitzlist"/>
        <w:numPr>
          <w:ilvl w:val="0"/>
          <w:numId w:val="11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Rozporządzenia</w:t>
      </w:r>
      <w:r w:rsidR="006A1F44" w:rsidRPr="00D434B5">
        <w:rPr>
          <w:rFonts w:ascii="Times New Roman" w:hAnsi="Times New Roman" w:cs="Times New Roman"/>
          <w:sz w:val="24"/>
          <w:szCs w:val="24"/>
        </w:rPr>
        <w:t xml:space="preserve"> Ministra Zdrowia z dnia 30 kwietnia 2004r. w sprawie zgłaszania </w:t>
      </w:r>
      <w:r w:rsidR="00676582" w:rsidRPr="00D434B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6A1F44" w:rsidRPr="00D434B5">
        <w:rPr>
          <w:rFonts w:ascii="Times New Roman" w:hAnsi="Times New Roman" w:cs="Times New Roman"/>
          <w:sz w:val="24"/>
          <w:szCs w:val="24"/>
        </w:rPr>
        <w:t>niespodziewanego ciężkiego niepożądanego działania produktu leczniczego</w:t>
      </w:r>
      <w:r w:rsidR="009E11A4" w:rsidRPr="00D434B5">
        <w:rPr>
          <w:rFonts w:ascii="Times New Roman" w:hAnsi="Times New Roman" w:cs="Times New Roman"/>
          <w:sz w:val="24"/>
          <w:szCs w:val="24"/>
        </w:rPr>
        <w:t>,</w:t>
      </w:r>
      <w:r w:rsidR="006A1F44" w:rsidRPr="00D43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99BBA" w14:textId="4B67BD27" w:rsidR="00382ABF" w:rsidRPr="00D434B5" w:rsidRDefault="00DE4361" w:rsidP="00DE4361">
      <w:pPr>
        <w:pStyle w:val="Akapitzlist"/>
        <w:numPr>
          <w:ilvl w:val="0"/>
          <w:numId w:val="11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Rozporządzenia</w:t>
      </w:r>
      <w:r w:rsidR="006A1F44" w:rsidRPr="00D434B5">
        <w:rPr>
          <w:rFonts w:ascii="Times New Roman" w:hAnsi="Times New Roman" w:cs="Times New Roman"/>
          <w:sz w:val="24"/>
          <w:szCs w:val="24"/>
        </w:rPr>
        <w:t xml:space="preserve"> Ministra Zd</w:t>
      </w:r>
      <w:r w:rsidR="000322AE" w:rsidRPr="00D434B5">
        <w:rPr>
          <w:rFonts w:ascii="Times New Roman" w:hAnsi="Times New Roman" w:cs="Times New Roman"/>
          <w:sz w:val="24"/>
          <w:szCs w:val="24"/>
        </w:rPr>
        <w:t xml:space="preserve">rowia z dnia 17 lutego 2016 r. </w:t>
      </w:r>
      <w:r w:rsidR="006A1F44" w:rsidRPr="00D434B5">
        <w:rPr>
          <w:rFonts w:ascii="Times New Roman" w:hAnsi="Times New Roman" w:cs="Times New Roman"/>
          <w:sz w:val="24"/>
          <w:szCs w:val="24"/>
        </w:rPr>
        <w:t xml:space="preserve"> w sprawie wzorów wniosków związanych z badaniem klinicznym wyrobu medycznego lub aktywnego wyrobu medycznego do implantacji oraz wysokości opłat za złożenie tych wniosków</w:t>
      </w:r>
      <w:r w:rsidR="009E11A4" w:rsidRPr="00D434B5">
        <w:rPr>
          <w:rFonts w:ascii="Times New Roman" w:hAnsi="Times New Roman" w:cs="Times New Roman"/>
          <w:sz w:val="24"/>
          <w:szCs w:val="24"/>
        </w:rPr>
        <w:t>,</w:t>
      </w:r>
    </w:p>
    <w:p w14:paraId="16294179" w14:textId="31B7680A" w:rsidR="006A1F44" w:rsidRPr="00D434B5" w:rsidRDefault="00DE4361" w:rsidP="00DE4361">
      <w:pPr>
        <w:pStyle w:val="Akapitzlist"/>
        <w:numPr>
          <w:ilvl w:val="0"/>
          <w:numId w:val="11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Ustawy</w:t>
      </w:r>
      <w:r w:rsidR="006A1F44" w:rsidRPr="00D434B5">
        <w:rPr>
          <w:rFonts w:ascii="Times New Roman" w:hAnsi="Times New Roman" w:cs="Times New Roman"/>
          <w:sz w:val="24"/>
          <w:szCs w:val="24"/>
        </w:rPr>
        <w:t xml:space="preserve"> z dnia 20 maja 2010 r. o wyrobach medycznych</w:t>
      </w:r>
      <w:r w:rsidR="009E11A4" w:rsidRPr="00D434B5">
        <w:rPr>
          <w:rFonts w:ascii="Times New Roman" w:hAnsi="Times New Roman" w:cs="Times New Roman"/>
          <w:sz w:val="24"/>
          <w:szCs w:val="24"/>
        </w:rPr>
        <w:t>,</w:t>
      </w:r>
      <w:r w:rsidR="006A1F44" w:rsidRPr="00D43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18E3B" w14:textId="4BFE0ECD" w:rsidR="006A1F44" w:rsidRPr="00D434B5" w:rsidRDefault="00DE4361" w:rsidP="00DE4361">
      <w:pPr>
        <w:pStyle w:val="Akapitzlist"/>
        <w:numPr>
          <w:ilvl w:val="0"/>
          <w:numId w:val="11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Rozporządzenia</w:t>
      </w:r>
      <w:r w:rsidR="006A1F44" w:rsidRPr="00D434B5">
        <w:rPr>
          <w:rFonts w:ascii="Times New Roman" w:hAnsi="Times New Roman" w:cs="Times New Roman"/>
          <w:sz w:val="24"/>
          <w:szCs w:val="24"/>
        </w:rPr>
        <w:t xml:space="preserve"> Ministra Finansów z dnia 6 października 2010 r. w sprawie obowiązkowego ubezpieczenia odpowiedzialności cywilnej sponsora i badacza klinicznego w związku </w:t>
      </w:r>
      <w:r w:rsidR="00732268" w:rsidRPr="00D434B5">
        <w:rPr>
          <w:rFonts w:ascii="Times New Roman" w:hAnsi="Times New Roman" w:cs="Times New Roman"/>
          <w:sz w:val="24"/>
          <w:szCs w:val="24"/>
        </w:rPr>
        <w:br/>
      </w:r>
      <w:r w:rsidR="006A1F44" w:rsidRPr="00D434B5">
        <w:rPr>
          <w:rFonts w:ascii="Times New Roman" w:hAnsi="Times New Roman" w:cs="Times New Roman"/>
          <w:sz w:val="24"/>
          <w:szCs w:val="24"/>
        </w:rPr>
        <w:t>z prowadzeniem badania klinicznego wyrobów</w:t>
      </w:r>
      <w:r w:rsidR="009E11A4" w:rsidRPr="00D434B5">
        <w:rPr>
          <w:rFonts w:ascii="Times New Roman" w:hAnsi="Times New Roman" w:cs="Times New Roman"/>
          <w:sz w:val="24"/>
          <w:szCs w:val="24"/>
        </w:rPr>
        <w:t>,</w:t>
      </w:r>
      <w:r w:rsidR="006A1F44" w:rsidRPr="00D43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FCE76" w14:textId="012BE128" w:rsidR="006A1F44" w:rsidRPr="00D434B5" w:rsidRDefault="00DE4361" w:rsidP="00DE4361">
      <w:pPr>
        <w:pStyle w:val="Akapitzlist"/>
        <w:numPr>
          <w:ilvl w:val="0"/>
          <w:numId w:val="11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lastRenderedPageBreak/>
        <w:t>Ustawy</w:t>
      </w:r>
      <w:r w:rsidR="006A1F44" w:rsidRPr="00D434B5">
        <w:rPr>
          <w:rFonts w:ascii="Times New Roman" w:hAnsi="Times New Roman" w:cs="Times New Roman"/>
          <w:sz w:val="24"/>
          <w:szCs w:val="24"/>
        </w:rPr>
        <w:t xml:space="preserve"> z dnia 18 marca 2011 r. o Urzędzie Rejestracji Produktów Leczniczych, Wyrobów </w:t>
      </w:r>
      <w:r w:rsidR="00676582"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="00676582" w:rsidRPr="00D434B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6A1F44" w:rsidRPr="00D434B5">
        <w:rPr>
          <w:rFonts w:ascii="Times New Roman" w:hAnsi="Times New Roman" w:cs="Times New Roman"/>
          <w:sz w:val="24"/>
          <w:szCs w:val="24"/>
        </w:rPr>
        <w:t>Medycznych i Produktów Biobójczych</w:t>
      </w:r>
      <w:r w:rsidR="009E11A4" w:rsidRPr="00D434B5">
        <w:rPr>
          <w:rFonts w:ascii="Times New Roman" w:hAnsi="Times New Roman" w:cs="Times New Roman"/>
          <w:sz w:val="24"/>
          <w:szCs w:val="24"/>
        </w:rPr>
        <w:t>,</w:t>
      </w:r>
      <w:r w:rsidR="006A1F44" w:rsidRPr="00D43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06AFF" w14:textId="4589C576" w:rsidR="006A1F44" w:rsidRPr="00D434B5" w:rsidRDefault="00DE4361" w:rsidP="00DE4361">
      <w:pPr>
        <w:pStyle w:val="Akapitzlist"/>
        <w:numPr>
          <w:ilvl w:val="0"/>
          <w:numId w:val="11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Rozporządzenia</w:t>
      </w:r>
      <w:r w:rsidR="006A1F44" w:rsidRPr="00D434B5">
        <w:rPr>
          <w:rFonts w:ascii="Times New Roman" w:hAnsi="Times New Roman" w:cs="Times New Roman"/>
          <w:sz w:val="24"/>
          <w:szCs w:val="24"/>
        </w:rPr>
        <w:t xml:space="preserve"> Ministra Zdrowia z dnia 2 maja 2012r. w sprawie Dobrej Praktyki Klinicznej</w:t>
      </w:r>
      <w:r w:rsidR="000322AE" w:rsidRPr="00D434B5">
        <w:rPr>
          <w:rFonts w:ascii="Times New Roman" w:hAnsi="Times New Roman" w:cs="Times New Roman"/>
          <w:sz w:val="24"/>
          <w:szCs w:val="24"/>
        </w:rPr>
        <w:t>,</w:t>
      </w:r>
      <w:r w:rsidR="006A1F44" w:rsidRPr="00D43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58238" w14:textId="3266EB2D" w:rsidR="006A1F44" w:rsidRPr="00D434B5" w:rsidRDefault="00DE4361" w:rsidP="00DE4361">
      <w:pPr>
        <w:pStyle w:val="Akapitzlist"/>
        <w:numPr>
          <w:ilvl w:val="0"/>
          <w:numId w:val="11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Rozporządzenia</w:t>
      </w:r>
      <w:r w:rsidR="006A1F44" w:rsidRPr="00D434B5">
        <w:rPr>
          <w:rFonts w:ascii="Times New Roman" w:hAnsi="Times New Roman" w:cs="Times New Roman"/>
          <w:sz w:val="24"/>
          <w:szCs w:val="24"/>
        </w:rPr>
        <w:t xml:space="preserve"> Ministra Zdrowia z dnia 12 października 2018r. w sprawie wzorów dokumentów przedkładanych w związku z badaniem klinicznym produktu leczniczego oraz opłat za złożenie wniosku o rozpoczęcie badania klinicznego</w:t>
      </w:r>
      <w:r w:rsidR="009E11A4" w:rsidRPr="00D434B5">
        <w:rPr>
          <w:rFonts w:ascii="Times New Roman" w:hAnsi="Times New Roman" w:cs="Times New Roman"/>
          <w:sz w:val="24"/>
          <w:szCs w:val="24"/>
        </w:rPr>
        <w:t>,</w:t>
      </w:r>
      <w:r w:rsidR="006A1F44" w:rsidRPr="00D43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1600E" w14:textId="33F432A2" w:rsidR="006A1F44" w:rsidRPr="00D434B5" w:rsidRDefault="006A1F44" w:rsidP="00DE4361">
      <w:pPr>
        <w:pStyle w:val="Akapitzlist"/>
        <w:numPr>
          <w:ilvl w:val="0"/>
          <w:numId w:val="11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Deklaracj</w:t>
      </w:r>
      <w:r w:rsidR="00DE4361" w:rsidRPr="00D434B5">
        <w:rPr>
          <w:rFonts w:ascii="Times New Roman" w:hAnsi="Times New Roman" w:cs="Times New Roman"/>
          <w:sz w:val="24"/>
          <w:szCs w:val="24"/>
        </w:rPr>
        <w:t>i</w:t>
      </w:r>
      <w:r w:rsidRPr="00D434B5">
        <w:rPr>
          <w:rFonts w:ascii="Times New Roman" w:hAnsi="Times New Roman" w:cs="Times New Roman"/>
          <w:sz w:val="24"/>
          <w:szCs w:val="24"/>
        </w:rPr>
        <w:t xml:space="preserve"> Helsińska </w:t>
      </w:r>
      <w:r w:rsidR="009E11A4" w:rsidRPr="00D434B5">
        <w:rPr>
          <w:rFonts w:ascii="Times New Roman" w:hAnsi="Times New Roman" w:cs="Times New Roman"/>
          <w:sz w:val="24"/>
          <w:szCs w:val="24"/>
        </w:rPr>
        <w:t>–Światowego Stowarzyszenia Lekarzy (WMA), Etyczne zasady prowadzenia badań medycznych z udziałem ludzi.</w:t>
      </w:r>
    </w:p>
    <w:p w14:paraId="5ADA0CAB" w14:textId="77777777" w:rsidR="00E34B90" w:rsidRPr="00D434B5" w:rsidRDefault="00E34B90" w:rsidP="00E34B90">
      <w:pPr>
        <w:spacing w:after="0"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6EDE64" w14:textId="425F3DFE" w:rsidR="00EC6FC5" w:rsidRPr="00D434B5" w:rsidRDefault="00EC6FC5" w:rsidP="00E34B90">
      <w:pPr>
        <w:spacing w:after="0"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B5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35566BFC" w14:textId="77777777" w:rsidR="00EC6FC5" w:rsidRPr="00D434B5" w:rsidRDefault="00EC6FC5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§ 2</w:t>
      </w:r>
    </w:p>
    <w:p w14:paraId="00137142" w14:textId="2FC571C1" w:rsidR="00EC6FC5" w:rsidRPr="00D434B5" w:rsidRDefault="00EC6FC5" w:rsidP="00DE4361">
      <w:pPr>
        <w:pStyle w:val="Akapitzlist"/>
        <w:numPr>
          <w:ilvl w:val="0"/>
          <w:numId w:val="12"/>
        </w:numPr>
        <w:spacing w:after="0" w:line="33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 xml:space="preserve">Komisja Bioetyczna (zwana dalej „Komisją”) powoływana jest </w:t>
      </w:r>
      <w:r w:rsidR="008A3547" w:rsidRPr="00D434B5">
        <w:rPr>
          <w:rFonts w:ascii="Times New Roman" w:hAnsi="Times New Roman" w:cs="Times New Roman"/>
          <w:sz w:val="24"/>
          <w:szCs w:val="24"/>
        </w:rPr>
        <w:t>zarządzeniem</w:t>
      </w:r>
      <w:r w:rsidRPr="00D434B5">
        <w:rPr>
          <w:rFonts w:ascii="Times New Roman" w:hAnsi="Times New Roman" w:cs="Times New Roman"/>
          <w:sz w:val="24"/>
          <w:szCs w:val="24"/>
        </w:rPr>
        <w:t xml:space="preserve"> Rektora </w:t>
      </w:r>
      <w:r w:rsidR="008A3547" w:rsidRPr="00D434B5">
        <w:rPr>
          <w:rFonts w:ascii="Times New Roman" w:hAnsi="Times New Roman" w:cs="Times New Roman"/>
          <w:sz w:val="24"/>
          <w:szCs w:val="24"/>
        </w:rPr>
        <w:t xml:space="preserve">      </w:t>
      </w:r>
      <w:r w:rsidRPr="00D434B5">
        <w:rPr>
          <w:rFonts w:ascii="Times New Roman" w:hAnsi="Times New Roman" w:cs="Times New Roman"/>
          <w:sz w:val="24"/>
          <w:szCs w:val="24"/>
        </w:rPr>
        <w:t>Uniwersytetu</w:t>
      </w:r>
      <w:r w:rsidR="008A3547"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Pr="00D434B5">
        <w:rPr>
          <w:rFonts w:ascii="Times New Roman" w:hAnsi="Times New Roman" w:cs="Times New Roman"/>
          <w:sz w:val="24"/>
          <w:szCs w:val="24"/>
        </w:rPr>
        <w:t>Medycznego w Białymstoku.</w:t>
      </w:r>
    </w:p>
    <w:p w14:paraId="04EC94A5" w14:textId="621E6860" w:rsidR="00EC6FC5" w:rsidRPr="00D434B5" w:rsidRDefault="009E11A4" w:rsidP="00DE4361">
      <w:pPr>
        <w:pStyle w:val="Akapitzlist"/>
        <w:numPr>
          <w:ilvl w:val="0"/>
          <w:numId w:val="12"/>
        </w:numPr>
        <w:spacing w:after="0" w:line="33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Komisja jest  niezależna i  działa</w:t>
      </w:r>
      <w:r w:rsidR="00EC6FC5" w:rsidRPr="00D434B5">
        <w:rPr>
          <w:rFonts w:ascii="Times New Roman" w:hAnsi="Times New Roman" w:cs="Times New Roman"/>
          <w:sz w:val="24"/>
          <w:szCs w:val="24"/>
        </w:rPr>
        <w:t xml:space="preserve"> przy Uniwersytecie Medycznym w Białymstoku</w:t>
      </w:r>
      <w:r w:rsidRPr="00D434B5">
        <w:rPr>
          <w:rFonts w:ascii="Times New Roman" w:hAnsi="Times New Roman" w:cs="Times New Roman"/>
          <w:sz w:val="24"/>
          <w:szCs w:val="24"/>
        </w:rPr>
        <w:t>.</w:t>
      </w:r>
    </w:p>
    <w:p w14:paraId="030F431B" w14:textId="7237309B" w:rsidR="00EC6FC5" w:rsidRPr="00D434B5" w:rsidRDefault="00EC6FC5" w:rsidP="00DE4361">
      <w:pPr>
        <w:pStyle w:val="Akapitzlist"/>
        <w:numPr>
          <w:ilvl w:val="0"/>
          <w:numId w:val="12"/>
        </w:numPr>
        <w:spacing w:after="0" w:line="33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Kadencja komisji trwa 3 lata i kończy się z chwilą powołania nowej Komisji.</w:t>
      </w:r>
    </w:p>
    <w:p w14:paraId="7B8E16AD" w14:textId="6D8B6EFA" w:rsidR="00EC6FC5" w:rsidRPr="00D434B5" w:rsidRDefault="00EC6FC5" w:rsidP="00DE4361">
      <w:pPr>
        <w:pStyle w:val="Akapitzlist"/>
        <w:numPr>
          <w:ilvl w:val="0"/>
          <w:numId w:val="12"/>
        </w:numPr>
        <w:spacing w:after="0" w:line="33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 xml:space="preserve">Komisja liczy </w:t>
      </w:r>
      <w:r w:rsidR="009E11A4" w:rsidRPr="00D434B5">
        <w:rPr>
          <w:rFonts w:ascii="Times New Roman" w:hAnsi="Times New Roman" w:cs="Times New Roman"/>
          <w:sz w:val="24"/>
          <w:szCs w:val="24"/>
        </w:rPr>
        <w:t xml:space="preserve">od 11 do </w:t>
      </w:r>
      <w:r w:rsidRPr="00D434B5">
        <w:rPr>
          <w:rFonts w:ascii="Times New Roman" w:hAnsi="Times New Roman" w:cs="Times New Roman"/>
          <w:sz w:val="24"/>
          <w:szCs w:val="24"/>
        </w:rPr>
        <w:t>15 członków, k</w:t>
      </w:r>
      <w:r w:rsidR="00A71455" w:rsidRPr="00D434B5">
        <w:rPr>
          <w:rFonts w:ascii="Times New Roman" w:hAnsi="Times New Roman" w:cs="Times New Roman"/>
          <w:sz w:val="24"/>
          <w:szCs w:val="24"/>
        </w:rPr>
        <w:t>tórymi są lekarze specjaliści</w:t>
      </w:r>
      <w:r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="00A71455" w:rsidRPr="00D434B5">
        <w:rPr>
          <w:rFonts w:ascii="Times New Roman" w:hAnsi="Times New Roman" w:cs="Times New Roman"/>
          <w:sz w:val="24"/>
          <w:szCs w:val="24"/>
        </w:rPr>
        <w:t xml:space="preserve">oraz po jednym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  </w:t>
      </w:r>
      <w:r w:rsidR="00A71455" w:rsidRPr="00D434B5">
        <w:rPr>
          <w:rFonts w:ascii="Times New Roman" w:hAnsi="Times New Roman" w:cs="Times New Roman"/>
          <w:sz w:val="24"/>
          <w:szCs w:val="24"/>
        </w:rPr>
        <w:t>przedstawicielu innych zawodów</w:t>
      </w:r>
      <w:r w:rsidR="00DE4361" w:rsidRPr="00D434B5">
        <w:rPr>
          <w:rFonts w:ascii="Times New Roman" w:hAnsi="Times New Roman" w:cs="Times New Roman"/>
          <w:sz w:val="24"/>
          <w:szCs w:val="24"/>
        </w:rPr>
        <w:t>,</w:t>
      </w:r>
      <w:r w:rsidRPr="00D434B5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A71455" w:rsidRPr="00D434B5">
        <w:rPr>
          <w:rFonts w:ascii="Times New Roman" w:hAnsi="Times New Roman" w:cs="Times New Roman"/>
          <w:sz w:val="24"/>
          <w:szCs w:val="24"/>
        </w:rPr>
        <w:t>:</w:t>
      </w:r>
      <w:r w:rsidRPr="00D434B5">
        <w:rPr>
          <w:rFonts w:ascii="Times New Roman" w:hAnsi="Times New Roman" w:cs="Times New Roman"/>
          <w:sz w:val="24"/>
          <w:szCs w:val="24"/>
        </w:rPr>
        <w:t xml:space="preserve"> prawnik, duchowny, filozof, farmaceuta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  </w:t>
      </w:r>
      <w:r w:rsidRPr="00D434B5">
        <w:rPr>
          <w:rFonts w:ascii="Times New Roman" w:hAnsi="Times New Roman" w:cs="Times New Roman"/>
          <w:sz w:val="24"/>
          <w:szCs w:val="24"/>
        </w:rPr>
        <w:t>i pielęgniarka.</w:t>
      </w:r>
    </w:p>
    <w:p w14:paraId="1508D785" w14:textId="3856C897" w:rsidR="00EC6FC5" w:rsidRPr="00D434B5" w:rsidRDefault="00EC6FC5" w:rsidP="00DE4361">
      <w:pPr>
        <w:pStyle w:val="Akapitzlist"/>
        <w:numPr>
          <w:ilvl w:val="0"/>
          <w:numId w:val="12"/>
        </w:numPr>
        <w:spacing w:after="0" w:line="33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 xml:space="preserve">W przypadku przedwczesnego zakończenia kadencji przez </w:t>
      </w:r>
      <w:r w:rsidR="00DE4361" w:rsidRPr="00D434B5">
        <w:rPr>
          <w:rFonts w:ascii="Times New Roman" w:hAnsi="Times New Roman" w:cs="Times New Roman"/>
          <w:sz w:val="24"/>
          <w:szCs w:val="24"/>
        </w:rPr>
        <w:t>jednego z członków Komisji jego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 </w:t>
      </w:r>
      <w:r w:rsidRPr="00D434B5">
        <w:rPr>
          <w:rFonts w:ascii="Times New Roman" w:hAnsi="Times New Roman" w:cs="Times New Roman"/>
          <w:sz w:val="24"/>
          <w:szCs w:val="24"/>
        </w:rPr>
        <w:t>następcę powołuje Rektor.</w:t>
      </w:r>
      <w:r w:rsidR="00A71455" w:rsidRPr="00D434B5">
        <w:rPr>
          <w:rFonts w:ascii="Times New Roman" w:hAnsi="Times New Roman" w:cs="Times New Roman"/>
          <w:sz w:val="24"/>
          <w:szCs w:val="24"/>
        </w:rPr>
        <w:t xml:space="preserve"> Mandat nowego członka komisji wygasa z upływem </w:t>
      </w:r>
      <w:r w:rsidR="00A71455" w:rsidRPr="00D434B5">
        <w:rPr>
          <w:rFonts w:ascii="Times New Roman" w:hAnsi="Times New Roman" w:cs="Times New Roman"/>
          <w:strike/>
          <w:sz w:val="24"/>
          <w:szCs w:val="24"/>
        </w:rPr>
        <w:t>jej</w:t>
      </w:r>
      <w:r w:rsidR="00A71455" w:rsidRPr="00D434B5">
        <w:rPr>
          <w:rFonts w:ascii="Times New Roman" w:hAnsi="Times New Roman" w:cs="Times New Roman"/>
          <w:sz w:val="24"/>
          <w:szCs w:val="24"/>
        </w:rPr>
        <w:t xml:space="preserve"> kadencji</w:t>
      </w:r>
      <w:r w:rsidR="00DE4361" w:rsidRPr="00D434B5">
        <w:rPr>
          <w:rFonts w:ascii="Times New Roman" w:hAnsi="Times New Roman" w:cs="Times New Roman"/>
          <w:sz w:val="24"/>
          <w:szCs w:val="24"/>
        </w:rPr>
        <w:t xml:space="preserve"> Komisji</w:t>
      </w:r>
      <w:r w:rsidR="00A71455" w:rsidRPr="00D434B5">
        <w:rPr>
          <w:rFonts w:ascii="Times New Roman" w:hAnsi="Times New Roman" w:cs="Times New Roman"/>
          <w:sz w:val="24"/>
          <w:szCs w:val="24"/>
        </w:rPr>
        <w:t>.</w:t>
      </w:r>
    </w:p>
    <w:p w14:paraId="7325650B" w14:textId="77777777" w:rsidR="00E34B90" w:rsidRPr="00D434B5" w:rsidRDefault="00E34B90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40B441" w14:textId="7A24DC53" w:rsidR="00EC6FC5" w:rsidRPr="00D434B5" w:rsidRDefault="00EC6FC5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§ 3</w:t>
      </w:r>
    </w:p>
    <w:p w14:paraId="404FD829" w14:textId="33A11BF0" w:rsidR="00EC6FC5" w:rsidRPr="00D434B5" w:rsidRDefault="00A71455" w:rsidP="00DE4361">
      <w:pPr>
        <w:pStyle w:val="Akapitzlist"/>
        <w:numPr>
          <w:ilvl w:val="0"/>
          <w:numId w:val="13"/>
        </w:numPr>
        <w:spacing w:after="0" w:line="33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Pracą Komisji kieruje Przewodniczący przy pomocy Zastępcy Przewodniczącego</w:t>
      </w:r>
      <w:r w:rsidR="00EC6FC5" w:rsidRPr="00D434B5">
        <w:rPr>
          <w:rFonts w:ascii="Times New Roman" w:hAnsi="Times New Roman" w:cs="Times New Roman"/>
          <w:sz w:val="24"/>
          <w:szCs w:val="24"/>
        </w:rPr>
        <w:t>.</w:t>
      </w:r>
    </w:p>
    <w:p w14:paraId="52247FB9" w14:textId="7312E257" w:rsidR="00EC6FC5" w:rsidRPr="00D434B5" w:rsidRDefault="002217AE" w:rsidP="00DE4361">
      <w:pPr>
        <w:pStyle w:val="Akapitzlist"/>
        <w:numPr>
          <w:ilvl w:val="0"/>
          <w:numId w:val="13"/>
        </w:numPr>
        <w:spacing w:after="0" w:line="33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Komisja B</w:t>
      </w:r>
      <w:r w:rsidR="00A71455" w:rsidRPr="00D434B5">
        <w:rPr>
          <w:rFonts w:ascii="Times New Roman" w:hAnsi="Times New Roman" w:cs="Times New Roman"/>
          <w:sz w:val="24"/>
          <w:szCs w:val="24"/>
        </w:rPr>
        <w:t xml:space="preserve">ioetyczna wybiera ze swego składu </w:t>
      </w:r>
      <w:r w:rsidR="00B97420" w:rsidRPr="00D434B5">
        <w:rPr>
          <w:rFonts w:ascii="Times New Roman" w:hAnsi="Times New Roman" w:cs="Times New Roman"/>
          <w:sz w:val="24"/>
          <w:szCs w:val="24"/>
        </w:rPr>
        <w:t xml:space="preserve">Przewodniczącego </w:t>
      </w:r>
      <w:r w:rsidR="00A71455" w:rsidRPr="00D434B5">
        <w:rPr>
          <w:rFonts w:ascii="Times New Roman" w:hAnsi="Times New Roman" w:cs="Times New Roman"/>
          <w:sz w:val="24"/>
          <w:szCs w:val="24"/>
        </w:rPr>
        <w:t xml:space="preserve">komisji będącego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 </w:t>
      </w:r>
      <w:r w:rsidR="00A71455" w:rsidRPr="00D434B5">
        <w:rPr>
          <w:rFonts w:ascii="Times New Roman" w:hAnsi="Times New Roman" w:cs="Times New Roman"/>
          <w:sz w:val="24"/>
          <w:szCs w:val="24"/>
        </w:rPr>
        <w:t xml:space="preserve">lekarzem i </w:t>
      </w:r>
      <w:r w:rsidR="00B97420"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="009B5760" w:rsidRPr="00D434B5">
        <w:rPr>
          <w:rFonts w:ascii="Times New Roman" w:hAnsi="Times New Roman" w:cs="Times New Roman"/>
          <w:sz w:val="24"/>
          <w:szCs w:val="24"/>
        </w:rPr>
        <w:t>Z</w:t>
      </w:r>
      <w:r w:rsidR="00EC6FC5" w:rsidRPr="00D434B5">
        <w:rPr>
          <w:rFonts w:ascii="Times New Roman" w:hAnsi="Times New Roman" w:cs="Times New Roman"/>
          <w:sz w:val="24"/>
          <w:szCs w:val="24"/>
        </w:rPr>
        <w:t xml:space="preserve">astępcę </w:t>
      </w:r>
      <w:r w:rsidR="00B97420" w:rsidRPr="00D434B5">
        <w:rPr>
          <w:rFonts w:ascii="Times New Roman" w:hAnsi="Times New Roman" w:cs="Times New Roman"/>
          <w:sz w:val="24"/>
          <w:szCs w:val="24"/>
        </w:rPr>
        <w:t>P</w:t>
      </w:r>
      <w:r w:rsidR="009B5760" w:rsidRPr="00D434B5">
        <w:rPr>
          <w:rFonts w:ascii="Times New Roman" w:hAnsi="Times New Roman" w:cs="Times New Roman"/>
          <w:sz w:val="24"/>
          <w:szCs w:val="24"/>
        </w:rPr>
        <w:t xml:space="preserve">rzewodniczącego </w:t>
      </w:r>
      <w:r w:rsidR="00A71455" w:rsidRPr="00D434B5">
        <w:rPr>
          <w:rFonts w:ascii="Times New Roman" w:hAnsi="Times New Roman" w:cs="Times New Roman"/>
          <w:sz w:val="24"/>
          <w:szCs w:val="24"/>
        </w:rPr>
        <w:t xml:space="preserve"> komisji  </w:t>
      </w:r>
      <w:r w:rsidR="00AE6CF2" w:rsidRPr="00D434B5">
        <w:rPr>
          <w:rFonts w:ascii="Times New Roman" w:hAnsi="Times New Roman" w:cs="Times New Roman"/>
          <w:sz w:val="24"/>
          <w:szCs w:val="24"/>
        </w:rPr>
        <w:t>nie</w:t>
      </w:r>
      <w:r w:rsidR="00A71455" w:rsidRPr="00D434B5">
        <w:rPr>
          <w:rFonts w:ascii="Times New Roman" w:hAnsi="Times New Roman" w:cs="Times New Roman"/>
          <w:sz w:val="24"/>
          <w:szCs w:val="24"/>
        </w:rPr>
        <w:t>będącego lekarzem</w:t>
      </w:r>
      <w:r w:rsidR="00EC6FC5" w:rsidRPr="00D434B5">
        <w:rPr>
          <w:rFonts w:ascii="Times New Roman" w:hAnsi="Times New Roman" w:cs="Times New Roman"/>
          <w:sz w:val="24"/>
          <w:szCs w:val="24"/>
        </w:rPr>
        <w:t>.</w:t>
      </w:r>
    </w:p>
    <w:p w14:paraId="3364355D" w14:textId="19202DB5" w:rsidR="00EC6FC5" w:rsidRPr="00D434B5" w:rsidRDefault="00A71455" w:rsidP="00DE4361">
      <w:pPr>
        <w:pStyle w:val="Akapitzlist"/>
        <w:numPr>
          <w:ilvl w:val="0"/>
          <w:numId w:val="13"/>
        </w:numPr>
        <w:spacing w:after="0" w:line="33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Zastępca Przewodniczącego komisji zastępuje P</w:t>
      </w:r>
      <w:r w:rsidR="00EC6FC5" w:rsidRPr="00D434B5">
        <w:rPr>
          <w:rFonts w:ascii="Times New Roman" w:hAnsi="Times New Roman" w:cs="Times New Roman"/>
          <w:sz w:val="24"/>
          <w:szCs w:val="24"/>
        </w:rPr>
        <w:t>rzewod</w:t>
      </w:r>
      <w:r w:rsidR="009B5760" w:rsidRPr="00D434B5">
        <w:rPr>
          <w:rFonts w:ascii="Times New Roman" w:hAnsi="Times New Roman" w:cs="Times New Roman"/>
          <w:sz w:val="24"/>
          <w:szCs w:val="24"/>
        </w:rPr>
        <w:t>niczącego</w:t>
      </w:r>
      <w:r w:rsidRPr="00D434B5">
        <w:rPr>
          <w:rFonts w:ascii="Times New Roman" w:hAnsi="Times New Roman" w:cs="Times New Roman"/>
          <w:sz w:val="24"/>
          <w:szCs w:val="24"/>
        </w:rPr>
        <w:t xml:space="preserve"> komisji </w:t>
      </w:r>
      <w:r w:rsidR="00DE4361" w:rsidRPr="00D434B5">
        <w:rPr>
          <w:rFonts w:ascii="Times New Roman" w:hAnsi="Times New Roman" w:cs="Times New Roman"/>
          <w:sz w:val="24"/>
          <w:szCs w:val="24"/>
        </w:rPr>
        <w:t>w</w:t>
      </w:r>
      <w:r w:rsidR="009B5760" w:rsidRPr="00D434B5">
        <w:rPr>
          <w:rFonts w:ascii="Times New Roman" w:hAnsi="Times New Roman" w:cs="Times New Roman"/>
          <w:sz w:val="24"/>
          <w:szCs w:val="24"/>
        </w:rPr>
        <w:t xml:space="preserve"> przypadku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  </w:t>
      </w:r>
      <w:r w:rsidR="00EC6FC5" w:rsidRPr="00D434B5">
        <w:rPr>
          <w:rFonts w:ascii="Times New Roman" w:hAnsi="Times New Roman" w:cs="Times New Roman"/>
          <w:sz w:val="24"/>
          <w:szCs w:val="24"/>
        </w:rPr>
        <w:t>niemożności</w:t>
      </w:r>
      <w:r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="00EC6FC5" w:rsidRPr="00D434B5">
        <w:rPr>
          <w:rFonts w:ascii="Times New Roman" w:hAnsi="Times New Roman" w:cs="Times New Roman"/>
          <w:sz w:val="24"/>
          <w:szCs w:val="24"/>
        </w:rPr>
        <w:t>wykonywania przez niego obowiązków.</w:t>
      </w:r>
    </w:p>
    <w:p w14:paraId="2660059B" w14:textId="58D83FC9" w:rsidR="00EC6FC5" w:rsidRPr="00D434B5" w:rsidRDefault="00EC6FC5" w:rsidP="00DE4361">
      <w:pPr>
        <w:pStyle w:val="Akapitzlist"/>
        <w:numPr>
          <w:ilvl w:val="0"/>
          <w:numId w:val="13"/>
        </w:numPr>
        <w:spacing w:after="0" w:line="33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Z posiedzenia Komisji sporządzany jest protokół.</w:t>
      </w:r>
    </w:p>
    <w:p w14:paraId="7A291A95" w14:textId="77777777" w:rsidR="00E34B90" w:rsidRPr="00D434B5" w:rsidRDefault="00E34B90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C3D676" w14:textId="7CA251CD" w:rsidR="00EC6FC5" w:rsidRPr="00D434B5" w:rsidRDefault="00EC6FC5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§ 4</w:t>
      </w:r>
    </w:p>
    <w:p w14:paraId="10074DD4" w14:textId="77777777" w:rsidR="00EC6FC5" w:rsidRPr="00D434B5" w:rsidRDefault="00EC6FC5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Do zadań Komisji należy:</w:t>
      </w:r>
    </w:p>
    <w:p w14:paraId="03417325" w14:textId="3870B3AE" w:rsidR="00EC6FC5" w:rsidRPr="00D434B5" w:rsidRDefault="00EC6FC5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 xml:space="preserve">1) </w:t>
      </w:r>
      <w:r w:rsidR="00676582"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Pr="00D434B5">
        <w:rPr>
          <w:rFonts w:ascii="Times New Roman" w:hAnsi="Times New Roman" w:cs="Times New Roman"/>
          <w:sz w:val="24"/>
          <w:szCs w:val="24"/>
        </w:rPr>
        <w:t>weryfikacja składanych wniosków pod względem formalnym,</w:t>
      </w:r>
    </w:p>
    <w:p w14:paraId="00EAFD9B" w14:textId="1BF59C0F" w:rsidR="00EC6FC5" w:rsidRPr="00D434B5" w:rsidRDefault="00EC6FC5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2) wyrażanie opinii o projektach eksperymentów medycznych z uwz</w:t>
      </w:r>
      <w:r w:rsidR="009B5760" w:rsidRPr="00D434B5">
        <w:rPr>
          <w:rFonts w:ascii="Times New Roman" w:hAnsi="Times New Roman" w:cs="Times New Roman"/>
          <w:sz w:val="24"/>
          <w:szCs w:val="24"/>
        </w:rPr>
        <w:t xml:space="preserve">ględnieniem kryteriów </w:t>
      </w:r>
      <w:r w:rsidR="00676582" w:rsidRPr="00D434B5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9B5760" w:rsidRPr="00D434B5">
        <w:rPr>
          <w:rFonts w:ascii="Times New Roman" w:hAnsi="Times New Roman" w:cs="Times New Roman"/>
          <w:sz w:val="24"/>
          <w:szCs w:val="24"/>
        </w:rPr>
        <w:t xml:space="preserve">etycznych </w:t>
      </w:r>
      <w:r w:rsidRPr="00D434B5">
        <w:rPr>
          <w:rFonts w:ascii="Times New Roman" w:hAnsi="Times New Roman" w:cs="Times New Roman"/>
          <w:sz w:val="24"/>
          <w:szCs w:val="24"/>
        </w:rPr>
        <w:t>oraz celowości i wykonalności projektu,</w:t>
      </w:r>
    </w:p>
    <w:p w14:paraId="520FC866" w14:textId="56A9F7F2" w:rsidR="00EC6FC5" w:rsidRPr="00D434B5" w:rsidRDefault="00EC6FC5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="00676582"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Pr="00D434B5">
        <w:rPr>
          <w:rFonts w:ascii="Times New Roman" w:hAnsi="Times New Roman" w:cs="Times New Roman"/>
          <w:sz w:val="24"/>
          <w:szCs w:val="24"/>
        </w:rPr>
        <w:t xml:space="preserve"> prowadzenie ewidencji przyjętych wniosków i podjętych uchwał,</w:t>
      </w:r>
    </w:p>
    <w:p w14:paraId="5D5482D5" w14:textId="77777777" w:rsidR="00E34B90" w:rsidRPr="00D434B5" w:rsidRDefault="00E34B90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706982" w14:textId="15EDC2BD" w:rsidR="00EC6FC5" w:rsidRPr="00D434B5" w:rsidRDefault="00EC6FC5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§ 5</w:t>
      </w:r>
    </w:p>
    <w:p w14:paraId="008C8E3A" w14:textId="45316D2D" w:rsidR="00EC6FC5" w:rsidRPr="00D434B5" w:rsidRDefault="00EC6FC5" w:rsidP="00DE4361">
      <w:pPr>
        <w:pStyle w:val="Akapitzlist"/>
        <w:numPr>
          <w:ilvl w:val="0"/>
          <w:numId w:val="15"/>
        </w:numPr>
        <w:spacing w:after="0" w:line="33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Wnioski o wyrażenie opinii</w:t>
      </w:r>
      <w:r w:rsidR="000322AE" w:rsidRPr="00D434B5">
        <w:rPr>
          <w:rFonts w:ascii="Times New Roman" w:hAnsi="Times New Roman" w:cs="Times New Roman"/>
          <w:sz w:val="24"/>
          <w:szCs w:val="24"/>
        </w:rPr>
        <w:t xml:space="preserve"> o projekcie eksperymentu medycznego</w:t>
      </w:r>
      <w:r w:rsidRPr="00D434B5">
        <w:rPr>
          <w:rFonts w:ascii="Times New Roman" w:hAnsi="Times New Roman" w:cs="Times New Roman"/>
          <w:sz w:val="24"/>
          <w:szCs w:val="24"/>
        </w:rPr>
        <w:t xml:space="preserve"> przez Komisję mogą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</w:t>
      </w:r>
      <w:r w:rsidRPr="00D434B5">
        <w:rPr>
          <w:rFonts w:ascii="Times New Roman" w:hAnsi="Times New Roman" w:cs="Times New Roman"/>
          <w:sz w:val="24"/>
          <w:szCs w:val="24"/>
        </w:rPr>
        <w:t>składać prac</w:t>
      </w:r>
      <w:r w:rsidR="009B5760" w:rsidRPr="00D434B5">
        <w:rPr>
          <w:rFonts w:ascii="Times New Roman" w:hAnsi="Times New Roman" w:cs="Times New Roman"/>
          <w:sz w:val="24"/>
          <w:szCs w:val="24"/>
        </w:rPr>
        <w:t xml:space="preserve">ownicy Uniwersytetu Medycznego, </w:t>
      </w:r>
      <w:r w:rsidRPr="00D434B5">
        <w:rPr>
          <w:rFonts w:ascii="Times New Roman" w:hAnsi="Times New Roman" w:cs="Times New Roman"/>
          <w:sz w:val="24"/>
          <w:szCs w:val="24"/>
        </w:rPr>
        <w:t xml:space="preserve">jednostki organizacyjne Uczelni, a także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</w:t>
      </w:r>
      <w:r w:rsidR="000322AE" w:rsidRPr="00D434B5">
        <w:rPr>
          <w:rFonts w:ascii="Times New Roman" w:hAnsi="Times New Roman" w:cs="Times New Roman"/>
          <w:sz w:val="24"/>
          <w:szCs w:val="24"/>
        </w:rPr>
        <w:t>osoby lub inne p</w:t>
      </w:r>
      <w:r w:rsidRPr="00D434B5">
        <w:rPr>
          <w:rFonts w:ascii="Times New Roman" w:hAnsi="Times New Roman" w:cs="Times New Roman"/>
          <w:sz w:val="24"/>
          <w:szCs w:val="24"/>
        </w:rPr>
        <w:t>odmioty</w:t>
      </w:r>
      <w:r w:rsidR="000322AE" w:rsidRPr="00D434B5">
        <w:rPr>
          <w:rFonts w:ascii="Times New Roman" w:hAnsi="Times New Roman" w:cs="Times New Roman"/>
          <w:sz w:val="24"/>
          <w:szCs w:val="24"/>
        </w:rPr>
        <w:t xml:space="preserve"> zamierzające przeprowadzić eksperyment  medyczny (sponsorzy)</w:t>
      </w:r>
      <w:r w:rsidRPr="00D434B5">
        <w:rPr>
          <w:rFonts w:ascii="Times New Roman" w:hAnsi="Times New Roman" w:cs="Times New Roman"/>
          <w:sz w:val="24"/>
          <w:szCs w:val="24"/>
        </w:rPr>
        <w:t xml:space="preserve">,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</w:t>
      </w:r>
      <w:r w:rsidRPr="00D434B5">
        <w:rPr>
          <w:rFonts w:ascii="Times New Roman" w:hAnsi="Times New Roman" w:cs="Times New Roman"/>
          <w:sz w:val="24"/>
          <w:szCs w:val="24"/>
        </w:rPr>
        <w:t>na których zl</w:t>
      </w:r>
      <w:r w:rsidR="009B5760" w:rsidRPr="00D434B5">
        <w:rPr>
          <w:rFonts w:ascii="Times New Roman" w:hAnsi="Times New Roman" w:cs="Times New Roman"/>
          <w:sz w:val="24"/>
          <w:szCs w:val="24"/>
        </w:rPr>
        <w:t xml:space="preserve">ecenie jednostki lub pracownicy </w:t>
      </w:r>
      <w:r w:rsidRPr="00D434B5">
        <w:rPr>
          <w:rFonts w:ascii="Times New Roman" w:hAnsi="Times New Roman" w:cs="Times New Roman"/>
          <w:sz w:val="24"/>
          <w:szCs w:val="24"/>
        </w:rPr>
        <w:t xml:space="preserve">Uczelni mają zamiar wykonywać badania. </w:t>
      </w:r>
    </w:p>
    <w:p w14:paraId="2B38ED10" w14:textId="20705A4D" w:rsidR="00EC6FC5" w:rsidRPr="00D434B5" w:rsidRDefault="00EC6FC5" w:rsidP="00DE4361">
      <w:pPr>
        <w:pStyle w:val="Akapitzlist"/>
        <w:numPr>
          <w:ilvl w:val="0"/>
          <w:numId w:val="15"/>
        </w:numPr>
        <w:spacing w:after="0" w:line="33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Wnioski</w:t>
      </w:r>
      <w:r w:rsidR="00A71455" w:rsidRPr="00D434B5">
        <w:rPr>
          <w:rFonts w:ascii="Times New Roman" w:hAnsi="Times New Roman" w:cs="Times New Roman"/>
          <w:sz w:val="24"/>
          <w:szCs w:val="24"/>
        </w:rPr>
        <w:t>,</w:t>
      </w:r>
      <w:r w:rsidRPr="00D434B5">
        <w:rPr>
          <w:rFonts w:ascii="Times New Roman" w:hAnsi="Times New Roman" w:cs="Times New Roman"/>
          <w:sz w:val="24"/>
          <w:szCs w:val="24"/>
        </w:rPr>
        <w:t xml:space="preserve"> o których mowa w ust.</w:t>
      </w:r>
      <w:r w:rsidR="00CF137F"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Pr="00D434B5">
        <w:rPr>
          <w:rFonts w:ascii="Times New Roman" w:hAnsi="Times New Roman" w:cs="Times New Roman"/>
          <w:sz w:val="24"/>
          <w:szCs w:val="24"/>
        </w:rPr>
        <w:t>1 sk</w:t>
      </w:r>
      <w:r w:rsidR="009B5760" w:rsidRPr="00D434B5">
        <w:rPr>
          <w:rFonts w:ascii="Times New Roman" w:hAnsi="Times New Roman" w:cs="Times New Roman"/>
          <w:sz w:val="24"/>
          <w:szCs w:val="24"/>
        </w:rPr>
        <w:t xml:space="preserve">łada się w  </w:t>
      </w:r>
      <w:r w:rsidR="0064371D" w:rsidRPr="00D434B5">
        <w:rPr>
          <w:rFonts w:ascii="Times New Roman" w:hAnsi="Times New Roman" w:cs="Times New Roman"/>
          <w:sz w:val="24"/>
          <w:szCs w:val="24"/>
        </w:rPr>
        <w:t>Dziale</w:t>
      </w:r>
      <w:r w:rsidR="00D37436" w:rsidRPr="00D434B5">
        <w:rPr>
          <w:rFonts w:ascii="Times New Roman" w:hAnsi="Times New Roman" w:cs="Times New Roman"/>
          <w:sz w:val="24"/>
          <w:szCs w:val="24"/>
        </w:rPr>
        <w:t xml:space="preserve"> ds. Klinicznych i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Szkolenia      Zawodowego</w:t>
      </w:r>
      <w:r w:rsidR="00D37436" w:rsidRPr="00D434B5">
        <w:rPr>
          <w:rFonts w:ascii="Times New Roman" w:hAnsi="Times New Roman" w:cs="Times New Roman"/>
          <w:sz w:val="24"/>
          <w:szCs w:val="24"/>
        </w:rPr>
        <w:t xml:space="preserve">  </w:t>
      </w:r>
      <w:r w:rsidR="00D23629" w:rsidRPr="00D434B5">
        <w:rPr>
          <w:rFonts w:ascii="Times New Roman" w:hAnsi="Times New Roman" w:cs="Times New Roman"/>
          <w:sz w:val="24"/>
          <w:szCs w:val="24"/>
        </w:rPr>
        <w:t xml:space="preserve">UMB </w:t>
      </w:r>
      <w:r w:rsidR="00D37436" w:rsidRPr="00D434B5">
        <w:rPr>
          <w:rFonts w:ascii="Times New Roman" w:hAnsi="Times New Roman" w:cs="Times New Roman"/>
          <w:sz w:val="24"/>
          <w:szCs w:val="24"/>
        </w:rPr>
        <w:t>obsługującego Komisję Bioetyczną</w:t>
      </w:r>
      <w:r w:rsidR="00A71455" w:rsidRPr="00D434B5">
        <w:rPr>
          <w:rFonts w:ascii="Times New Roman" w:hAnsi="Times New Roman" w:cs="Times New Roman"/>
          <w:sz w:val="24"/>
          <w:szCs w:val="24"/>
        </w:rPr>
        <w:t>.</w:t>
      </w:r>
      <w:r w:rsidR="00D37436" w:rsidRPr="00D43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AE36B" w14:textId="77777777" w:rsidR="00E34B90" w:rsidRPr="00D434B5" w:rsidRDefault="00E34B90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EB35D0" w14:textId="0E2C0BBC" w:rsidR="00EC6FC5" w:rsidRPr="00D434B5" w:rsidRDefault="00EC6FC5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§ 6</w:t>
      </w:r>
    </w:p>
    <w:p w14:paraId="777C37FA" w14:textId="77777777" w:rsidR="00EC6FC5" w:rsidRPr="00D434B5" w:rsidRDefault="00EC6FC5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Komisja opiniuje projekty:</w:t>
      </w:r>
    </w:p>
    <w:p w14:paraId="737C5805" w14:textId="6C8AA6F6" w:rsidR="00EC6FC5" w:rsidRPr="00D434B5" w:rsidRDefault="00EC6FC5" w:rsidP="00CF137F">
      <w:pPr>
        <w:pStyle w:val="Akapitzlist"/>
        <w:numPr>
          <w:ilvl w:val="0"/>
          <w:numId w:val="16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badań klinicznych produktów leczniczych, o których mowa w przepi</w:t>
      </w:r>
      <w:r w:rsidR="009B5760" w:rsidRPr="00D434B5">
        <w:rPr>
          <w:rFonts w:ascii="Times New Roman" w:hAnsi="Times New Roman" w:cs="Times New Roman"/>
          <w:sz w:val="24"/>
          <w:szCs w:val="24"/>
        </w:rPr>
        <w:t xml:space="preserve">sach rozdziału </w:t>
      </w:r>
      <w:r w:rsidR="00732268" w:rsidRPr="00D434B5">
        <w:rPr>
          <w:rFonts w:ascii="Times New Roman" w:hAnsi="Times New Roman" w:cs="Times New Roman"/>
          <w:sz w:val="24"/>
          <w:szCs w:val="24"/>
        </w:rPr>
        <w:br/>
      </w:r>
      <w:r w:rsidR="009B5760" w:rsidRPr="00D434B5">
        <w:rPr>
          <w:rFonts w:ascii="Times New Roman" w:hAnsi="Times New Roman" w:cs="Times New Roman"/>
          <w:sz w:val="24"/>
          <w:szCs w:val="24"/>
        </w:rPr>
        <w:t>2a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</w:t>
      </w:r>
      <w:r w:rsidR="009B5760" w:rsidRPr="00D434B5">
        <w:rPr>
          <w:rFonts w:ascii="Times New Roman" w:hAnsi="Times New Roman" w:cs="Times New Roman"/>
          <w:sz w:val="24"/>
          <w:szCs w:val="24"/>
        </w:rPr>
        <w:t xml:space="preserve">ustawy z dnia </w:t>
      </w:r>
      <w:r w:rsidRPr="00D434B5">
        <w:rPr>
          <w:rFonts w:ascii="Times New Roman" w:hAnsi="Times New Roman" w:cs="Times New Roman"/>
          <w:sz w:val="24"/>
          <w:szCs w:val="24"/>
        </w:rPr>
        <w:t>6 września 2001 r. Prawo farmaceutyczne;</w:t>
      </w:r>
    </w:p>
    <w:p w14:paraId="0449AEBB" w14:textId="24FB2B4B" w:rsidR="00EC6FC5" w:rsidRPr="00D434B5" w:rsidRDefault="00EC6FC5" w:rsidP="00CF137F">
      <w:pPr>
        <w:pStyle w:val="Akapitzlist"/>
        <w:numPr>
          <w:ilvl w:val="0"/>
          <w:numId w:val="16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badań klinicznych wyrob</w:t>
      </w:r>
      <w:r w:rsidR="0023381A" w:rsidRPr="00D434B5">
        <w:rPr>
          <w:rFonts w:ascii="Times New Roman" w:hAnsi="Times New Roman" w:cs="Times New Roman"/>
          <w:sz w:val="24"/>
          <w:szCs w:val="24"/>
        </w:rPr>
        <w:t>ów</w:t>
      </w:r>
      <w:r w:rsidRPr="00D434B5">
        <w:rPr>
          <w:rFonts w:ascii="Times New Roman" w:hAnsi="Times New Roman" w:cs="Times New Roman"/>
          <w:sz w:val="24"/>
          <w:szCs w:val="24"/>
        </w:rPr>
        <w:t xml:space="preserve"> medyczn</w:t>
      </w:r>
      <w:r w:rsidR="0023381A" w:rsidRPr="00D434B5">
        <w:rPr>
          <w:rFonts w:ascii="Times New Roman" w:hAnsi="Times New Roman" w:cs="Times New Roman"/>
          <w:sz w:val="24"/>
          <w:szCs w:val="24"/>
        </w:rPr>
        <w:t>ych</w:t>
      </w:r>
      <w:r w:rsidRPr="00D434B5">
        <w:rPr>
          <w:rFonts w:ascii="Times New Roman" w:hAnsi="Times New Roman" w:cs="Times New Roman"/>
          <w:sz w:val="24"/>
          <w:szCs w:val="24"/>
        </w:rPr>
        <w:t>, o których mowa w U</w:t>
      </w:r>
      <w:r w:rsidR="009B5760" w:rsidRPr="00D434B5">
        <w:rPr>
          <w:rFonts w:ascii="Times New Roman" w:hAnsi="Times New Roman" w:cs="Times New Roman"/>
          <w:sz w:val="24"/>
          <w:szCs w:val="24"/>
        </w:rPr>
        <w:t xml:space="preserve">stawie z dnia 20 maja 2010 r. o </w:t>
      </w:r>
      <w:r w:rsidRPr="00D434B5">
        <w:rPr>
          <w:rFonts w:ascii="Times New Roman" w:hAnsi="Times New Roman" w:cs="Times New Roman"/>
          <w:sz w:val="24"/>
          <w:szCs w:val="24"/>
        </w:rPr>
        <w:t>wyrobach medycznych oraz w Ustawie z dnia 18 marca 2011 r. o Urzędzie Rejestra</w:t>
      </w:r>
      <w:r w:rsidR="009B5760" w:rsidRPr="00D434B5">
        <w:rPr>
          <w:rFonts w:ascii="Times New Roman" w:hAnsi="Times New Roman" w:cs="Times New Roman"/>
          <w:sz w:val="24"/>
          <w:szCs w:val="24"/>
        </w:rPr>
        <w:t xml:space="preserve">cji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</w:t>
      </w:r>
      <w:r w:rsidR="009B5760" w:rsidRPr="00D434B5">
        <w:rPr>
          <w:rFonts w:ascii="Times New Roman" w:hAnsi="Times New Roman" w:cs="Times New Roman"/>
          <w:sz w:val="24"/>
          <w:szCs w:val="24"/>
        </w:rPr>
        <w:t xml:space="preserve">Produktów  </w:t>
      </w:r>
      <w:r w:rsidRPr="00D434B5">
        <w:rPr>
          <w:rFonts w:ascii="Times New Roman" w:hAnsi="Times New Roman" w:cs="Times New Roman"/>
          <w:sz w:val="24"/>
          <w:szCs w:val="24"/>
        </w:rPr>
        <w:t>Leczniczych, Wyrobów Medycznych i Produktów Biobójczych</w:t>
      </w:r>
      <w:r w:rsidR="0064371D" w:rsidRPr="00D434B5">
        <w:rPr>
          <w:rFonts w:ascii="Times New Roman" w:hAnsi="Times New Roman" w:cs="Times New Roman"/>
          <w:sz w:val="24"/>
          <w:szCs w:val="24"/>
        </w:rPr>
        <w:t>;</w:t>
      </w:r>
      <w:r w:rsidRPr="00D43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0F99A" w14:textId="4AC92D17" w:rsidR="00EC6FC5" w:rsidRPr="00D434B5" w:rsidRDefault="00CF137F" w:rsidP="00CF137F">
      <w:pPr>
        <w:pStyle w:val="Akapitzlist"/>
        <w:numPr>
          <w:ilvl w:val="0"/>
          <w:numId w:val="16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e</w:t>
      </w:r>
      <w:r w:rsidR="00EC6FC5" w:rsidRPr="00D434B5">
        <w:rPr>
          <w:rFonts w:ascii="Times New Roman" w:hAnsi="Times New Roman" w:cs="Times New Roman"/>
          <w:sz w:val="24"/>
          <w:szCs w:val="24"/>
        </w:rPr>
        <w:t>ksperymentów medycznych, o których mowa w przepisach rozd</w:t>
      </w:r>
      <w:r w:rsidR="009B5760" w:rsidRPr="00D434B5">
        <w:rPr>
          <w:rFonts w:ascii="Times New Roman" w:hAnsi="Times New Roman" w:cs="Times New Roman"/>
          <w:sz w:val="24"/>
          <w:szCs w:val="24"/>
        </w:rPr>
        <w:t xml:space="preserve">ziału 4 ustawy z dnia </w:t>
      </w:r>
      <w:r w:rsidRPr="00D434B5">
        <w:rPr>
          <w:rFonts w:ascii="Times New Roman" w:hAnsi="Times New Roman" w:cs="Times New Roman"/>
          <w:sz w:val="24"/>
          <w:szCs w:val="24"/>
        </w:rPr>
        <w:br/>
      </w:r>
      <w:r w:rsidR="009B5760" w:rsidRPr="00D434B5">
        <w:rPr>
          <w:rFonts w:ascii="Times New Roman" w:hAnsi="Times New Roman" w:cs="Times New Roman"/>
          <w:sz w:val="24"/>
          <w:szCs w:val="24"/>
        </w:rPr>
        <w:t xml:space="preserve">5 grudnia </w:t>
      </w:r>
      <w:r w:rsidR="00EC6FC5" w:rsidRPr="00D434B5">
        <w:rPr>
          <w:rFonts w:ascii="Times New Roman" w:hAnsi="Times New Roman" w:cs="Times New Roman"/>
          <w:sz w:val="24"/>
          <w:szCs w:val="24"/>
        </w:rPr>
        <w:t>1996 r. o zawodach lekarza i lekarza dentysty, w tym badań reali</w:t>
      </w:r>
      <w:r w:rsidR="009B5760" w:rsidRPr="00D434B5">
        <w:rPr>
          <w:rFonts w:ascii="Times New Roman" w:hAnsi="Times New Roman" w:cs="Times New Roman"/>
          <w:sz w:val="24"/>
          <w:szCs w:val="24"/>
        </w:rPr>
        <w:t xml:space="preserve">zowanych </w:t>
      </w:r>
      <w:r w:rsidRPr="00D434B5">
        <w:rPr>
          <w:rFonts w:ascii="Times New Roman" w:hAnsi="Times New Roman" w:cs="Times New Roman"/>
          <w:sz w:val="24"/>
          <w:szCs w:val="24"/>
        </w:rPr>
        <w:br/>
      </w:r>
      <w:r w:rsidR="009B5760" w:rsidRPr="00D434B5">
        <w:rPr>
          <w:rFonts w:ascii="Times New Roman" w:hAnsi="Times New Roman" w:cs="Times New Roman"/>
          <w:sz w:val="24"/>
          <w:szCs w:val="24"/>
        </w:rPr>
        <w:t xml:space="preserve">w ramach prac  </w:t>
      </w:r>
      <w:r w:rsidR="00EC6FC5" w:rsidRPr="00D434B5">
        <w:rPr>
          <w:rFonts w:ascii="Times New Roman" w:hAnsi="Times New Roman" w:cs="Times New Roman"/>
          <w:sz w:val="24"/>
          <w:szCs w:val="24"/>
        </w:rPr>
        <w:t xml:space="preserve">habilitacyjnych, doktorskich, magisterskich, licencjackich, prac </w:t>
      </w:r>
      <w:r w:rsidR="009B5760" w:rsidRPr="00D434B5">
        <w:rPr>
          <w:rFonts w:ascii="Times New Roman" w:hAnsi="Times New Roman" w:cs="Times New Roman"/>
          <w:sz w:val="24"/>
          <w:szCs w:val="24"/>
        </w:rPr>
        <w:t xml:space="preserve">własnych,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 </w:t>
      </w:r>
      <w:r w:rsidR="009B5760" w:rsidRPr="00D434B5">
        <w:rPr>
          <w:rFonts w:ascii="Times New Roman" w:hAnsi="Times New Roman" w:cs="Times New Roman"/>
          <w:sz w:val="24"/>
          <w:szCs w:val="24"/>
        </w:rPr>
        <w:t xml:space="preserve">zadań statutowych i z  </w:t>
      </w:r>
      <w:r w:rsidR="00EC6FC5" w:rsidRPr="00D434B5">
        <w:rPr>
          <w:rFonts w:ascii="Times New Roman" w:hAnsi="Times New Roman" w:cs="Times New Roman"/>
          <w:sz w:val="24"/>
          <w:szCs w:val="24"/>
        </w:rPr>
        <w:t>dotacji pochodzących ze środków finansowych na naukę, ustalonyc</w:t>
      </w:r>
      <w:r w:rsidR="009B5760" w:rsidRPr="00D434B5">
        <w:rPr>
          <w:rFonts w:ascii="Times New Roman" w:hAnsi="Times New Roman" w:cs="Times New Roman"/>
          <w:sz w:val="24"/>
          <w:szCs w:val="24"/>
        </w:rPr>
        <w:t xml:space="preserve">h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 </w:t>
      </w:r>
      <w:r w:rsidR="009B5760" w:rsidRPr="00D434B5">
        <w:rPr>
          <w:rFonts w:ascii="Times New Roman" w:hAnsi="Times New Roman" w:cs="Times New Roman"/>
          <w:sz w:val="24"/>
          <w:szCs w:val="24"/>
        </w:rPr>
        <w:t xml:space="preserve">na ten cel w budżecie państwa  </w:t>
      </w:r>
      <w:r w:rsidR="00EC6FC5" w:rsidRPr="00D434B5">
        <w:rPr>
          <w:rFonts w:ascii="Times New Roman" w:hAnsi="Times New Roman" w:cs="Times New Roman"/>
          <w:sz w:val="24"/>
          <w:szCs w:val="24"/>
        </w:rPr>
        <w:t>lub pochodzących z innych źródeł niż budżet państwa.</w:t>
      </w:r>
    </w:p>
    <w:p w14:paraId="1B344F3B" w14:textId="0BA069BF" w:rsidR="00EC6FC5" w:rsidRPr="00D434B5" w:rsidRDefault="00CF137F" w:rsidP="00CF137F">
      <w:pPr>
        <w:pStyle w:val="Akapitzlist"/>
        <w:numPr>
          <w:ilvl w:val="0"/>
          <w:numId w:val="16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b</w:t>
      </w:r>
      <w:r w:rsidR="00EC6FC5" w:rsidRPr="00D434B5">
        <w:rPr>
          <w:rFonts w:ascii="Times New Roman" w:hAnsi="Times New Roman" w:cs="Times New Roman"/>
          <w:sz w:val="24"/>
          <w:szCs w:val="24"/>
        </w:rPr>
        <w:t>adań obserwacyjnych/nieinterwencyjnych, jeśli z uwagi na do</w:t>
      </w:r>
      <w:r w:rsidR="009B5760" w:rsidRPr="00D434B5">
        <w:rPr>
          <w:rFonts w:ascii="Times New Roman" w:hAnsi="Times New Roman" w:cs="Times New Roman"/>
          <w:sz w:val="24"/>
          <w:szCs w:val="24"/>
        </w:rPr>
        <w:t xml:space="preserve">bro i bezpieczeństwo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  </w:t>
      </w:r>
      <w:r w:rsidR="009B5760" w:rsidRPr="00D434B5">
        <w:rPr>
          <w:rFonts w:ascii="Times New Roman" w:hAnsi="Times New Roman" w:cs="Times New Roman"/>
          <w:sz w:val="24"/>
          <w:szCs w:val="24"/>
        </w:rPr>
        <w:t xml:space="preserve">pacjentów, </w:t>
      </w:r>
      <w:r w:rsidR="00EC6FC5" w:rsidRPr="00D434B5">
        <w:rPr>
          <w:rFonts w:ascii="Times New Roman" w:hAnsi="Times New Roman" w:cs="Times New Roman"/>
          <w:sz w:val="24"/>
          <w:szCs w:val="24"/>
        </w:rPr>
        <w:t xml:space="preserve">sponsor badania uznał to za konieczne, a Komisja wyraziła zgodę na wydanie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  </w:t>
      </w:r>
      <w:r w:rsidR="00EC6FC5" w:rsidRPr="00D434B5">
        <w:rPr>
          <w:rFonts w:ascii="Times New Roman" w:hAnsi="Times New Roman" w:cs="Times New Roman"/>
          <w:sz w:val="24"/>
          <w:szCs w:val="24"/>
        </w:rPr>
        <w:t>opinii.</w:t>
      </w:r>
    </w:p>
    <w:p w14:paraId="671D2E6F" w14:textId="77777777" w:rsidR="008B4E0B" w:rsidRPr="00D434B5" w:rsidRDefault="008B4E0B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04C72" w14:textId="77777777" w:rsidR="00EC6FC5" w:rsidRPr="00D434B5" w:rsidRDefault="00EC6FC5" w:rsidP="00E34B90">
      <w:pPr>
        <w:spacing w:after="0"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B5">
        <w:rPr>
          <w:rFonts w:ascii="Times New Roman" w:hAnsi="Times New Roman" w:cs="Times New Roman"/>
          <w:b/>
          <w:sz w:val="24"/>
          <w:szCs w:val="24"/>
        </w:rPr>
        <w:t>Badania kliniczne produktów leczniczych</w:t>
      </w:r>
    </w:p>
    <w:p w14:paraId="12118C3B" w14:textId="77777777" w:rsidR="00EC6FC5" w:rsidRPr="00D434B5" w:rsidRDefault="00EC6FC5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§ 7</w:t>
      </w:r>
    </w:p>
    <w:p w14:paraId="463D6C9B" w14:textId="19732DEA" w:rsidR="00EC6FC5" w:rsidRPr="00D434B5" w:rsidRDefault="00EC6FC5" w:rsidP="00CF137F">
      <w:pPr>
        <w:pStyle w:val="Akapitzlist"/>
        <w:numPr>
          <w:ilvl w:val="0"/>
          <w:numId w:val="17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Sponsor zwraca się o wydanie opinii o badaniu klinicznym produ</w:t>
      </w:r>
      <w:r w:rsidR="009B5760" w:rsidRPr="00D434B5">
        <w:rPr>
          <w:rFonts w:ascii="Times New Roman" w:hAnsi="Times New Roman" w:cs="Times New Roman"/>
          <w:sz w:val="24"/>
          <w:szCs w:val="24"/>
        </w:rPr>
        <w:t xml:space="preserve">któw leczniczych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  </w:t>
      </w:r>
      <w:r w:rsidR="009B5760" w:rsidRPr="00D434B5">
        <w:rPr>
          <w:rFonts w:ascii="Times New Roman" w:hAnsi="Times New Roman" w:cs="Times New Roman"/>
          <w:sz w:val="24"/>
          <w:szCs w:val="24"/>
        </w:rPr>
        <w:t xml:space="preserve">przekazując do 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Działu ds. Klinicznych i Szkolenia Zawodowego </w:t>
      </w:r>
      <w:r w:rsidR="00D23629" w:rsidRPr="00D434B5">
        <w:rPr>
          <w:rFonts w:ascii="Times New Roman" w:hAnsi="Times New Roman" w:cs="Times New Roman"/>
          <w:sz w:val="24"/>
          <w:szCs w:val="24"/>
        </w:rPr>
        <w:t xml:space="preserve"> UMB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Pr="00D434B5">
        <w:rPr>
          <w:rFonts w:ascii="Times New Roman" w:hAnsi="Times New Roman" w:cs="Times New Roman"/>
          <w:sz w:val="24"/>
          <w:szCs w:val="24"/>
        </w:rPr>
        <w:t xml:space="preserve">wniosek wraz </w:t>
      </w:r>
      <w:r w:rsidR="00CF137F" w:rsidRPr="00D434B5">
        <w:rPr>
          <w:rFonts w:ascii="Times New Roman" w:hAnsi="Times New Roman" w:cs="Times New Roman"/>
          <w:sz w:val="24"/>
          <w:szCs w:val="24"/>
        </w:rPr>
        <w:br/>
      </w:r>
      <w:r w:rsidRPr="00D434B5">
        <w:rPr>
          <w:rFonts w:ascii="Times New Roman" w:hAnsi="Times New Roman" w:cs="Times New Roman"/>
          <w:sz w:val="24"/>
          <w:szCs w:val="24"/>
        </w:rPr>
        <w:t>z pełną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Pr="00D434B5">
        <w:rPr>
          <w:rFonts w:ascii="Times New Roman" w:hAnsi="Times New Roman" w:cs="Times New Roman"/>
          <w:sz w:val="24"/>
          <w:szCs w:val="24"/>
        </w:rPr>
        <w:t>doku</w:t>
      </w:r>
      <w:r w:rsidR="00D37436" w:rsidRPr="00D434B5">
        <w:rPr>
          <w:rFonts w:ascii="Times New Roman" w:hAnsi="Times New Roman" w:cs="Times New Roman"/>
          <w:sz w:val="24"/>
          <w:szCs w:val="24"/>
        </w:rPr>
        <w:t xml:space="preserve">mentacją na </w:t>
      </w:r>
      <w:r w:rsidR="00B97420" w:rsidRPr="00D434B5">
        <w:rPr>
          <w:rFonts w:ascii="Times New Roman" w:hAnsi="Times New Roman" w:cs="Times New Roman"/>
          <w:sz w:val="24"/>
          <w:szCs w:val="24"/>
        </w:rPr>
        <w:t>10 dni</w:t>
      </w:r>
      <w:r w:rsidR="008B4E0B"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="00D37436" w:rsidRPr="00D434B5">
        <w:rPr>
          <w:rFonts w:ascii="Times New Roman" w:hAnsi="Times New Roman" w:cs="Times New Roman"/>
          <w:sz w:val="24"/>
          <w:szCs w:val="24"/>
        </w:rPr>
        <w:t xml:space="preserve">przed </w:t>
      </w:r>
      <w:r w:rsidRPr="00D434B5">
        <w:rPr>
          <w:rFonts w:ascii="Times New Roman" w:hAnsi="Times New Roman" w:cs="Times New Roman"/>
          <w:sz w:val="24"/>
          <w:szCs w:val="24"/>
        </w:rPr>
        <w:t>planowanym posiedzeniem Komisji.</w:t>
      </w:r>
    </w:p>
    <w:p w14:paraId="3D7C407D" w14:textId="279D90E4" w:rsidR="00EC6FC5" w:rsidRPr="00D434B5" w:rsidRDefault="00EC6FC5" w:rsidP="00CF137F">
      <w:pPr>
        <w:pStyle w:val="Akapitzlist"/>
        <w:numPr>
          <w:ilvl w:val="0"/>
          <w:numId w:val="17"/>
        </w:numPr>
        <w:shd w:val="clear" w:color="auto" w:fill="FFFFFF"/>
        <w:spacing w:after="0" w:line="336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34B5">
        <w:rPr>
          <w:rFonts w:ascii="Times New Roman" w:hAnsi="Times New Roman" w:cs="Times New Roman"/>
          <w:sz w:val="24"/>
          <w:szCs w:val="24"/>
        </w:rPr>
        <w:t>Wniosek sponsora wraz z pełną dokumentacją powinien być z</w:t>
      </w:r>
      <w:r w:rsidR="00D37436" w:rsidRPr="00D434B5">
        <w:rPr>
          <w:rFonts w:ascii="Times New Roman" w:hAnsi="Times New Roman" w:cs="Times New Roman"/>
          <w:sz w:val="24"/>
          <w:szCs w:val="24"/>
        </w:rPr>
        <w:t xml:space="preserve">łożony na formularzu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  </w:t>
      </w:r>
      <w:r w:rsidR="00D37436" w:rsidRPr="00D434B5">
        <w:rPr>
          <w:rFonts w:ascii="Times New Roman" w:hAnsi="Times New Roman" w:cs="Times New Roman"/>
          <w:sz w:val="24"/>
          <w:szCs w:val="24"/>
        </w:rPr>
        <w:t xml:space="preserve">określonym </w:t>
      </w:r>
      <w:r w:rsidRPr="00D434B5">
        <w:rPr>
          <w:rFonts w:ascii="Times New Roman" w:hAnsi="Times New Roman" w:cs="Times New Roman"/>
          <w:sz w:val="24"/>
          <w:szCs w:val="24"/>
        </w:rPr>
        <w:t xml:space="preserve">w rozporządzeniu Ministra Zdrowia </w:t>
      </w:r>
      <w:r w:rsidR="00382ABF" w:rsidRPr="00D434B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12 października 2018 r.</w:t>
      </w:r>
      <w:r w:rsidR="00382ABF" w:rsidRPr="00D434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82ABF" w:rsidRPr="00D434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</w:t>
      </w:r>
      <w:r w:rsidR="0064371D" w:rsidRPr="00D434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</w:t>
      </w:r>
      <w:r w:rsidR="00382ABF" w:rsidRPr="00D434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wzorów dokumentów przedkładanych w związku z badaniem klinicznym produktu </w:t>
      </w:r>
      <w:r w:rsidR="0064371D" w:rsidRPr="00D434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</w:t>
      </w:r>
      <w:r w:rsidR="00382ABF" w:rsidRPr="00D434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leczniczego oraz opłat za złożenie wniosku o rozpoczęcie badania klinicznego</w:t>
      </w:r>
      <w:r w:rsidR="00382ABF" w:rsidRPr="00D434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434B5">
        <w:rPr>
          <w:rFonts w:ascii="Times New Roman" w:hAnsi="Times New Roman" w:cs="Times New Roman"/>
          <w:sz w:val="24"/>
          <w:szCs w:val="24"/>
        </w:rPr>
        <w:t xml:space="preserve">wydanym na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  </w:t>
      </w:r>
      <w:r w:rsidRPr="00D434B5">
        <w:rPr>
          <w:rFonts w:ascii="Times New Roman" w:hAnsi="Times New Roman" w:cs="Times New Roman"/>
          <w:sz w:val="24"/>
          <w:szCs w:val="24"/>
        </w:rPr>
        <w:t xml:space="preserve">podstawie art. 37w </w:t>
      </w:r>
      <w:r w:rsidR="00382ABF" w:rsidRPr="00D434B5">
        <w:rPr>
          <w:rFonts w:ascii="Times New Roman" w:hAnsi="Times New Roman" w:cs="Times New Roman"/>
          <w:sz w:val="24"/>
          <w:szCs w:val="24"/>
        </w:rPr>
        <w:t>ustawy  z dnia 6 września 2001r Prawo farmaceutyczne</w:t>
      </w:r>
      <w:r w:rsidRPr="00D434B5">
        <w:rPr>
          <w:rFonts w:ascii="Times New Roman" w:hAnsi="Times New Roman" w:cs="Times New Roman"/>
          <w:sz w:val="24"/>
          <w:szCs w:val="24"/>
        </w:rPr>
        <w:t>.</w:t>
      </w:r>
    </w:p>
    <w:p w14:paraId="0ED482C8" w14:textId="3AEF528D" w:rsidR="00EC6FC5" w:rsidRPr="00D434B5" w:rsidRDefault="00EC6FC5" w:rsidP="00772B8C">
      <w:pPr>
        <w:pStyle w:val="Akapitzlist"/>
        <w:numPr>
          <w:ilvl w:val="0"/>
          <w:numId w:val="17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lastRenderedPageBreak/>
        <w:t>Do wniosku, o którym mowa w ust. 2, należy również dołączyć</w:t>
      </w:r>
      <w:r w:rsidR="00CF137F"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Pr="00D434B5">
        <w:rPr>
          <w:rFonts w:ascii="Times New Roman" w:hAnsi="Times New Roman" w:cs="Times New Roman"/>
          <w:sz w:val="24"/>
          <w:szCs w:val="24"/>
        </w:rPr>
        <w:t xml:space="preserve">dane do wystawienia faktury za czynności związane z oceną wniosku przez Komisję </w:t>
      </w:r>
      <w:r w:rsidR="0064371D" w:rsidRPr="00D434B5">
        <w:rPr>
          <w:rFonts w:ascii="Times New Roman" w:hAnsi="Times New Roman" w:cs="Times New Roman"/>
          <w:sz w:val="24"/>
          <w:szCs w:val="24"/>
        </w:rPr>
        <w:t>B</w:t>
      </w:r>
      <w:r w:rsidRPr="00D434B5">
        <w:rPr>
          <w:rFonts w:ascii="Times New Roman" w:hAnsi="Times New Roman" w:cs="Times New Roman"/>
          <w:sz w:val="24"/>
          <w:szCs w:val="24"/>
        </w:rPr>
        <w:t>ioetyczną.</w:t>
      </w:r>
    </w:p>
    <w:p w14:paraId="051BA7A0" w14:textId="77777777" w:rsidR="00CF137F" w:rsidRPr="00D434B5" w:rsidRDefault="00CF137F" w:rsidP="00CF137F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</w:p>
    <w:p w14:paraId="09A9DF8B" w14:textId="2278888F" w:rsidR="00EC6FC5" w:rsidRPr="00D434B5" w:rsidRDefault="00EC6FC5" w:rsidP="00CF137F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§ 8</w:t>
      </w:r>
    </w:p>
    <w:p w14:paraId="54F18367" w14:textId="10FA5828" w:rsidR="00EC6FC5" w:rsidRPr="00D434B5" w:rsidRDefault="00EC6FC5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 xml:space="preserve">Komisja, wydając opinię o badaniu klinicznym produktów leczniczych, na </w:t>
      </w:r>
      <w:r w:rsidR="00D37436" w:rsidRPr="00D434B5">
        <w:rPr>
          <w:rFonts w:ascii="Times New Roman" w:hAnsi="Times New Roman" w:cs="Times New Roman"/>
          <w:sz w:val="24"/>
          <w:szCs w:val="24"/>
        </w:rPr>
        <w:t xml:space="preserve">podstawie </w:t>
      </w:r>
      <w:r w:rsidR="00CF137F" w:rsidRPr="00D434B5">
        <w:rPr>
          <w:rFonts w:ascii="Times New Roman" w:hAnsi="Times New Roman" w:cs="Times New Roman"/>
          <w:sz w:val="24"/>
          <w:szCs w:val="24"/>
        </w:rPr>
        <w:br/>
      </w:r>
      <w:r w:rsidR="00D37436" w:rsidRPr="00D434B5">
        <w:rPr>
          <w:rFonts w:ascii="Times New Roman" w:hAnsi="Times New Roman" w:cs="Times New Roman"/>
          <w:sz w:val="24"/>
          <w:szCs w:val="24"/>
        </w:rPr>
        <w:t xml:space="preserve">art. 37r ust. 2 </w:t>
      </w:r>
      <w:r w:rsidR="00382ABF" w:rsidRPr="00D434B5">
        <w:rPr>
          <w:rFonts w:ascii="Times New Roman" w:hAnsi="Times New Roman" w:cs="Times New Roman"/>
          <w:sz w:val="24"/>
          <w:szCs w:val="24"/>
        </w:rPr>
        <w:t>ustawy z dnia 6 września Prawo</w:t>
      </w:r>
      <w:r w:rsidR="00D37436"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="00382ABF" w:rsidRPr="00D434B5">
        <w:rPr>
          <w:rFonts w:ascii="Times New Roman" w:hAnsi="Times New Roman" w:cs="Times New Roman"/>
          <w:sz w:val="24"/>
          <w:szCs w:val="24"/>
        </w:rPr>
        <w:t>farmaceutyczne</w:t>
      </w:r>
      <w:r w:rsidRPr="00D434B5">
        <w:rPr>
          <w:rFonts w:ascii="Times New Roman" w:hAnsi="Times New Roman" w:cs="Times New Roman"/>
          <w:sz w:val="24"/>
          <w:szCs w:val="24"/>
        </w:rPr>
        <w:t>, ocenia w szczególności:</w:t>
      </w:r>
    </w:p>
    <w:p w14:paraId="504AF131" w14:textId="60CACFBB" w:rsidR="00EC6FC5" w:rsidRPr="00D434B5" w:rsidRDefault="00EC6FC5" w:rsidP="00CF137F">
      <w:pPr>
        <w:pStyle w:val="Akapitzlist"/>
        <w:numPr>
          <w:ilvl w:val="0"/>
          <w:numId w:val="18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zasadność, wykonalność i plan badania;</w:t>
      </w:r>
    </w:p>
    <w:p w14:paraId="6613B86B" w14:textId="3C6C3C6E" w:rsidR="00EC6FC5" w:rsidRPr="00D434B5" w:rsidRDefault="00EC6FC5" w:rsidP="00CF137F">
      <w:pPr>
        <w:pStyle w:val="Akapitzlist"/>
        <w:numPr>
          <w:ilvl w:val="0"/>
          <w:numId w:val="18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analizę przewidywanych korzyści i ryzyka;</w:t>
      </w:r>
    </w:p>
    <w:p w14:paraId="1D96D5FD" w14:textId="66470F29" w:rsidR="00EC6FC5" w:rsidRPr="00D434B5" w:rsidRDefault="00EC6FC5" w:rsidP="00CF137F">
      <w:pPr>
        <w:pStyle w:val="Akapitzlist"/>
        <w:numPr>
          <w:ilvl w:val="0"/>
          <w:numId w:val="18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poprawność protokołu badania klinicznego;</w:t>
      </w:r>
    </w:p>
    <w:p w14:paraId="3E9BFAB7" w14:textId="3F8BC675" w:rsidR="00EC6FC5" w:rsidRPr="00D434B5" w:rsidRDefault="00EC6FC5" w:rsidP="00CF137F">
      <w:pPr>
        <w:pStyle w:val="Akapitzlist"/>
        <w:numPr>
          <w:ilvl w:val="0"/>
          <w:numId w:val="18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poprawność wyboru badacza i członków zespołu;</w:t>
      </w:r>
    </w:p>
    <w:p w14:paraId="00EE13FA" w14:textId="66202636" w:rsidR="00EC6FC5" w:rsidRPr="00D434B5" w:rsidRDefault="00EC6FC5" w:rsidP="00CF137F">
      <w:pPr>
        <w:pStyle w:val="Akapitzlist"/>
        <w:numPr>
          <w:ilvl w:val="0"/>
          <w:numId w:val="18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jakość broszury badacza;</w:t>
      </w:r>
    </w:p>
    <w:p w14:paraId="48811AF6" w14:textId="2BD453E6" w:rsidR="00EC6FC5" w:rsidRPr="00D434B5" w:rsidRDefault="00EC6FC5" w:rsidP="00CF137F">
      <w:pPr>
        <w:pStyle w:val="Akapitzlist"/>
        <w:numPr>
          <w:ilvl w:val="0"/>
          <w:numId w:val="18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jakość ośrodka;</w:t>
      </w:r>
    </w:p>
    <w:p w14:paraId="3A8697E2" w14:textId="77777777" w:rsidR="00CF137F" w:rsidRPr="00D434B5" w:rsidRDefault="00EC6FC5" w:rsidP="00E34B90">
      <w:pPr>
        <w:pStyle w:val="Akapitzlist"/>
        <w:numPr>
          <w:ilvl w:val="0"/>
          <w:numId w:val="18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 xml:space="preserve">poziom i kompletność pisemnej informacji wręczanej </w:t>
      </w:r>
      <w:r w:rsidR="00CF137F" w:rsidRPr="00D434B5">
        <w:rPr>
          <w:rFonts w:ascii="Times New Roman" w:hAnsi="Times New Roman" w:cs="Times New Roman"/>
          <w:sz w:val="24"/>
          <w:szCs w:val="24"/>
        </w:rPr>
        <w:t xml:space="preserve">uczestnikowi badania </w:t>
      </w:r>
      <w:proofErr w:type="spellStart"/>
      <w:r w:rsidR="00CF137F" w:rsidRPr="00D434B5">
        <w:rPr>
          <w:rFonts w:ascii="Times New Roman" w:hAnsi="Times New Roman" w:cs="Times New Roman"/>
          <w:sz w:val="24"/>
          <w:szCs w:val="24"/>
        </w:rPr>
        <w:t>kliniczneg</w:t>
      </w:r>
      <w:proofErr w:type="spellEnd"/>
      <w:r w:rsidR="00CF137F" w:rsidRPr="00D434B5">
        <w:rPr>
          <w:rFonts w:ascii="Times New Roman" w:hAnsi="Times New Roman" w:cs="Times New Roman"/>
          <w:sz w:val="24"/>
          <w:szCs w:val="24"/>
        </w:rPr>
        <w:t>;</w:t>
      </w:r>
    </w:p>
    <w:p w14:paraId="021FA4E9" w14:textId="7B24501C" w:rsidR="00EC6FC5" w:rsidRPr="00D434B5" w:rsidRDefault="00EC6FC5" w:rsidP="00E34B90">
      <w:pPr>
        <w:pStyle w:val="Akapitzlist"/>
        <w:numPr>
          <w:ilvl w:val="0"/>
          <w:numId w:val="18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 xml:space="preserve">poprawność procedury, którą stosuje się przy uzyskiwaniu świadomej </w:t>
      </w:r>
      <w:r w:rsidR="00D37436" w:rsidRPr="00D434B5">
        <w:rPr>
          <w:rFonts w:ascii="Times New Roman" w:hAnsi="Times New Roman" w:cs="Times New Roman"/>
          <w:sz w:val="24"/>
          <w:szCs w:val="24"/>
        </w:rPr>
        <w:t xml:space="preserve">zgody, a także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  </w:t>
      </w:r>
      <w:r w:rsidR="00D37436" w:rsidRPr="00D434B5">
        <w:rPr>
          <w:rFonts w:ascii="Times New Roman" w:hAnsi="Times New Roman" w:cs="Times New Roman"/>
          <w:sz w:val="24"/>
          <w:szCs w:val="24"/>
        </w:rPr>
        <w:t xml:space="preserve">uzasadnienie dla </w:t>
      </w:r>
      <w:r w:rsidRPr="00D434B5">
        <w:rPr>
          <w:rFonts w:ascii="Times New Roman" w:hAnsi="Times New Roman" w:cs="Times New Roman"/>
          <w:sz w:val="24"/>
          <w:szCs w:val="24"/>
        </w:rPr>
        <w:t xml:space="preserve">prowadzenia badania z udziałem osób niezdolnych </w:t>
      </w:r>
      <w:r w:rsidR="00D37436" w:rsidRPr="00D434B5">
        <w:rPr>
          <w:rFonts w:ascii="Times New Roman" w:hAnsi="Times New Roman" w:cs="Times New Roman"/>
          <w:sz w:val="24"/>
          <w:szCs w:val="24"/>
        </w:rPr>
        <w:t xml:space="preserve">do wyrażania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  </w:t>
      </w:r>
      <w:r w:rsidR="00D37436" w:rsidRPr="00D434B5">
        <w:rPr>
          <w:rFonts w:ascii="Times New Roman" w:hAnsi="Times New Roman" w:cs="Times New Roman"/>
          <w:sz w:val="24"/>
          <w:szCs w:val="24"/>
        </w:rPr>
        <w:t xml:space="preserve">świadomej zgody, z </w:t>
      </w:r>
      <w:r w:rsidRPr="00D434B5">
        <w:rPr>
          <w:rFonts w:ascii="Times New Roman" w:hAnsi="Times New Roman" w:cs="Times New Roman"/>
          <w:sz w:val="24"/>
          <w:szCs w:val="24"/>
        </w:rPr>
        <w:t>uwzględnieniem ograniczeń wymi</w:t>
      </w:r>
      <w:r w:rsidR="00D37436" w:rsidRPr="00D434B5">
        <w:rPr>
          <w:rFonts w:ascii="Times New Roman" w:hAnsi="Times New Roman" w:cs="Times New Roman"/>
          <w:sz w:val="24"/>
          <w:szCs w:val="24"/>
        </w:rPr>
        <w:t xml:space="preserve">enionych w art. 37h i 37i </w:t>
      </w:r>
      <w:r w:rsidR="00F63592" w:rsidRPr="00D434B5">
        <w:rPr>
          <w:rFonts w:ascii="Times New Roman" w:hAnsi="Times New Roman" w:cs="Times New Roman"/>
          <w:sz w:val="24"/>
          <w:szCs w:val="24"/>
        </w:rPr>
        <w:t xml:space="preserve">ustawy </w:t>
      </w:r>
      <w:r w:rsidR="00CF137F" w:rsidRPr="00D434B5">
        <w:rPr>
          <w:rFonts w:ascii="Times New Roman" w:hAnsi="Times New Roman" w:cs="Times New Roman"/>
          <w:sz w:val="24"/>
          <w:szCs w:val="24"/>
        </w:rPr>
        <w:br/>
      </w:r>
      <w:r w:rsidR="00F63592" w:rsidRPr="00D434B5">
        <w:rPr>
          <w:rFonts w:ascii="Times New Roman" w:hAnsi="Times New Roman" w:cs="Times New Roman"/>
          <w:sz w:val="24"/>
          <w:szCs w:val="24"/>
        </w:rPr>
        <w:t>z dnia 6 września Prawo</w:t>
      </w:r>
      <w:r w:rsidR="00D37436"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="00F63592" w:rsidRPr="00D434B5">
        <w:rPr>
          <w:rFonts w:ascii="Times New Roman" w:hAnsi="Times New Roman" w:cs="Times New Roman"/>
          <w:sz w:val="24"/>
          <w:szCs w:val="24"/>
        </w:rPr>
        <w:t>farmaceutyczne</w:t>
      </w:r>
      <w:r w:rsidRPr="00D434B5">
        <w:rPr>
          <w:rFonts w:ascii="Times New Roman" w:hAnsi="Times New Roman" w:cs="Times New Roman"/>
          <w:sz w:val="24"/>
          <w:szCs w:val="24"/>
        </w:rPr>
        <w:t>;</w:t>
      </w:r>
    </w:p>
    <w:p w14:paraId="48F3801B" w14:textId="77777777" w:rsidR="00CF137F" w:rsidRPr="00D434B5" w:rsidRDefault="00EC6FC5" w:rsidP="00E34B90">
      <w:pPr>
        <w:pStyle w:val="Akapitzlist"/>
        <w:numPr>
          <w:ilvl w:val="0"/>
          <w:numId w:val="18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wysokość odszkodowania lub rekompensaty przewidzianych w przypadku ewentualnego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 </w:t>
      </w:r>
      <w:r w:rsidRPr="00D434B5">
        <w:rPr>
          <w:rFonts w:ascii="Times New Roman" w:hAnsi="Times New Roman" w:cs="Times New Roman"/>
          <w:sz w:val="24"/>
          <w:szCs w:val="24"/>
        </w:rPr>
        <w:t>uszkodzenia ciała lub zgonu spowodowanego uczestnictwem w badaniu klinicznym;</w:t>
      </w:r>
    </w:p>
    <w:p w14:paraId="47588552" w14:textId="1044AD13" w:rsidR="00EC6FC5" w:rsidRPr="00D434B5" w:rsidRDefault="00EC6FC5" w:rsidP="00E34B90">
      <w:pPr>
        <w:pStyle w:val="Akapitzlist"/>
        <w:numPr>
          <w:ilvl w:val="0"/>
          <w:numId w:val="18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wysokość wynagrodzenia lub rekompensaty dla prowadzących badan</w:t>
      </w:r>
      <w:r w:rsidR="00D37436" w:rsidRPr="00D434B5">
        <w:rPr>
          <w:rFonts w:ascii="Times New Roman" w:hAnsi="Times New Roman" w:cs="Times New Roman"/>
          <w:sz w:val="24"/>
          <w:szCs w:val="24"/>
        </w:rPr>
        <w:t xml:space="preserve">ie kliniczne i jego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  </w:t>
      </w:r>
      <w:r w:rsidR="00D37436" w:rsidRPr="00D434B5">
        <w:rPr>
          <w:rFonts w:ascii="Times New Roman" w:hAnsi="Times New Roman" w:cs="Times New Roman"/>
          <w:sz w:val="24"/>
          <w:szCs w:val="24"/>
        </w:rPr>
        <w:t xml:space="preserve">uczestników </w:t>
      </w:r>
      <w:r w:rsidRPr="00D434B5">
        <w:rPr>
          <w:rFonts w:ascii="Times New Roman" w:hAnsi="Times New Roman" w:cs="Times New Roman"/>
          <w:sz w:val="24"/>
          <w:szCs w:val="24"/>
        </w:rPr>
        <w:t>oraz umowy dotyczące badania klinicznego między sponsorem a ośrodkiem</w:t>
      </w:r>
      <w:r w:rsidR="00CF137F" w:rsidRPr="00D434B5">
        <w:rPr>
          <w:rFonts w:ascii="Times New Roman" w:hAnsi="Times New Roman" w:cs="Times New Roman"/>
          <w:sz w:val="24"/>
          <w:szCs w:val="24"/>
        </w:rPr>
        <w:t>;</w:t>
      </w:r>
    </w:p>
    <w:p w14:paraId="29FF7C6C" w14:textId="67F43DEB" w:rsidR="00EC6FC5" w:rsidRPr="00D434B5" w:rsidRDefault="00EC6FC5" w:rsidP="00E34B90">
      <w:pPr>
        <w:pStyle w:val="Akapitzlist"/>
        <w:numPr>
          <w:ilvl w:val="0"/>
          <w:numId w:val="18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zasady rekrutacji uczestników badania;</w:t>
      </w:r>
    </w:p>
    <w:p w14:paraId="495508B6" w14:textId="0E78CC3C" w:rsidR="00EC6FC5" w:rsidRPr="00D434B5" w:rsidRDefault="00EC6FC5" w:rsidP="00E34B90">
      <w:pPr>
        <w:pStyle w:val="Akapitzlist"/>
        <w:numPr>
          <w:ilvl w:val="0"/>
          <w:numId w:val="18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umowę sponsora i badacza obowiązkowego ubezpieczenia odpow</w:t>
      </w:r>
      <w:r w:rsidR="00D37436" w:rsidRPr="00D434B5">
        <w:rPr>
          <w:rFonts w:ascii="Times New Roman" w:hAnsi="Times New Roman" w:cs="Times New Roman"/>
          <w:sz w:val="24"/>
          <w:szCs w:val="24"/>
        </w:rPr>
        <w:t xml:space="preserve">iedzialności cywilnej za szkody </w:t>
      </w:r>
      <w:r w:rsidRPr="00D434B5">
        <w:rPr>
          <w:rFonts w:ascii="Times New Roman" w:hAnsi="Times New Roman" w:cs="Times New Roman"/>
          <w:sz w:val="24"/>
          <w:szCs w:val="24"/>
        </w:rPr>
        <w:t>wyrządzone w związku z prowadzeniem badania klinicznego.</w:t>
      </w:r>
    </w:p>
    <w:p w14:paraId="31B46D69" w14:textId="77777777" w:rsidR="00E34B90" w:rsidRPr="00D434B5" w:rsidRDefault="00E34B90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3C00E9" w14:textId="1A510834" w:rsidR="00EC6FC5" w:rsidRPr="00D434B5" w:rsidRDefault="00EC6FC5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§ 9</w:t>
      </w:r>
    </w:p>
    <w:p w14:paraId="3EFBDFD5" w14:textId="77777777" w:rsidR="00EC6FC5" w:rsidRPr="00D434B5" w:rsidRDefault="00EC6FC5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 xml:space="preserve">W przypadku braków formalnych wniosku o badanie kliniczne produktów leczniczych, </w:t>
      </w:r>
      <w:r w:rsidR="00D37436" w:rsidRPr="00D434B5">
        <w:rPr>
          <w:rFonts w:ascii="Times New Roman" w:hAnsi="Times New Roman" w:cs="Times New Roman"/>
          <w:sz w:val="24"/>
          <w:szCs w:val="24"/>
        </w:rPr>
        <w:t xml:space="preserve">wniosek zostaje </w:t>
      </w:r>
      <w:r w:rsidRPr="00D434B5">
        <w:rPr>
          <w:rFonts w:ascii="Times New Roman" w:hAnsi="Times New Roman" w:cs="Times New Roman"/>
          <w:sz w:val="24"/>
          <w:szCs w:val="24"/>
        </w:rPr>
        <w:t>zwrócony celem jego uzupełnienia.</w:t>
      </w:r>
    </w:p>
    <w:p w14:paraId="40093467" w14:textId="77777777" w:rsidR="00E34B90" w:rsidRPr="00D434B5" w:rsidRDefault="00E34B90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C6CB83" w14:textId="71D629A9" w:rsidR="00EC6FC5" w:rsidRPr="00D434B5" w:rsidRDefault="00EC6FC5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§ 10</w:t>
      </w:r>
    </w:p>
    <w:p w14:paraId="687A5853" w14:textId="286718B9" w:rsidR="00EC6FC5" w:rsidRPr="00D434B5" w:rsidRDefault="00EC6FC5" w:rsidP="00CF137F">
      <w:pPr>
        <w:pStyle w:val="Akapitzlist"/>
        <w:numPr>
          <w:ilvl w:val="0"/>
          <w:numId w:val="20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W przypadku badań klinicznych wieloośrodkowych (prowad</w:t>
      </w:r>
      <w:r w:rsidR="004D175F" w:rsidRPr="00D434B5">
        <w:rPr>
          <w:rFonts w:ascii="Times New Roman" w:hAnsi="Times New Roman" w:cs="Times New Roman"/>
          <w:sz w:val="24"/>
          <w:szCs w:val="24"/>
        </w:rPr>
        <w:t xml:space="preserve">zonych przez różnych badaczy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 </w:t>
      </w:r>
      <w:r w:rsidR="004D175F" w:rsidRPr="00D434B5">
        <w:rPr>
          <w:rFonts w:ascii="Times New Roman" w:hAnsi="Times New Roman" w:cs="Times New Roman"/>
          <w:sz w:val="24"/>
          <w:szCs w:val="24"/>
        </w:rPr>
        <w:t xml:space="preserve">na </w:t>
      </w:r>
      <w:r w:rsidRPr="00D434B5">
        <w:rPr>
          <w:rFonts w:ascii="Times New Roman" w:hAnsi="Times New Roman" w:cs="Times New Roman"/>
          <w:sz w:val="24"/>
          <w:szCs w:val="24"/>
        </w:rPr>
        <w:t>podstawie jednego protokołu i w wielu ośrodkach badawcz</w:t>
      </w:r>
      <w:r w:rsidR="004D175F" w:rsidRPr="00D434B5">
        <w:rPr>
          <w:rFonts w:ascii="Times New Roman" w:hAnsi="Times New Roman" w:cs="Times New Roman"/>
          <w:sz w:val="24"/>
          <w:szCs w:val="24"/>
        </w:rPr>
        <w:t xml:space="preserve">ych) prowadzonych na terytorium </w:t>
      </w:r>
      <w:r w:rsidRPr="00D434B5">
        <w:rPr>
          <w:rFonts w:ascii="Times New Roman" w:hAnsi="Times New Roman" w:cs="Times New Roman"/>
          <w:sz w:val="24"/>
          <w:szCs w:val="24"/>
        </w:rPr>
        <w:t>Rzeczpospolitej Polskiej sponsor lub koordynator badania klinic</w:t>
      </w:r>
      <w:r w:rsidR="004D175F" w:rsidRPr="00D434B5">
        <w:rPr>
          <w:rFonts w:ascii="Times New Roman" w:hAnsi="Times New Roman" w:cs="Times New Roman"/>
          <w:sz w:val="24"/>
          <w:szCs w:val="24"/>
        </w:rPr>
        <w:t xml:space="preserve">znego składa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 </w:t>
      </w:r>
      <w:r w:rsidR="004D175F" w:rsidRPr="00D434B5">
        <w:rPr>
          <w:rFonts w:ascii="Times New Roman" w:hAnsi="Times New Roman" w:cs="Times New Roman"/>
          <w:sz w:val="24"/>
          <w:szCs w:val="24"/>
        </w:rPr>
        <w:t xml:space="preserve">wniosek do Komisji </w:t>
      </w:r>
      <w:r w:rsidRPr="00D434B5">
        <w:rPr>
          <w:rFonts w:ascii="Times New Roman" w:hAnsi="Times New Roman" w:cs="Times New Roman"/>
          <w:sz w:val="24"/>
          <w:szCs w:val="24"/>
        </w:rPr>
        <w:t>Bioetycznej właściwej ze względu n</w:t>
      </w:r>
      <w:r w:rsidR="00B97420" w:rsidRPr="00D434B5">
        <w:rPr>
          <w:rFonts w:ascii="Times New Roman" w:hAnsi="Times New Roman" w:cs="Times New Roman"/>
          <w:sz w:val="24"/>
          <w:szCs w:val="24"/>
        </w:rPr>
        <w:t xml:space="preserve">a siedzibę koordynatora badania na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 </w:t>
      </w:r>
      <w:r w:rsidR="00B97420" w:rsidRPr="00D434B5">
        <w:rPr>
          <w:rFonts w:ascii="Times New Roman" w:hAnsi="Times New Roman" w:cs="Times New Roman"/>
          <w:sz w:val="24"/>
          <w:szCs w:val="24"/>
        </w:rPr>
        <w:t>trzy tygodnie przed planowanym posiedzeniem Komisji.</w:t>
      </w:r>
    </w:p>
    <w:p w14:paraId="389B4C08" w14:textId="52DE93E9" w:rsidR="00EC6FC5" w:rsidRPr="00D434B5" w:rsidRDefault="00EC6FC5" w:rsidP="00CF137F">
      <w:pPr>
        <w:pStyle w:val="Akapitzlist"/>
        <w:numPr>
          <w:ilvl w:val="0"/>
          <w:numId w:val="20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lastRenderedPageBreak/>
        <w:t>Wydana przez Komisję opinia, o której mowa w ust. 1 wiąże wszys</w:t>
      </w:r>
      <w:r w:rsidR="004D175F" w:rsidRPr="00D434B5">
        <w:rPr>
          <w:rFonts w:ascii="Times New Roman" w:hAnsi="Times New Roman" w:cs="Times New Roman"/>
          <w:sz w:val="24"/>
          <w:szCs w:val="24"/>
        </w:rPr>
        <w:t xml:space="preserve">tkie ośrodki, w imieniu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 </w:t>
      </w:r>
      <w:r w:rsidR="004D175F" w:rsidRPr="00D434B5">
        <w:rPr>
          <w:rFonts w:ascii="Times New Roman" w:hAnsi="Times New Roman" w:cs="Times New Roman"/>
          <w:sz w:val="24"/>
          <w:szCs w:val="24"/>
        </w:rPr>
        <w:t xml:space="preserve">których </w:t>
      </w:r>
      <w:r w:rsidRPr="00D434B5">
        <w:rPr>
          <w:rFonts w:ascii="Times New Roman" w:hAnsi="Times New Roman" w:cs="Times New Roman"/>
          <w:sz w:val="24"/>
          <w:szCs w:val="24"/>
        </w:rPr>
        <w:t>sponsor badania klinicznego wystąpił z wnioskiem o wydanie opinii.</w:t>
      </w:r>
    </w:p>
    <w:p w14:paraId="38C0AD9E" w14:textId="2DED5AF2" w:rsidR="00EC6FC5" w:rsidRPr="00D434B5" w:rsidRDefault="00EC6FC5" w:rsidP="00CF137F">
      <w:pPr>
        <w:pStyle w:val="Akapitzlist"/>
        <w:numPr>
          <w:ilvl w:val="0"/>
          <w:numId w:val="20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O planowanym udziale danego ośrodka w badaniu klinicznym K</w:t>
      </w:r>
      <w:r w:rsidR="004D175F" w:rsidRPr="00D434B5">
        <w:rPr>
          <w:rFonts w:ascii="Times New Roman" w:hAnsi="Times New Roman" w:cs="Times New Roman"/>
          <w:sz w:val="24"/>
          <w:szCs w:val="24"/>
        </w:rPr>
        <w:t xml:space="preserve">omisja, o której mowa </w:t>
      </w:r>
      <w:r w:rsidR="00CF137F" w:rsidRPr="00D434B5">
        <w:rPr>
          <w:rFonts w:ascii="Times New Roman" w:hAnsi="Times New Roman" w:cs="Times New Roman"/>
          <w:sz w:val="24"/>
          <w:szCs w:val="24"/>
        </w:rPr>
        <w:br/>
      </w:r>
      <w:r w:rsidR="004D175F" w:rsidRPr="00D434B5">
        <w:rPr>
          <w:rFonts w:ascii="Times New Roman" w:hAnsi="Times New Roman" w:cs="Times New Roman"/>
          <w:sz w:val="24"/>
          <w:szCs w:val="24"/>
        </w:rPr>
        <w:t xml:space="preserve">w ust. 1, </w:t>
      </w:r>
      <w:r w:rsidRPr="00D434B5">
        <w:rPr>
          <w:rFonts w:ascii="Times New Roman" w:hAnsi="Times New Roman" w:cs="Times New Roman"/>
          <w:sz w:val="24"/>
          <w:szCs w:val="24"/>
        </w:rPr>
        <w:t>informuje wszystkie Komisje Bioetyczne właściwe ze względu</w:t>
      </w:r>
      <w:r w:rsidR="004D175F" w:rsidRPr="00D434B5">
        <w:rPr>
          <w:rFonts w:ascii="Times New Roman" w:hAnsi="Times New Roman" w:cs="Times New Roman"/>
          <w:sz w:val="24"/>
          <w:szCs w:val="24"/>
        </w:rPr>
        <w:t xml:space="preserve"> na miejsce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  </w:t>
      </w:r>
      <w:r w:rsidR="004D175F" w:rsidRPr="00D434B5">
        <w:rPr>
          <w:rFonts w:ascii="Times New Roman" w:hAnsi="Times New Roman" w:cs="Times New Roman"/>
          <w:sz w:val="24"/>
          <w:szCs w:val="24"/>
        </w:rPr>
        <w:t xml:space="preserve">prowadzenia badania </w:t>
      </w:r>
      <w:r w:rsidRPr="00D434B5">
        <w:rPr>
          <w:rFonts w:ascii="Times New Roman" w:hAnsi="Times New Roman" w:cs="Times New Roman"/>
          <w:sz w:val="24"/>
          <w:szCs w:val="24"/>
        </w:rPr>
        <w:t>klinicznego na terytorium Rzeczpospolitej Polskiej. Komisje</w:t>
      </w:r>
      <w:r w:rsidR="004D175F" w:rsidRPr="00D434B5">
        <w:rPr>
          <w:rFonts w:ascii="Times New Roman" w:hAnsi="Times New Roman" w:cs="Times New Roman"/>
          <w:sz w:val="24"/>
          <w:szCs w:val="24"/>
        </w:rPr>
        <w:t xml:space="preserve"> te mogą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  </w:t>
      </w:r>
      <w:r w:rsidR="004D175F" w:rsidRPr="00D434B5">
        <w:rPr>
          <w:rFonts w:ascii="Times New Roman" w:hAnsi="Times New Roman" w:cs="Times New Roman"/>
          <w:sz w:val="24"/>
          <w:szCs w:val="24"/>
        </w:rPr>
        <w:t xml:space="preserve">w ciągu 14 dni zgłosić </w:t>
      </w:r>
      <w:r w:rsidRPr="00D434B5">
        <w:rPr>
          <w:rFonts w:ascii="Times New Roman" w:hAnsi="Times New Roman" w:cs="Times New Roman"/>
          <w:sz w:val="24"/>
          <w:szCs w:val="24"/>
        </w:rPr>
        <w:t>zastrzeżenia co do udziału badacza lub ośrodka w danym bad</w:t>
      </w:r>
      <w:r w:rsidR="004D175F" w:rsidRPr="00D434B5">
        <w:rPr>
          <w:rFonts w:ascii="Times New Roman" w:hAnsi="Times New Roman" w:cs="Times New Roman"/>
          <w:sz w:val="24"/>
          <w:szCs w:val="24"/>
        </w:rPr>
        <w:t xml:space="preserve">aniu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  </w:t>
      </w:r>
      <w:r w:rsidR="004D175F" w:rsidRPr="00D434B5">
        <w:rPr>
          <w:rFonts w:ascii="Times New Roman" w:hAnsi="Times New Roman" w:cs="Times New Roman"/>
          <w:sz w:val="24"/>
          <w:szCs w:val="24"/>
        </w:rPr>
        <w:t xml:space="preserve">klinicznym; nie zgłoszenie </w:t>
      </w:r>
      <w:r w:rsidRPr="00D434B5">
        <w:rPr>
          <w:rFonts w:ascii="Times New Roman" w:hAnsi="Times New Roman" w:cs="Times New Roman"/>
          <w:sz w:val="24"/>
          <w:szCs w:val="24"/>
        </w:rPr>
        <w:t xml:space="preserve">zastrzeżeń w wyżej wymienionym terminie oznacza akceptację </w:t>
      </w:r>
      <w:r w:rsidR="0064371D" w:rsidRPr="00D434B5">
        <w:rPr>
          <w:rFonts w:ascii="Times New Roman" w:hAnsi="Times New Roman" w:cs="Times New Roman"/>
          <w:sz w:val="24"/>
          <w:szCs w:val="24"/>
        </w:rPr>
        <w:t xml:space="preserve">     </w:t>
      </w:r>
      <w:r w:rsidRPr="00D434B5">
        <w:rPr>
          <w:rFonts w:ascii="Times New Roman" w:hAnsi="Times New Roman" w:cs="Times New Roman"/>
          <w:sz w:val="24"/>
          <w:szCs w:val="24"/>
        </w:rPr>
        <w:t>ud</w:t>
      </w:r>
      <w:r w:rsidR="004D175F" w:rsidRPr="00D434B5">
        <w:rPr>
          <w:rFonts w:ascii="Times New Roman" w:hAnsi="Times New Roman" w:cs="Times New Roman"/>
          <w:sz w:val="24"/>
          <w:szCs w:val="24"/>
        </w:rPr>
        <w:t xml:space="preserve">ziału badacza i ośrodka w danym </w:t>
      </w:r>
      <w:r w:rsidRPr="00D434B5">
        <w:rPr>
          <w:rFonts w:ascii="Times New Roman" w:hAnsi="Times New Roman" w:cs="Times New Roman"/>
          <w:sz w:val="24"/>
          <w:szCs w:val="24"/>
        </w:rPr>
        <w:t>badaniu klinicznym.</w:t>
      </w:r>
    </w:p>
    <w:p w14:paraId="039DA800" w14:textId="77777777" w:rsidR="00E34B90" w:rsidRPr="00D434B5" w:rsidRDefault="00E34B90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D150A7" w14:textId="3C2C1E92" w:rsidR="00EC6FC5" w:rsidRPr="00D434B5" w:rsidRDefault="00EC6FC5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§ 11</w:t>
      </w:r>
    </w:p>
    <w:p w14:paraId="07B99A9F" w14:textId="05C6C797" w:rsidR="00EC6FC5" w:rsidRPr="00D434B5" w:rsidRDefault="00EC6FC5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Jeżeli Komisja nie opiniuje badania, o którym mowa w § 7 ust. 1, lecz jest o nim wyłącznie</w:t>
      </w:r>
      <w:r w:rsidR="00676582"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Pr="00D434B5">
        <w:rPr>
          <w:rFonts w:ascii="Times New Roman" w:hAnsi="Times New Roman" w:cs="Times New Roman"/>
          <w:sz w:val="24"/>
          <w:szCs w:val="24"/>
        </w:rPr>
        <w:t>informowana, a wstępna analiza wniosku i dołączonych dokumentów dokonana przez</w:t>
      </w:r>
      <w:r w:rsidR="00676582"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Pr="00D434B5">
        <w:rPr>
          <w:rFonts w:ascii="Times New Roman" w:hAnsi="Times New Roman" w:cs="Times New Roman"/>
          <w:sz w:val="24"/>
          <w:szCs w:val="24"/>
        </w:rPr>
        <w:t xml:space="preserve">Przewodniczącego </w:t>
      </w:r>
      <w:r w:rsidR="00F63592" w:rsidRPr="00D434B5">
        <w:rPr>
          <w:rFonts w:ascii="Times New Roman" w:hAnsi="Times New Roman" w:cs="Times New Roman"/>
          <w:sz w:val="24"/>
          <w:szCs w:val="24"/>
        </w:rPr>
        <w:t xml:space="preserve">Komisji </w:t>
      </w:r>
      <w:r w:rsidRPr="00D434B5">
        <w:rPr>
          <w:rFonts w:ascii="Times New Roman" w:hAnsi="Times New Roman" w:cs="Times New Roman"/>
          <w:sz w:val="24"/>
          <w:szCs w:val="24"/>
        </w:rPr>
        <w:t>uzasadnia zgłoszenie zastrzeż</w:t>
      </w:r>
      <w:r w:rsidR="00AE0620" w:rsidRPr="00D434B5">
        <w:rPr>
          <w:rFonts w:ascii="Times New Roman" w:hAnsi="Times New Roman" w:cs="Times New Roman"/>
          <w:sz w:val="24"/>
          <w:szCs w:val="24"/>
        </w:rPr>
        <w:t xml:space="preserve">enia, co do udziału badacza lub </w:t>
      </w:r>
      <w:r w:rsidRPr="00D434B5">
        <w:rPr>
          <w:rFonts w:ascii="Times New Roman" w:hAnsi="Times New Roman" w:cs="Times New Roman"/>
          <w:sz w:val="24"/>
          <w:szCs w:val="24"/>
        </w:rPr>
        <w:t>ośrodka w danym badaniu klinicznym, to Przewodniczący K</w:t>
      </w:r>
      <w:r w:rsidR="00F63592" w:rsidRPr="00D434B5">
        <w:rPr>
          <w:rFonts w:ascii="Times New Roman" w:hAnsi="Times New Roman" w:cs="Times New Roman"/>
          <w:sz w:val="24"/>
          <w:szCs w:val="24"/>
        </w:rPr>
        <w:t>omisji</w:t>
      </w:r>
      <w:r w:rsidR="00AE0620" w:rsidRPr="00D434B5">
        <w:rPr>
          <w:rFonts w:ascii="Times New Roman" w:hAnsi="Times New Roman" w:cs="Times New Roman"/>
          <w:sz w:val="24"/>
          <w:szCs w:val="24"/>
        </w:rPr>
        <w:t xml:space="preserve"> może zgłosić </w:t>
      </w:r>
      <w:r w:rsidRPr="00D434B5">
        <w:rPr>
          <w:rFonts w:ascii="Times New Roman" w:hAnsi="Times New Roman" w:cs="Times New Roman"/>
          <w:sz w:val="24"/>
          <w:szCs w:val="24"/>
        </w:rPr>
        <w:t>zastrzeżenia.</w:t>
      </w:r>
    </w:p>
    <w:p w14:paraId="1BF6BFBF" w14:textId="77777777" w:rsidR="00676582" w:rsidRPr="00D434B5" w:rsidRDefault="00676582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6D6EBF" w14:textId="333BE617" w:rsidR="00EC6FC5" w:rsidRPr="00D434B5" w:rsidRDefault="00EC6FC5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§ 12</w:t>
      </w:r>
    </w:p>
    <w:p w14:paraId="7280D0FE" w14:textId="77777777" w:rsidR="00217DE3" w:rsidRPr="00D434B5" w:rsidRDefault="00EC6FC5" w:rsidP="0001380C">
      <w:pPr>
        <w:pStyle w:val="Akapitzlist"/>
        <w:numPr>
          <w:ilvl w:val="0"/>
          <w:numId w:val="21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W przypadku gdy w badaniu klinicznym, w sprawie którego Kom</w:t>
      </w:r>
      <w:r w:rsidR="00AE0620" w:rsidRPr="00D434B5">
        <w:rPr>
          <w:rFonts w:ascii="Times New Roman" w:hAnsi="Times New Roman" w:cs="Times New Roman"/>
          <w:sz w:val="24"/>
          <w:szCs w:val="24"/>
        </w:rPr>
        <w:t xml:space="preserve">isja wyraziła pozytywną </w:t>
      </w:r>
      <w:r w:rsidR="00D23629" w:rsidRPr="00D434B5">
        <w:rPr>
          <w:rFonts w:ascii="Times New Roman" w:hAnsi="Times New Roman" w:cs="Times New Roman"/>
          <w:sz w:val="24"/>
          <w:szCs w:val="24"/>
        </w:rPr>
        <w:t xml:space="preserve">     </w:t>
      </w:r>
      <w:r w:rsidR="00AE0620" w:rsidRPr="00D434B5">
        <w:rPr>
          <w:rFonts w:ascii="Times New Roman" w:hAnsi="Times New Roman" w:cs="Times New Roman"/>
          <w:sz w:val="24"/>
          <w:szCs w:val="24"/>
        </w:rPr>
        <w:t xml:space="preserve">opinię, </w:t>
      </w:r>
      <w:r w:rsidRPr="00D434B5">
        <w:rPr>
          <w:rFonts w:ascii="Times New Roman" w:hAnsi="Times New Roman" w:cs="Times New Roman"/>
          <w:sz w:val="24"/>
          <w:szCs w:val="24"/>
        </w:rPr>
        <w:t>dokonane zostaną istotne zmiany w protokole tego badania</w:t>
      </w:r>
      <w:r w:rsidR="00AE0620" w:rsidRPr="00D434B5">
        <w:rPr>
          <w:rFonts w:ascii="Times New Roman" w:hAnsi="Times New Roman" w:cs="Times New Roman"/>
          <w:sz w:val="24"/>
          <w:szCs w:val="24"/>
        </w:rPr>
        <w:t xml:space="preserve"> mające wpływ na </w:t>
      </w:r>
      <w:r w:rsidR="00D23629" w:rsidRPr="00D434B5">
        <w:rPr>
          <w:rFonts w:ascii="Times New Roman" w:hAnsi="Times New Roman" w:cs="Times New Roman"/>
          <w:sz w:val="24"/>
          <w:szCs w:val="24"/>
        </w:rPr>
        <w:t xml:space="preserve">     </w:t>
      </w:r>
      <w:r w:rsidR="00AE0620" w:rsidRPr="00D434B5">
        <w:rPr>
          <w:rFonts w:ascii="Times New Roman" w:hAnsi="Times New Roman" w:cs="Times New Roman"/>
          <w:sz w:val="24"/>
          <w:szCs w:val="24"/>
        </w:rPr>
        <w:t xml:space="preserve">bezpieczeństwo </w:t>
      </w:r>
      <w:r w:rsidRPr="00D434B5">
        <w:rPr>
          <w:rFonts w:ascii="Times New Roman" w:hAnsi="Times New Roman" w:cs="Times New Roman"/>
          <w:sz w:val="24"/>
          <w:szCs w:val="24"/>
        </w:rPr>
        <w:t xml:space="preserve">uczestników badania klinicznego, to dokonanie tych zmian wymaga opinii </w:t>
      </w:r>
      <w:r w:rsidR="00D23629" w:rsidRPr="00D434B5">
        <w:rPr>
          <w:rFonts w:ascii="Times New Roman" w:hAnsi="Times New Roman" w:cs="Times New Roman"/>
          <w:sz w:val="24"/>
          <w:szCs w:val="24"/>
        </w:rPr>
        <w:t xml:space="preserve">     </w:t>
      </w:r>
      <w:r w:rsidRPr="00D434B5">
        <w:rPr>
          <w:rFonts w:ascii="Times New Roman" w:hAnsi="Times New Roman" w:cs="Times New Roman"/>
          <w:sz w:val="24"/>
          <w:szCs w:val="24"/>
        </w:rPr>
        <w:t>Komisji.</w:t>
      </w:r>
    </w:p>
    <w:p w14:paraId="1632E0C6" w14:textId="68355E90" w:rsidR="00EC6FC5" w:rsidRPr="00D434B5" w:rsidRDefault="00EC6FC5" w:rsidP="0001380C">
      <w:pPr>
        <w:pStyle w:val="Akapitzlist"/>
        <w:numPr>
          <w:ilvl w:val="0"/>
          <w:numId w:val="21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Wniosek w sprawie wydania opinii, o której mowa w ust. 1 sponsor składa na formularzu</w:t>
      </w:r>
      <w:r w:rsidR="00217DE3" w:rsidRPr="00D434B5">
        <w:rPr>
          <w:rFonts w:ascii="Times New Roman" w:hAnsi="Times New Roman" w:cs="Times New Roman"/>
          <w:sz w:val="24"/>
          <w:szCs w:val="24"/>
        </w:rPr>
        <w:t xml:space="preserve">  </w:t>
      </w:r>
      <w:r w:rsidR="00D23629" w:rsidRPr="00D434B5">
        <w:rPr>
          <w:rFonts w:ascii="Times New Roman" w:hAnsi="Times New Roman" w:cs="Times New Roman"/>
          <w:sz w:val="24"/>
          <w:szCs w:val="24"/>
        </w:rPr>
        <w:t xml:space="preserve">    </w:t>
      </w:r>
      <w:r w:rsidRPr="00D434B5">
        <w:rPr>
          <w:rFonts w:ascii="Times New Roman" w:hAnsi="Times New Roman" w:cs="Times New Roman"/>
          <w:sz w:val="24"/>
          <w:szCs w:val="24"/>
        </w:rPr>
        <w:t xml:space="preserve">określonym w </w:t>
      </w:r>
      <w:r w:rsidR="00EC29A9" w:rsidRPr="00D434B5">
        <w:rPr>
          <w:rFonts w:ascii="Times New Roman" w:hAnsi="Times New Roman" w:cs="Times New Roman"/>
          <w:sz w:val="24"/>
          <w:szCs w:val="24"/>
        </w:rPr>
        <w:t xml:space="preserve">rozporządzeniu Ministra Zdrowia </w:t>
      </w:r>
      <w:r w:rsidR="00EC29A9" w:rsidRPr="00D434B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12 października 2018 r.</w:t>
      </w:r>
      <w:r w:rsidR="00EC29A9" w:rsidRPr="00D434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C29A9" w:rsidRPr="00D434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</w:t>
      </w:r>
      <w:r w:rsidR="00D23629" w:rsidRPr="00D434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="00EC29A9" w:rsidRPr="00D434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wzorów dokumentów przedkładanych w związku z badaniem klinicznym produktu </w:t>
      </w:r>
      <w:r w:rsidR="00D23629" w:rsidRPr="00D434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="00EC29A9" w:rsidRPr="00D434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leczniczego oraz opłat za złożenie wniosku o rozpoczęcie badania klinicznego</w:t>
      </w:r>
      <w:r w:rsidR="00EC29A9" w:rsidRPr="00D434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C29A9" w:rsidRPr="00D434B5">
        <w:rPr>
          <w:rFonts w:ascii="Times New Roman" w:hAnsi="Times New Roman" w:cs="Times New Roman"/>
          <w:sz w:val="24"/>
          <w:szCs w:val="24"/>
        </w:rPr>
        <w:t xml:space="preserve">wydanym na </w:t>
      </w:r>
      <w:r w:rsidR="00D23629" w:rsidRPr="00D434B5">
        <w:rPr>
          <w:rFonts w:ascii="Times New Roman" w:hAnsi="Times New Roman" w:cs="Times New Roman"/>
          <w:sz w:val="24"/>
          <w:szCs w:val="24"/>
        </w:rPr>
        <w:t xml:space="preserve">    </w:t>
      </w:r>
      <w:r w:rsidR="00EC29A9" w:rsidRPr="00D434B5">
        <w:rPr>
          <w:rFonts w:ascii="Times New Roman" w:hAnsi="Times New Roman" w:cs="Times New Roman"/>
          <w:sz w:val="24"/>
          <w:szCs w:val="24"/>
        </w:rPr>
        <w:t xml:space="preserve">podstawie </w:t>
      </w:r>
      <w:r w:rsidRPr="00D434B5">
        <w:rPr>
          <w:rFonts w:ascii="Times New Roman" w:hAnsi="Times New Roman" w:cs="Times New Roman"/>
          <w:sz w:val="24"/>
          <w:szCs w:val="24"/>
        </w:rPr>
        <w:t xml:space="preserve"> art. 37w </w:t>
      </w:r>
      <w:r w:rsidR="00EC29A9" w:rsidRPr="00D434B5">
        <w:rPr>
          <w:rFonts w:ascii="Times New Roman" w:hAnsi="Times New Roman" w:cs="Times New Roman"/>
          <w:sz w:val="24"/>
          <w:szCs w:val="24"/>
        </w:rPr>
        <w:t xml:space="preserve">ustawy z dnia 6 września Prawo farmaceutyczne </w:t>
      </w:r>
      <w:r w:rsidRPr="00D434B5">
        <w:rPr>
          <w:rFonts w:ascii="Times New Roman" w:hAnsi="Times New Roman" w:cs="Times New Roman"/>
          <w:sz w:val="24"/>
          <w:szCs w:val="24"/>
        </w:rPr>
        <w:t xml:space="preserve"> n</w:t>
      </w:r>
      <w:r w:rsidR="0069528A" w:rsidRPr="00D434B5">
        <w:rPr>
          <w:rFonts w:ascii="Times New Roman" w:hAnsi="Times New Roman" w:cs="Times New Roman"/>
          <w:sz w:val="24"/>
          <w:szCs w:val="24"/>
        </w:rPr>
        <w:t xml:space="preserve">a 10 dni </w:t>
      </w:r>
      <w:r w:rsidRPr="00D434B5">
        <w:rPr>
          <w:rFonts w:ascii="Times New Roman" w:hAnsi="Times New Roman" w:cs="Times New Roman"/>
          <w:sz w:val="24"/>
          <w:szCs w:val="24"/>
        </w:rPr>
        <w:t xml:space="preserve"> przed </w:t>
      </w:r>
      <w:r w:rsidR="00D23629" w:rsidRPr="00D434B5">
        <w:rPr>
          <w:rFonts w:ascii="Times New Roman" w:hAnsi="Times New Roman" w:cs="Times New Roman"/>
          <w:sz w:val="24"/>
          <w:szCs w:val="24"/>
        </w:rPr>
        <w:t xml:space="preserve">    </w:t>
      </w:r>
      <w:r w:rsidRPr="00D434B5">
        <w:rPr>
          <w:rFonts w:ascii="Times New Roman" w:hAnsi="Times New Roman" w:cs="Times New Roman"/>
          <w:sz w:val="24"/>
          <w:szCs w:val="24"/>
        </w:rPr>
        <w:t>planowanym posiedzeniem Komisji.</w:t>
      </w:r>
    </w:p>
    <w:p w14:paraId="655E4625" w14:textId="77777777" w:rsidR="00E34B90" w:rsidRPr="00D434B5" w:rsidRDefault="00E34B90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E5C7B9" w14:textId="5242BD20" w:rsidR="00EC6FC5" w:rsidRPr="00D434B5" w:rsidRDefault="00EC6FC5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§ 13</w:t>
      </w:r>
    </w:p>
    <w:p w14:paraId="622BDC19" w14:textId="13EB88FA" w:rsidR="00EC6FC5" w:rsidRPr="00D434B5" w:rsidRDefault="00EC6FC5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1. W przypadku, gdy sponsor ma zamiar włączyć ośro</w:t>
      </w:r>
      <w:r w:rsidR="00AE0620" w:rsidRPr="00D434B5">
        <w:rPr>
          <w:rFonts w:ascii="Times New Roman" w:hAnsi="Times New Roman" w:cs="Times New Roman"/>
          <w:sz w:val="24"/>
          <w:szCs w:val="24"/>
        </w:rPr>
        <w:t xml:space="preserve">dek i nowego badacza do badania </w:t>
      </w:r>
      <w:r w:rsidR="00D23629" w:rsidRPr="00D434B5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D434B5">
        <w:rPr>
          <w:rFonts w:ascii="Times New Roman" w:hAnsi="Times New Roman" w:cs="Times New Roman"/>
          <w:sz w:val="24"/>
          <w:szCs w:val="24"/>
        </w:rPr>
        <w:t>zaaprobowanego wcześniej przez Komisję Bioetyczną, składa wnios</w:t>
      </w:r>
      <w:r w:rsidR="00070591" w:rsidRPr="00D434B5">
        <w:rPr>
          <w:rFonts w:ascii="Times New Roman" w:hAnsi="Times New Roman" w:cs="Times New Roman"/>
          <w:sz w:val="24"/>
          <w:szCs w:val="24"/>
        </w:rPr>
        <w:t xml:space="preserve">ek, o którym mowa </w:t>
      </w:r>
      <w:r w:rsidR="00D23629" w:rsidRPr="00D434B5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070591" w:rsidRPr="00D434B5">
        <w:rPr>
          <w:rFonts w:ascii="Times New Roman" w:hAnsi="Times New Roman" w:cs="Times New Roman"/>
          <w:sz w:val="24"/>
          <w:szCs w:val="24"/>
        </w:rPr>
        <w:t>w §10, ust. 1</w:t>
      </w:r>
      <w:r w:rsidR="00AE0620"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Pr="00D434B5">
        <w:rPr>
          <w:rFonts w:ascii="Times New Roman" w:hAnsi="Times New Roman" w:cs="Times New Roman"/>
          <w:sz w:val="24"/>
          <w:szCs w:val="24"/>
        </w:rPr>
        <w:t>niniejszego regulaminu</w:t>
      </w:r>
      <w:r w:rsidR="00436B35" w:rsidRPr="00D434B5">
        <w:rPr>
          <w:rFonts w:ascii="Times New Roman" w:hAnsi="Times New Roman" w:cs="Times New Roman"/>
          <w:sz w:val="24"/>
          <w:szCs w:val="24"/>
        </w:rPr>
        <w:t xml:space="preserve">. </w:t>
      </w:r>
      <w:r w:rsidRPr="00D434B5">
        <w:rPr>
          <w:rFonts w:ascii="Times New Roman" w:hAnsi="Times New Roman" w:cs="Times New Roman"/>
          <w:sz w:val="24"/>
          <w:szCs w:val="24"/>
        </w:rPr>
        <w:t>Do wniosku należy dołączyć:</w:t>
      </w:r>
    </w:p>
    <w:p w14:paraId="47A78765" w14:textId="074BFDD1" w:rsidR="00EC6FC5" w:rsidRPr="00D434B5" w:rsidRDefault="00EC6FC5" w:rsidP="00217DE3">
      <w:pPr>
        <w:pStyle w:val="Akapitzlist"/>
        <w:numPr>
          <w:ilvl w:val="0"/>
          <w:numId w:val="22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życiorys głównego badacza;</w:t>
      </w:r>
    </w:p>
    <w:p w14:paraId="0101FF25" w14:textId="6BE501EF" w:rsidR="00EC6FC5" w:rsidRPr="00D434B5" w:rsidRDefault="00EC6FC5" w:rsidP="00217DE3">
      <w:pPr>
        <w:pStyle w:val="Akapitzlist"/>
        <w:numPr>
          <w:ilvl w:val="0"/>
          <w:numId w:val="22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oświadczenie badacza dotyczące wyposażenia ośrodka b</w:t>
      </w:r>
      <w:r w:rsidR="00AE0620" w:rsidRPr="00D434B5">
        <w:rPr>
          <w:rFonts w:ascii="Times New Roman" w:hAnsi="Times New Roman" w:cs="Times New Roman"/>
          <w:sz w:val="24"/>
          <w:szCs w:val="24"/>
        </w:rPr>
        <w:t xml:space="preserve">adawczego w zakresie niezbędnym </w:t>
      </w:r>
      <w:r w:rsidRPr="00D434B5">
        <w:rPr>
          <w:rFonts w:ascii="Times New Roman" w:hAnsi="Times New Roman" w:cs="Times New Roman"/>
          <w:sz w:val="24"/>
          <w:szCs w:val="24"/>
        </w:rPr>
        <w:t>do przeprowadzenia badania;</w:t>
      </w:r>
    </w:p>
    <w:p w14:paraId="27A58AE7" w14:textId="098124FA" w:rsidR="00EC6FC5" w:rsidRPr="00D434B5" w:rsidRDefault="00070591" w:rsidP="00217DE3">
      <w:pPr>
        <w:pStyle w:val="Akapitzlist"/>
        <w:numPr>
          <w:ilvl w:val="0"/>
          <w:numId w:val="22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informację dotyczącą</w:t>
      </w:r>
      <w:r w:rsidR="00EC6FC5" w:rsidRPr="00D434B5">
        <w:rPr>
          <w:rFonts w:ascii="Times New Roman" w:hAnsi="Times New Roman" w:cs="Times New Roman"/>
          <w:sz w:val="24"/>
          <w:szCs w:val="24"/>
        </w:rPr>
        <w:t xml:space="preserve"> kwalifikacji personelu, który będzie uczestniczył w prowadzeniu</w:t>
      </w:r>
      <w:r w:rsidR="00217DE3"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="00D23629" w:rsidRPr="00D434B5">
        <w:rPr>
          <w:rFonts w:ascii="Times New Roman" w:hAnsi="Times New Roman" w:cs="Times New Roman"/>
          <w:sz w:val="24"/>
          <w:szCs w:val="24"/>
        </w:rPr>
        <w:t xml:space="preserve">    </w:t>
      </w:r>
      <w:r w:rsidR="00EC6FC5" w:rsidRPr="00D434B5">
        <w:rPr>
          <w:rFonts w:ascii="Times New Roman" w:hAnsi="Times New Roman" w:cs="Times New Roman"/>
          <w:sz w:val="24"/>
          <w:szCs w:val="24"/>
        </w:rPr>
        <w:t>badania klinicznego;</w:t>
      </w:r>
    </w:p>
    <w:p w14:paraId="577AA465" w14:textId="755D1E4A" w:rsidR="00070591" w:rsidRPr="00D434B5" w:rsidRDefault="00070591" w:rsidP="00217DE3">
      <w:pPr>
        <w:pStyle w:val="Akapitzlist"/>
        <w:numPr>
          <w:ilvl w:val="0"/>
          <w:numId w:val="22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lastRenderedPageBreak/>
        <w:t>streszczenie protokołu</w:t>
      </w:r>
      <w:r w:rsidR="00D23629" w:rsidRPr="00D434B5">
        <w:rPr>
          <w:rFonts w:ascii="Times New Roman" w:hAnsi="Times New Roman" w:cs="Times New Roman"/>
          <w:sz w:val="24"/>
          <w:szCs w:val="24"/>
        </w:rPr>
        <w:t>;</w:t>
      </w:r>
    </w:p>
    <w:p w14:paraId="14CE9603" w14:textId="6BED27D1" w:rsidR="00EC6FC5" w:rsidRPr="00D434B5" w:rsidRDefault="00070591" w:rsidP="00217DE3">
      <w:pPr>
        <w:pStyle w:val="Akapitzlist"/>
        <w:numPr>
          <w:ilvl w:val="0"/>
          <w:numId w:val="22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uaktualnioną polisę</w:t>
      </w:r>
      <w:r w:rsidR="00EC6FC5" w:rsidRPr="00D434B5">
        <w:rPr>
          <w:rFonts w:ascii="Times New Roman" w:hAnsi="Times New Roman" w:cs="Times New Roman"/>
          <w:sz w:val="24"/>
          <w:szCs w:val="24"/>
        </w:rPr>
        <w:t xml:space="preserve"> ubezpieczenia badania klinicznego, jeśli dotyczy;</w:t>
      </w:r>
    </w:p>
    <w:p w14:paraId="2B8CD1AA" w14:textId="52073DB5" w:rsidR="00EC6FC5" w:rsidRPr="00D434B5" w:rsidRDefault="0069528A" w:rsidP="00217DE3">
      <w:pPr>
        <w:pStyle w:val="Akapitzlist"/>
        <w:numPr>
          <w:ilvl w:val="0"/>
          <w:numId w:val="22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krótki opis finansowania badania</w:t>
      </w:r>
      <w:r w:rsidR="00D23629" w:rsidRPr="00D434B5">
        <w:rPr>
          <w:rFonts w:ascii="Times New Roman" w:hAnsi="Times New Roman" w:cs="Times New Roman"/>
          <w:sz w:val="24"/>
          <w:szCs w:val="24"/>
        </w:rPr>
        <w:t>;</w:t>
      </w:r>
    </w:p>
    <w:p w14:paraId="54542240" w14:textId="2C6E7FBF" w:rsidR="00EC6FC5" w:rsidRPr="00D434B5" w:rsidRDefault="00070591" w:rsidP="00217DE3">
      <w:pPr>
        <w:pStyle w:val="Akapitzlist"/>
        <w:numPr>
          <w:ilvl w:val="0"/>
          <w:numId w:val="22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uaktualnioną listę</w:t>
      </w:r>
      <w:r w:rsidR="00EC6FC5" w:rsidRPr="00D434B5">
        <w:rPr>
          <w:rFonts w:ascii="Times New Roman" w:hAnsi="Times New Roman" w:cs="Times New Roman"/>
          <w:sz w:val="24"/>
          <w:szCs w:val="24"/>
        </w:rPr>
        <w:t xml:space="preserve"> badaczy i ośrodków badawczych oraz komisji bioetycznych, którym</w:t>
      </w:r>
    </w:p>
    <w:p w14:paraId="3AB2D3A2" w14:textId="64F3C5D5" w:rsidR="00EC6FC5" w:rsidRPr="00D434B5" w:rsidRDefault="00EC6FC5" w:rsidP="00217DE3">
      <w:pPr>
        <w:pStyle w:val="Akapitzlist"/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podlegają;</w:t>
      </w:r>
    </w:p>
    <w:p w14:paraId="796DB448" w14:textId="135E9A3C" w:rsidR="00EC6FC5" w:rsidRPr="00D434B5" w:rsidRDefault="00EC6FC5" w:rsidP="00217DE3">
      <w:pPr>
        <w:pStyle w:val="Akapitzlist"/>
        <w:numPr>
          <w:ilvl w:val="0"/>
          <w:numId w:val="22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dane do wystawienia faktury za czynności związane z oceną wniosku przez Komisję</w:t>
      </w:r>
    </w:p>
    <w:p w14:paraId="00AA2479" w14:textId="18B2F8E9" w:rsidR="00EC6FC5" w:rsidRPr="00D434B5" w:rsidRDefault="00EC6FC5" w:rsidP="00217DE3">
      <w:pPr>
        <w:pStyle w:val="Akapitzlist"/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Bioetyczną</w:t>
      </w:r>
      <w:r w:rsidR="00D23629" w:rsidRPr="00D434B5">
        <w:rPr>
          <w:rFonts w:ascii="Times New Roman" w:hAnsi="Times New Roman" w:cs="Times New Roman"/>
          <w:sz w:val="24"/>
          <w:szCs w:val="24"/>
        </w:rPr>
        <w:t>;</w:t>
      </w:r>
    </w:p>
    <w:p w14:paraId="1A45E23E" w14:textId="1970A73C" w:rsidR="00EC6FC5" w:rsidRPr="00D434B5" w:rsidRDefault="00EC6FC5" w:rsidP="00217DE3">
      <w:pPr>
        <w:pStyle w:val="Akapitzlist"/>
        <w:numPr>
          <w:ilvl w:val="0"/>
          <w:numId w:val="22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stanowisko sponsora badania w sprawie pokrywania ewentualnych kosztów ponoszonych</w:t>
      </w:r>
    </w:p>
    <w:p w14:paraId="0605256B" w14:textId="00E3258E" w:rsidR="00EC6FC5" w:rsidRPr="00D434B5" w:rsidRDefault="00EC6FC5" w:rsidP="00217DE3">
      <w:pPr>
        <w:pStyle w:val="Akapitzlist"/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przez lokalne komisje bioetyczne.</w:t>
      </w:r>
    </w:p>
    <w:p w14:paraId="0E791E07" w14:textId="17242961" w:rsidR="00EC6FC5" w:rsidRPr="00D434B5" w:rsidRDefault="00217DE3" w:rsidP="00217DE3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 xml:space="preserve">2. </w:t>
      </w:r>
      <w:r w:rsidR="00EC6FC5" w:rsidRPr="00D434B5">
        <w:rPr>
          <w:rFonts w:ascii="Times New Roman" w:hAnsi="Times New Roman" w:cs="Times New Roman"/>
          <w:sz w:val="24"/>
          <w:szCs w:val="24"/>
        </w:rPr>
        <w:t xml:space="preserve">Wniosek należy złożyć do </w:t>
      </w:r>
      <w:r w:rsidR="00D23629" w:rsidRPr="00D434B5">
        <w:rPr>
          <w:rFonts w:ascii="Times New Roman" w:hAnsi="Times New Roman" w:cs="Times New Roman"/>
          <w:sz w:val="24"/>
          <w:szCs w:val="24"/>
        </w:rPr>
        <w:t xml:space="preserve">Działu ds. Klinicznych i Szkolenia  Zawodowego UMB  </w:t>
      </w:r>
      <w:r w:rsidR="00EC6FC5" w:rsidRPr="00D434B5">
        <w:rPr>
          <w:rFonts w:ascii="Times New Roman" w:hAnsi="Times New Roman" w:cs="Times New Roman"/>
          <w:sz w:val="24"/>
          <w:szCs w:val="24"/>
        </w:rPr>
        <w:t>n</w:t>
      </w:r>
      <w:r w:rsidR="00436B35" w:rsidRPr="00D434B5">
        <w:rPr>
          <w:rFonts w:ascii="Times New Roman" w:hAnsi="Times New Roman" w:cs="Times New Roman"/>
          <w:sz w:val="24"/>
          <w:szCs w:val="24"/>
        </w:rPr>
        <w:t>a trzy</w:t>
      </w:r>
      <w:r w:rsidR="002E75C1"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="00D23629" w:rsidRPr="00D434B5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2E75C1" w:rsidRPr="00D434B5">
        <w:rPr>
          <w:rFonts w:ascii="Times New Roman" w:hAnsi="Times New Roman" w:cs="Times New Roman"/>
          <w:sz w:val="24"/>
          <w:szCs w:val="24"/>
        </w:rPr>
        <w:t>tygodnie</w:t>
      </w:r>
      <w:r w:rsidR="0069528A"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="00AE0620" w:rsidRPr="00D434B5">
        <w:rPr>
          <w:rFonts w:ascii="Times New Roman" w:hAnsi="Times New Roman" w:cs="Times New Roman"/>
          <w:sz w:val="24"/>
          <w:szCs w:val="24"/>
        </w:rPr>
        <w:t>przed planowanym posiedzeniem.</w:t>
      </w:r>
    </w:p>
    <w:p w14:paraId="3CF778B0" w14:textId="77777777" w:rsidR="00D23629" w:rsidRPr="00D434B5" w:rsidRDefault="00D23629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B461D" w14:textId="77777777" w:rsidR="00EC6FC5" w:rsidRPr="00D434B5" w:rsidRDefault="00EC6FC5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§ 14</w:t>
      </w:r>
    </w:p>
    <w:p w14:paraId="0DC90F0E" w14:textId="7A2BD08E" w:rsidR="00EC6FC5" w:rsidRPr="00D434B5" w:rsidRDefault="00EC6FC5" w:rsidP="00217DE3">
      <w:pPr>
        <w:pStyle w:val="Akapitzlist"/>
        <w:numPr>
          <w:ilvl w:val="0"/>
          <w:numId w:val="24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Sponsor informuje Komisję o zakończeniu badania klinicznego w terminie 90 dni od dnia</w:t>
      </w:r>
      <w:r w:rsidR="00D23629" w:rsidRPr="00D434B5">
        <w:rPr>
          <w:rFonts w:ascii="Times New Roman" w:hAnsi="Times New Roman" w:cs="Times New Roman"/>
          <w:sz w:val="24"/>
          <w:szCs w:val="24"/>
        </w:rPr>
        <w:t xml:space="preserve">      </w:t>
      </w:r>
      <w:r w:rsidRPr="00D434B5">
        <w:rPr>
          <w:rFonts w:ascii="Times New Roman" w:hAnsi="Times New Roman" w:cs="Times New Roman"/>
          <w:sz w:val="24"/>
          <w:szCs w:val="24"/>
        </w:rPr>
        <w:t>zakończenia badania. Zawiadomienie takie sponsor składa na formularzu określonym</w:t>
      </w:r>
      <w:r w:rsidR="00D23629" w:rsidRPr="00D434B5">
        <w:rPr>
          <w:rFonts w:ascii="Times New Roman" w:hAnsi="Times New Roman" w:cs="Times New Roman"/>
          <w:sz w:val="24"/>
          <w:szCs w:val="24"/>
        </w:rPr>
        <w:t xml:space="preserve">      </w:t>
      </w:r>
      <w:r w:rsidRPr="00D434B5">
        <w:rPr>
          <w:rFonts w:ascii="Times New Roman" w:hAnsi="Times New Roman" w:cs="Times New Roman"/>
          <w:sz w:val="24"/>
          <w:szCs w:val="24"/>
        </w:rPr>
        <w:t>R</w:t>
      </w:r>
      <w:r w:rsidR="00070591" w:rsidRPr="00D434B5">
        <w:rPr>
          <w:rFonts w:ascii="Times New Roman" w:hAnsi="Times New Roman" w:cs="Times New Roman"/>
          <w:sz w:val="24"/>
          <w:szCs w:val="24"/>
        </w:rPr>
        <w:t xml:space="preserve">ozporządzeniem Ministra Zdrowia </w:t>
      </w:r>
      <w:r w:rsidR="00070591" w:rsidRPr="00D434B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12 października 2018 r.</w:t>
      </w:r>
      <w:r w:rsidR="00070591" w:rsidRPr="00D434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70591" w:rsidRPr="00D434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wzorów </w:t>
      </w:r>
      <w:r w:rsidR="00D23629" w:rsidRPr="00D434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</w:t>
      </w:r>
      <w:r w:rsidR="00070591" w:rsidRPr="00D434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dokumentów przedkładanych w związku z badaniem klinicznym produktu leczniczego oraz </w:t>
      </w:r>
      <w:r w:rsidR="00D23629" w:rsidRPr="00D434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</w:t>
      </w:r>
      <w:r w:rsidR="00070591" w:rsidRPr="00D434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opłat za złożenie wniosku o rozpoczęcie badania klinicznego</w:t>
      </w:r>
      <w:r w:rsidR="00070591" w:rsidRPr="00D434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70591" w:rsidRPr="00D434B5">
        <w:rPr>
          <w:rFonts w:ascii="Times New Roman" w:hAnsi="Times New Roman" w:cs="Times New Roman"/>
          <w:sz w:val="24"/>
          <w:szCs w:val="24"/>
        </w:rPr>
        <w:t xml:space="preserve">wydanym na podstawie </w:t>
      </w:r>
      <w:r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="00217DE3" w:rsidRPr="00D434B5">
        <w:rPr>
          <w:rFonts w:ascii="Times New Roman" w:hAnsi="Times New Roman" w:cs="Times New Roman"/>
          <w:sz w:val="24"/>
          <w:szCs w:val="24"/>
        </w:rPr>
        <w:br/>
      </w:r>
      <w:r w:rsidRPr="00D434B5">
        <w:rPr>
          <w:rFonts w:ascii="Times New Roman" w:hAnsi="Times New Roman" w:cs="Times New Roman"/>
          <w:sz w:val="24"/>
          <w:szCs w:val="24"/>
        </w:rPr>
        <w:t xml:space="preserve">art. 37w </w:t>
      </w:r>
      <w:r w:rsidR="00070591" w:rsidRPr="00D434B5">
        <w:rPr>
          <w:rFonts w:ascii="Times New Roman" w:hAnsi="Times New Roman" w:cs="Times New Roman"/>
          <w:sz w:val="24"/>
          <w:szCs w:val="24"/>
        </w:rPr>
        <w:t>ustawy z dnia 6 września 2001r Prawo farmaceutyczne</w:t>
      </w:r>
      <w:r w:rsidRPr="00D434B5">
        <w:rPr>
          <w:rFonts w:ascii="Times New Roman" w:hAnsi="Times New Roman" w:cs="Times New Roman"/>
          <w:sz w:val="24"/>
          <w:szCs w:val="24"/>
        </w:rPr>
        <w:t>.</w:t>
      </w:r>
    </w:p>
    <w:p w14:paraId="75534E52" w14:textId="360AF2A8" w:rsidR="00EC6FC5" w:rsidRPr="00D434B5" w:rsidRDefault="00EC6FC5" w:rsidP="00217DE3">
      <w:pPr>
        <w:pStyle w:val="Akapitzlist"/>
        <w:numPr>
          <w:ilvl w:val="0"/>
          <w:numId w:val="24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W przypadku zakończenia badania klinicznego przed upływem z</w:t>
      </w:r>
      <w:r w:rsidR="00AE0620" w:rsidRPr="00D434B5">
        <w:rPr>
          <w:rFonts w:ascii="Times New Roman" w:hAnsi="Times New Roman" w:cs="Times New Roman"/>
          <w:sz w:val="24"/>
          <w:szCs w:val="24"/>
        </w:rPr>
        <w:t xml:space="preserve">adeklarowanego terminu, </w:t>
      </w:r>
      <w:r w:rsidR="00D23629" w:rsidRPr="00D434B5">
        <w:rPr>
          <w:rFonts w:ascii="Times New Roman" w:hAnsi="Times New Roman" w:cs="Times New Roman"/>
          <w:sz w:val="24"/>
          <w:szCs w:val="24"/>
        </w:rPr>
        <w:t xml:space="preserve">     </w:t>
      </w:r>
      <w:r w:rsidR="00AE0620" w:rsidRPr="00D434B5">
        <w:rPr>
          <w:rFonts w:ascii="Times New Roman" w:hAnsi="Times New Roman" w:cs="Times New Roman"/>
          <w:sz w:val="24"/>
          <w:szCs w:val="24"/>
        </w:rPr>
        <w:t xml:space="preserve">sponsor </w:t>
      </w:r>
      <w:r w:rsidR="00070591" w:rsidRPr="00D434B5">
        <w:rPr>
          <w:rFonts w:ascii="Times New Roman" w:hAnsi="Times New Roman" w:cs="Times New Roman"/>
          <w:sz w:val="24"/>
          <w:szCs w:val="24"/>
        </w:rPr>
        <w:t>informuje Komisję</w:t>
      </w:r>
      <w:r w:rsidRPr="00D434B5">
        <w:rPr>
          <w:rFonts w:ascii="Times New Roman" w:hAnsi="Times New Roman" w:cs="Times New Roman"/>
          <w:sz w:val="24"/>
          <w:szCs w:val="24"/>
        </w:rPr>
        <w:t xml:space="preserve"> w terminie 15 dni od dnia za</w:t>
      </w:r>
      <w:r w:rsidR="00AE0620" w:rsidRPr="00D434B5">
        <w:rPr>
          <w:rFonts w:ascii="Times New Roman" w:hAnsi="Times New Roman" w:cs="Times New Roman"/>
          <w:sz w:val="24"/>
          <w:szCs w:val="24"/>
        </w:rPr>
        <w:t xml:space="preserve">kończenia tego badania i podaje </w:t>
      </w:r>
      <w:r w:rsidR="00D23629" w:rsidRPr="00D434B5">
        <w:rPr>
          <w:rFonts w:ascii="Times New Roman" w:hAnsi="Times New Roman" w:cs="Times New Roman"/>
          <w:sz w:val="24"/>
          <w:szCs w:val="24"/>
        </w:rPr>
        <w:t xml:space="preserve">    </w:t>
      </w:r>
      <w:r w:rsidRPr="00D434B5">
        <w:rPr>
          <w:rFonts w:ascii="Times New Roman" w:hAnsi="Times New Roman" w:cs="Times New Roman"/>
          <w:sz w:val="24"/>
          <w:szCs w:val="24"/>
        </w:rPr>
        <w:t>przyczyny wcześniejszego zakończenia.</w:t>
      </w:r>
    </w:p>
    <w:p w14:paraId="3A5A6578" w14:textId="77777777" w:rsidR="00E71DAD" w:rsidRPr="00D434B5" w:rsidRDefault="00E71DAD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4CA01" w14:textId="77777777" w:rsidR="00E71DAD" w:rsidRPr="00D434B5" w:rsidRDefault="00E71DAD" w:rsidP="00E34B90">
      <w:pPr>
        <w:spacing w:after="0"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B5">
        <w:rPr>
          <w:rFonts w:ascii="Times New Roman" w:hAnsi="Times New Roman" w:cs="Times New Roman"/>
          <w:b/>
          <w:sz w:val="24"/>
          <w:szCs w:val="24"/>
        </w:rPr>
        <w:t>Badania kliniczne wyrobów medycznych</w:t>
      </w:r>
    </w:p>
    <w:p w14:paraId="17F08F83" w14:textId="77777777" w:rsidR="00EC6FC5" w:rsidRPr="00D434B5" w:rsidRDefault="00EC6FC5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§ 15</w:t>
      </w:r>
    </w:p>
    <w:p w14:paraId="1C509EEB" w14:textId="5D0BEB79" w:rsidR="00E71DAD" w:rsidRPr="00D434B5" w:rsidRDefault="00E71DAD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 xml:space="preserve">Badanie kliniczne wyrobu medycznego do różnego przeznaczenia i aktywnego wyrobu medycznego do implantacji, zwane dalej ,,badaniem klinicznym wyrobów medycznych”, jest eksperymentem medycznym z użyciem wyrobu medycznego przeprowadzanym na ludziach </w:t>
      </w:r>
      <w:r w:rsidR="00217DE3" w:rsidRPr="00D434B5">
        <w:rPr>
          <w:rFonts w:ascii="Times New Roman" w:hAnsi="Times New Roman" w:cs="Times New Roman"/>
          <w:sz w:val="24"/>
          <w:szCs w:val="24"/>
        </w:rPr>
        <w:br/>
      </w:r>
      <w:r w:rsidRPr="00D434B5">
        <w:rPr>
          <w:rFonts w:ascii="Times New Roman" w:hAnsi="Times New Roman" w:cs="Times New Roman"/>
          <w:sz w:val="24"/>
          <w:szCs w:val="24"/>
        </w:rPr>
        <w:t>w rozumieniu przepisów rozdziału 4 ustawy z dnia 5 grudnia 1996 r. o zawodach lekarza i lekarza dentysty.</w:t>
      </w:r>
    </w:p>
    <w:p w14:paraId="686EFE55" w14:textId="77777777" w:rsidR="00E34B90" w:rsidRPr="00D434B5" w:rsidRDefault="00E34B90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73D2D7" w14:textId="48546337" w:rsidR="00EC6FC5" w:rsidRPr="00D434B5" w:rsidRDefault="00EC6FC5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§ 16</w:t>
      </w:r>
    </w:p>
    <w:p w14:paraId="7B1B10C0" w14:textId="1E341911" w:rsidR="00EC6FC5" w:rsidRPr="00D434B5" w:rsidRDefault="00EC6FC5" w:rsidP="00217DE3">
      <w:pPr>
        <w:pStyle w:val="Akapitzlist"/>
        <w:numPr>
          <w:ilvl w:val="0"/>
          <w:numId w:val="25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Sponsor zwraca się o wydanie opinii o badaniu klinicznym wyrobu medycznego, przekazując do</w:t>
      </w:r>
      <w:r w:rsidR="00AE0620"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Działu ds. Klinicznych i Szkolenia  Zawodowego UMB  </w:t>
      </w:r>
      <w:r w:rsidRPr="00D434B5">
        <w:rPr>
          <w:rFonts w:ascii="Times New Roman" w:hAnsi="Times New Roman" w:cs="Times New Roman"/>
          <w:sz w:val="24"/>
          <w:szCs w:val="24"/>
        </w:rPr>
        <w:t xml:space="preserve">wniosek wraz </w:t>
      </w:r>
      <w:r w:rsidR="00732268" w:rsidRPr="00D434B5">
        <w:rPr>
          <w:rFonts w:ascii="Times New Roman" w:hAnsi="Times New Roman" w:cs="Times New Roman"/>
          <w:sz w:val="24"/>
          <w:szCs w:val="24"/>
        </w:rPr>
        <w:br/>
      </w:r>
      <w:r w:rsidRPr="00D434B5">
        <w:rPr>
          <w:rFonts w:ascii="Times New Roman" w:hAnsi="Times New Roman" w:cs="Times New Roman"/>
          <w:sz w:val="24"/>
          <w:szCs w:val="24"/>
        </w:rPr>
        <w:t>z pełną dokumentac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ją, o której mowa w </w:t>
      </w:r>
      <w:r w:rsidR="00E94B1C" w:rsidRPr="00D434B5">
        <w:rPr>
          <w:rFonts w:ascii="Times New Roman" w:hAnsi="Times New Roman" w:cs="Times New Roman"/>
          <w:sz w:val="24"/>
          <w:szCs w:val="24"/>
        </w:rPr>
        <w:t xml:space="preserve">art. 7 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ust. 2-3 </w:t>
      </w:r>
      <w:r w:rsidR="00436B35" w:rsidRPr="00D434B5">
        <w:rPr>
          <w:rFonts w:ascii="Times New Roman" w:hAnsi="Times New Roman" w:cs="Times New Roman"/>
          <w:sz w:val="24"/>
          <w:szCs w:val="24"/>
        </w:rPr>
        <w:t xml:space="preserve">na 10 dni a w przypadku badań 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   </w:t>
      </w:r>
      <w:r w:rsidR="00436B35" w:rsidRPr="00D434B5">
        <w:rPr>
          <w:rFonts w:ascii="Times New Roman" w:hAnsi="Times New Roman" w:cs="Times New Roman"/>
          <w:sz w:val="24"/>
          <w:szCs w:val="24"/>
        </w:rPr>
        <w:t xml:space="preserve">wieloośrodkowych </w:t>
      </w:r>
      <w:r w:rsidR="001242C4" w:rsidRPr="00D434B5">
        <w:rPr>
          <w:rFonts w:ascii="Times New Roman" w:hAnsi="Times New Roman" w:cs="Times New Roman"/>
          <w:sz w:val="24"/>
          <w:szCs w:val="24"/>
        </w:rPr>
        <w:t>n</w:t>
      </w:r>
      <w:r w:rsidR="002E75C1" w:rsidRPr="00D434B5">
        <w:rPr>
          <w:rFonts w:ascii="Times New Roman" w:hAnsi="Times New Roman" w:cs="Times New Roman"/>
          <w:sz w:val="24"/>
          <w:szCs w:val="24"/>
        </w:rPr>
        <w:t>a trzy tygodnie</w:t>
      </w:r>
      <w:r w:rsidRPr="00D434B5">
        <w:rPr>
          <w:rFonts w:ascii="Times New Roman" w:hAnsi="Times New Roman" w:cs="Times New Roman"/>
          <w:sz w:val="24"/>
          <w:szCs w:val="24"/>
        </w:rPr>
        <w:t xml:space="preserve"> przed planowanym posiedzeniem Komisji.</w:t>
      </w:r>
    </w:p>
    <w:p w14:paraId="585E80D2" w14:textId="08247759" w:rsidR="00EC6FC5" w:rsidRPr="00D434B5" w:rsidRDefault="00EC6FC5" w:rsidP="00217DE3">
      <w:pPr>
        <w:pStyle w:val="Akapitzlist"/>
        <w:numPr>
          <w:ilvl w:val="0"/>
          <w:numId w:val="25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lastRenderedPageBreak/>
        <w:t>Wniosek sponsora powinien być złożony na formularzu okreś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lonym w rozporządzeniu 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     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Ministra </w:t>
      </w:r>
      <w:r w:rsidRPr="00D434B5">
        <w:rPr>
          <w:rFonts w:ascii="Times New Roman" w:hAnsi="Times New Roman" w:cs="Times New Roman"/>
          <w:sz w:val="24"/>
          <w:szCs w:val="24"/>
        </w:rPr>
        <w:t xml:space="preserve">Zdrowia </w:t>
      </w:r>
      <w:r w:rsidR="00E94B1C" w:rsidRPr="00D434B5">
        <w:rPr>
          <w:rFonts w:ascii="Times New Roman" w:hAnsi="Times New Roman" w:cs="Times New Roman"/>
          <w:sz w:val="24"/>
          <w:szCs w:val="24"/>
        </w:rPr>
        <w:t xml:space="preserve">Rozporządzenie Ministra Zdrowia z dnia 17 lutego 2016 r. l w sprawie 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    </w:t>
      </w:r>
      <w:r w:rsidR="00E94B1C" w:rsidRPr="00D434B5">
        <w:rPr>
          <w:rFonts w:ascii="Times New Roman" w:hAnsi="Times New Roman" w:cs="Times New Roman"/>
          <w:sz w:val="24"/>
          <w:szCs w:val="24"/>
        </w:rPr>
        <w:t xml:space="preserve">wzorów wniosków związanych z badaniem klinicznym wyrobu medycznego lub aktywnego 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   </w:t>
      </w:r>
      <w:r w:rsidR="00E94B1C" w:rsidRPr="00D434B5">
        <w:rPr>
          <w:rFonts w:ascii="Times New Roman" w:hAnsi="Times New Roman" w:cs="Times New Roman"/>
          <w:sz w:val="24"/>
          <w:szCs w:val="24"/>
        </w:rPr>
        <w:t>wyrobu medycznego do implantacji oraz wysokości opłat za złożenie tych wniosków</w:t>
      </w:r>
      <w:r w:rsidR="00862972"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   </w:t>
      </w:r>
      <w:r w:rsidRPr="00D434B5">
        <w:rPr>
          <w:rFonts w:ascii="Times New Roman" w:hAnsi="Times New Roman" w:cs="Times New Roman"/>
          <w:sz w:val="24"/>
          <w:szCs w:val="24"/>
        </w:rPr>
        <w:t>wydanym na podstawie art. 50 ustawy z dnia 20 maja 20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10r. o wyrobach medycznych wraz 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   </w:t>
      </w:r>
      <w:r w:rsidRPr="00D434B5">
        <w:rPr>
          <w:rFonts w:ascii="Times New Roman" w:hAnsi="Times New Roman" w:cs="Times New Roman"/>
          <w:sz w:val="24"/>
          <w:szCs w:val="24"/>
        </w:rPr>
        <w:t>z dokumentacją, o której mowa w tym rozporządzeniu.</w:t>
      </w:r>
    </w:p>
    <w:p w14:paraId="3C80E7DC" w14:textId="3E4F151B" w:rsidR="00EC6FC5" w:rsidRPr="00D434B5" w:rsidRDefault="00EC6FC5" w:rsidP="00217DE3">
      <w:pPr>
        <w:pStyle w:val="Akapitzlist"/>
        <w:numPr>
          <w:ilvl w:val="0"/>
          <w:numId w:val="25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Do wniosku, o którym mowa w ust. 2, należy również dołączyć:</w:t>
      </w:r>
    </w:p>
    <w:p w14:paraId="384BA828" w14:textId="45B4D67F" w:rsidR="00EC6FC5" w:rsidRPr="00D434B5" w:rsidRDefault="00EC6FC5" w:rsidP="00217DE3">
      <w:pPr>
        <w:pStyle w:val="Akapitzlist"/>
        <w:numPr>
          <w:ilvl w:val="0"/>
          <w:numId w:val="26"/>
        </w:numPr>
        <w:spacing w:after="0" w:line="33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załącznik dotyczący badań wieloośrodkowych – wykaz ba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daczy, ośrodków badawczych oraz </w:t>
      </w:r>
      <w:r w:rsidR="002217AE" w:rsidRPr="00D434B5">
        <w:rPr>
          <w:rFonts w:ascii="Times New Roman" w:hAnsi="Times New Roman" w:cs="Times New Roman"/>
          <w:sz w:val="24"/>
          <w:szCs w:val="24"/>
        </w:rPr>
        <w:t>komisji b</w:t>
      </w:r>
      <w:r w:rsidRPr="00D434B5">
        <w:rPr>
          <w:rFonts w:ascii="Times New Roman" w:hAnsi="Times New Roman" w:cs="Times New Roman"/>
          <w:sz w:val="24"/>
          <w:szCs w:val="24"/>
        </w:rPr>
        <w:t>ioetycznych, którym podlegają</w:t>
      </w:r>
      <w:r w:rsidR="00862972" w:rsidRPr="00D434B5">
        <w:rPr>
          <w:rFonts w:ascii="Times New Roman" w:hAnsi="Times New Roman" w:cs="Times New Roman"/>
          <w:sz w:val="24"/>
          <w:szCs w:val="24"/>
        </w:rPr>
        <w:t>,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0F90D" w14:textId="13ABFBFA" w:rsidR="00EC6FC5" w:rsidRPr="00D434B5" w:rsidRDefault="00EC6FC5" w:rsidP="00217DE3">
      <w:pPr>
        <w:pStyle w:val="Akapitzlist"/>
        <w:numPr>
          <w:ilvl w:val="0"/>
          <w:numId w:val="26"/>
        </w:numPr>
        <w:spacing w:after="0" w:line="33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dane do wystawienia faktury za czynności związane z oceną w</w:t>
      </w:r>
      <w:r w:rsidR="00862972" w:rsidRPr="00D434B5">
        <w:rPr>
          <w:rFonts w:ascii="Times New Roman" w:hAnsi="Times New Roman" w:cs="Times New Roman"/>
          <w:sz w:val="24"/>
          <w:szCs w:val="24"/>
        </w:rPr>
        <w:t xml:space="preserve">niosku przez Komisję 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   </w:t>
      </w:r>
      <w:r w:rsidR="00862972" w:rsidRPr="00D434B5">
        <w:rPr>
          <w:rFonts w:ascii="Times New Roman" w:hAnsi="Times New Roman" w:cs="Times New Roman"/>
          <w:sz w:val="24"/>
          <w:szCs w:val="24"/>
        </w:rPr>
        <w:t>Bioetyczną,</w:t>
      </w:r>
    </w:p>
    <w:p w14:paraId="48DF1BA6" w14:textId="54F5296E" w:rsidR="00EC6FC5" w:rsidRPr="00D434B5" w:rsidRDefault="00EC6FC5" w:rsidP="00217DE3">
      <w:pPr>
        <w:pStyle w:val="Akapitzlist"/>
        <w:numPr>
          <w:ilvl w:val="0"/>
          <w:numId w:val="26"/>
        </w:numPr>
        <w:spacing w:after="0" w:line="33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stanowisko sponsora badania w sprawie pokrywania ewentua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lnych kosztów ponoszonych </w:t>
      </w:r>
      <w:r w:rsidR="00217DE3" w:rsidRPr="00D434B5">
        <w:rPr>
          <w:rFonts w:ascii="Times New Roman" w:hAnsi="Times New Roman" w:cs="Times New Roman"/>
          <w:sz w:val="24"/>
          <w:szCs w:val="24"/>
        </w:rPr>
        <w:t>p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rzez </w:t>
      </w:r>
      <w:r w:rsidRPr="00D434B5">
        <w:rPr>
          <w:rFonts w:ascii="Times New Roman" w:hAnsi="Times New Roman" w:cs="Times New Roman"/>
          <w:sz w:val="24"/>
          <w:szCs w:val="24"/>
        </w:rPr>
        <w:t>lokalne komisje bioetyczne. (w przypadku zgłoszenia wieloośrodkowego badania klinicznego)</w:t>
      </w:r>
      <w:r w:rsidR="00862972" w:rsidRPr="00D434B5">
        <w:rPr>
          <w:rFonts w:ascii="Times New Roman" w:hAnsi="Times New Roman" w:cs="Times New Roman"/>
          <w:sz w:val="24"/>
          <w:szCs w:val="24"/>
        </w:rPr>
        <w:t>.</w:t>
      </w:r>
    </w:p>
    <w:p w14:paraId="372339D0" w14:textId="77777777" w:rsidR="00E34B90" w:rsidRPr="00D434B5" w:rsidRDefault="00E34B90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34846D" w14:textId="051FFC6B" w:rsidR="00EC6FC5" w:rsidRPr="00D434B5" w:rsidRDefault="00EC6FC5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§ 1</w:t>
      </w:r>
      <w:r w:rsidR="00E71DAD" w:rsidRPr="00D434B5">
        <w:rPr>
          <w:rFonts w:ascii="Times New Roman" w:hAnsi="Times New Roman" w:cs="Times New Roman"/>
          <w:sz w:val="24"/>
          <w:szCs w:val="24"/>
        </w:rPr>
        <w:t>7</w:t>
      </w:r>
    </w:p>
    <w:p w14:paraId="23C90A43" w14:textId="20E26B3D" w:rsidR="00EC6FC5" w:rsidRPr="00D434B5" w:rsidRDefault="00EC6FC5" w:rsidP="00217DE3">
      <w:pPr>
        <w:pStyle w:val="Akapitzlist"/>
        <w:numPr>
          <w:ilvl w:val="0"/>
          <w:numId w:val="27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W przypadku gdy w badaniu klinicznym wyrobu medycznego, w s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prawie którego Komisja 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   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wyraziła </w:t>
      </w:r>
      <w:r w:rsidRPr="00D434B5">
        <w:rPr>
          <w:rFonts w:ascii="Times New Roman" w:hAnsi="Times New Roman" w:cs="Times New Roman"/>
          <w:sz w:val="24"/>
          <w:szCs w:val="24"/>
        </w:rPr>
        <w:t xml:space="preserve">pozytywną opinię, dokonane zostaną istotne zmiany w protokole tego badania 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   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mające wpływ na </w:t>
      </w:r>
      <w:r w:rsidRPr="00D434B5">
        <w:rPr>
          <w:rFonts w:ascii="Times New Roman" w:hAnsi="Times New Roman" w:cs="Times New Roman"/>
          <w:sz w:val="24"/>
          <w:szCs w:val="24"/>
        </w:rPr>
        <w:t>bezpieczeństwo uczestników badania klinicznego, to dokonane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 zmiany 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   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wymagają wydania opinii </w:t>
      </w:r>
      <w:r w:rsidRPr="00D434B5">
        <w:rPr>
          <w:rFonts w:ascii="Times New Roman" w:hAnsi="Times New Roman" w:cs="Times New Roman"/>
          <w:sz w:val="24"/>
          <w:szCs w:val="24"/>
        </w:rPr>
        <w:t>przez Komisję.</w:t>
      </w:r>
    </w:p>
    <w:p w14:paraId="5210148C" w14:textId="0AFD463E" w:rsidR="00EC6FC5" w:rsidRPr="00D434B5" w:rsidRDefault="00EC6FC5" w:rsidP="00217DE3">
      <w:pPr>
        <w:pStyle w:val="Akapitzlist"/>
        <w:numPr>
          <w:ilvl w:val="0"/>
          <w:numId w:val="27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Wniosek w sprawie wydania opinii, o której mowa w ust. 1 sponsor składa na formularzu</w:t>
      </w:r>
      <w:r w:rsidR="008B25F5"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   </w:t>
      </w:r>
      <w:r w:rsidRPr="00D434B5">
        <w:rPr>
          <w:rFonts w:ascii="Times New Roman" w:hAnsi="Times New Roman" w:cs="Times New Roman"/>
          <w:sz w:val="24"/>
          <w:szCs w:val="24"/>
        </w:rPr>
        <w:t>określonym w rozporządzeniu Ministra Zdrowia wydanym na pod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stawie art. 50 ustawy </w:t>
      </w:r>
      <w:r w:rsidR="00217DE3" w:rsidRPr="00D434B5">
        <w:rPr>
          <w:rFonts w:ascii="Times New Roman" w:hAnsi="Times New Roman" w:cs="Times New Roman"/>
          <w:sz w:val="24"/>
          <w:szCs w:val="24"/>
        </w:rPr>
        <w:br/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z dnia 20 </w:t>
      </w:r>
      <w:r w:rsidRPr="00D434B5">
        <w:rPr>
          <w:rFonts w:ascii="Times New Roman" w:hAnsi="Times New Roman" w:cs="Times New Roman"/>
          <w:sz w:val="24"/>
          <w:szCs w:val="24"/>
        </w:rPr>
        <w:t>maja 2010r. o wyrobach medycznych, n</w:t>
      </w:r>
      <w:r w:rsidR="00436B35" w:rsidRPr="00D434B5">
        <w:rPr>
          <w:rFonts w:ascii="Times New Roman" w:hAnsi="Times New Roman" w:cs="Times New Roman"/>
          <w:sz w:val="24"/>
          <w:szCs w:val="24"/>
        </w:rPr>
        <w:t>a 10 dni</w:t>
      </w:r>
      <w:r w:rsidRPr="00D434B5">
        <w:rPr>
          <w:rFonts w:ascii="Times New Roman" w:hAnsi="Times New Roman" w:cs="Times New Roman"/>
          <w:sz w:val="24"/>
          <w:szCs w:val="24"/>
        </w:rPr>
        <w:t xml:space="preserve"> przed planowanym posiedzeniem 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   </w:t>
      </w:r>
      <w:r w:rsidRPr="00D434B5">
        <w:rPr>
          <w:rFonts w:ascii="Times New Roman" w:hAnsi="Times New Roman" w:cs="Times New Roman"/>
          <w:sz w:val="24"/>
          <w:szCs w:val="24"/>
        </w:rPr>
        <w:t>Komisji.</w:t>
      </w:r>
      <w:r w:rsidR="0069528A" w:rsidRPr="00D434B5">
        <w:rPr>
          <w:rFonts w:ascii="Times New Roman" w:hAnsi="Times New Roman" w:cs="Times New Roman"/>
          <w:sz w:val="24"/>
          <w:szCs w:val="24"/>
        </w:rPr>
        <w:t xml:space="preserve"> W przypadku </w:t>
      </w:r>
      <w:r w:rsidR="00436B35" w:rsidRPr="00D434B5">
        <w:rPr>
          <w:rFonts w:ascii="Times New Roman" w:hAnsi="Times New Roman" w:cs="Times New Roman"/>
          <w:sz w:val="24"/>
          <w:szCs w:val="24"/>
        </w:rPr>
        <w:t>włączenia nowego ośrodka na trzy</w:t>
      </w:r>
      <w:r w:rsidR="0069528A" w:rsidRPr="00D434B5">
        <w:rPr>
          <w:rFonts w:ascii="Times New Roman" w:hAnsi="Times New Roman" w:cs="Times New Roman"/>
          <w:sz w:val="24"/>
          <w:szCs w:val="24"/>
        </w:rPr>
        <w:t xml:space="preserve"> tygodnie przed planowanym 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   </w:t>
      </w:r>
      <w:r w:rsidR="0069528A" w:rsidRPr="00D434B5">
        <w:rPr>
          <w:rFonts w:ascii="Times New Roman" w:hAnsi="Times New Roman" w:cs="Times New Roman"/>
          <w:sz w:val="24"/>
          <w:szCs w:val="24"/>
        </w:rPr>
        <w:t>posiedzeniem Komisji.</w:t>
      </w:r>
    </w:p>
    <w:p w14:paraId="4DF128BC" w14:textId="0D682817" w:rsidR="00EC6FC5" w:rsidRPr="00D434B5" w:rsidRDefault="00217DE3" w:rsidP="00217DE3">
      <w:pPr>
        <w:pStyle w:val="Akapitzlist"/>
        <w:numPr>
          <w:ilvl w:val="0"/>
          <w:numId w:val="27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Sponsor składa do Komisji B</w:t>
      </w:r>
      <w:r w:rsidR="00EC6FC5" w:rsidRPr="00D434B5">
        <w:rPr>
          <w:rFonts w:ascii="Times New Roman" w:hAnsi="Times New Roman" w:cs="Times New Roman"/>
          <w:sz w:val="24"/>
          <w:szCs w:val="24"/>
        </w:rPr>
        <w:t xml:space="preserve">ioetycznej sprawozdanie końcowe z wykonania badania 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   </w:t>
      </w:r>
      <w:r w:rsidR="00EC6FC5" w:rsidRPr="00D434B5">
        <w:rPr>
          <w:rFonts w:ascii="Times New Roman" w:hAnsi="Times New Roman" w:cs="Times New Roman"/>
          <w:sz w:val="24"/>
          <w:szCs w:val="24"/>
        </w:rPr>
        <w:t>klinicznego.</w:t>
      </w:r>
    </w:p>
    <w:p w14:paraId="37B48106" w14:textId="5AA20663" w:rsidR="00EC6FC5" w:rsidRPr="00D434B5" w:rsidRDefault="00EC6FC5" w:rsidP="00217DE3">
      <w:pPr>
        <w:pStyle w:val="Akapitzlist"/>
        <w:numPr>
          <w:ilvl w:val="0"/>
          <w:numId w:val="27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W przypadku zakończenia badania klinicznego przed upływem z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adeklarowanego terminu, 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  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sponsor </w:t>
      </w:r>
      <w:r w:rsidRPr="00D434B5">
        <w:rPr>
          <w:rFonts w:ascii="Times New Roman" w:hAnsi="Times New Roman" w:cs="Times New Roman"/>
          <w:sz w:val="24"/>
          <w:szCs w:val="24"/>
        </w:rPr>
        <w:t>informuje</w:t>
      </w:r>
      <w:r w:rsidR="00217DE3" w:rsidRPr="00D434B5">
        <w:rPr>
          <w:rFonts w:ascii="Times New Roman" w:hAnsi="Times New Roman" w:cs="Times New Roman"/>
          <w:sz w:val="24"/>
          <w:szCs w:val="24"/>
        </w:rPr>
        <w:t xml:space="preserve"> Komisję B</w:t>
      </w:r>
      <w:r w:rsidR="008B25F5" w:rsidRPr="00D434B5">
        <w:rPr>
          <w:rFonts w:ascii="Times New Roman" w:hAnsi="Times New Roman" w:cs="Times New Roman"/>
          <w:sz w:val="24"/>
          <w:szCs w:val="24"/>
        </w:rPr>
        <w:t xml:space="preserve">ioetyczną </w:t>
      </w:r>
      <w:r w:rsidRPr="00D434B5">
        <w:rPr>
          <w:rFonts w:ascii="Times New Roman" w:hAnsi="Times New Roman" w:cs="Times New Roman"/>
          <w:sz w:val="24"/>
          <w:szCs w:val="24"/>
        </w:rPr>
        <w:t xml:space="preserve"> w terminie 15 dni od 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dnia zakończenia tego badania i </w:t>
      </w:r>
      <w:r w:rsidRPr="00D434B5">
        <w:rPr>
          <w:rFonts w:ascii="Times New Roman" w:hAnsi="Times New Roman" w:cs="Times New Roman"/>
          <w:sz w:val="24"/>
          <w:szCs w:val="24"/>
        </w:rPr>
        <w:t>podaje przyczyny wcześniejszego zakończenia.</w:t>
      </w:r>
    </w:p>
    <w:p w14:paraId="5B685E00" w14:textId="77777777" w:rsidR="009332DC" w:rsidRPr="00D434B5" w:rsidRDefault="009332DC" w:rsidP="00E34B90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</w:p>
    <w:p w14:paraId="6B60D192" w14:textId="3DF782F9" w:rsidR="009332DC" w:rsidRPr="00D434B5" w:rsidRDefault="009332DC" w:rsidP="00E34B90">
      <w:pPr>
        <w:spacing w:after="0" w:line="336" w:lineRule="auto"/>
        <w:rPr>
          <w:rFonts w:ascii="Times New Roman" w:hAnsi="Times New Roman" w:cs="Times New Roman"/>
          <w:b/>
          <w:sz w:val="24"/>
          <w:szCs w:val="24"/>
        </w:rPr>
      </w:pPr>
      <w:r w:rsidRPr="00D434B5">
        <w:rPr>
          <w:rFonts w:ascii="Times New Roman" w:hAnsi="Times New Roman" w:cs="Times New Roman"/>
          <w:b/>
          <w:sz w:val="24"/>
          <w:szCs w:val="24"/>
        </w:rPr>
        <w:t>Eksperyment medyczny</w:t>
      </w:r>
    </w:p>
    <w:p w14:paraId="7C54B43D" w14:textId="769079CB" w:rsidR="009332DC" w:rsidRPr="00D434B5" w:rsidRDefault="009332DC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 xml:space="preserve">§ </w:t>
      </w:r>
      <w:r w:rsidR="00E71DAD" w:rsidRPr="00D434B5">
        <w:rPr>
          <w:rFonts w:ascii="Times New Roman" w:hAnsi="Times New Roman" w:cs="Times New Roman"/>
          <w:sz w:val="24"/>
          <w:szCs w:val="24"/>
        </w:rPr>
        <w:t>18</w:t>
      </w:r>
    </w:p>
    <w:p w14:paraId="58937F12" w14:textId="7932EC51" w:rsidR="009332DC" w:rsidRPr="00D434B5" w:rsidRDefault="009332DC" w:rsidP="00217DE3">
      <w:pPr>
        <w:pStyle w:val="Akapitzlist"/>
        <w:numPr>
          <w:ilvl w:val="0"/>
          <w:numId w:val="30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Osoba zamierzająca przeprowadzić eksperyment medyczny sk</w:t>
      </w:r>
      <w:r w:rsidR="00217DE3" w:rsidRPr="00D434B5">
        <w:rPr>
          <w:rFonts w:ascii="Times New Roman" w:hAnsi="Times New Roman" w:cs="Times New Roman"/>
          <w:sz w:val="24"/>
          <w:szCs w:val="24"/>
        </w:rPr>
        <w:t xml:space="preserve">łada najpóźniej na 10 dni przed </w:t>
      </w:r>
      <w:r w:rsidRPr="00D434B5">
        <w:rPr>
          <w:rFonts w:ascii="Times New Roman" w:hAnsi="Times New Roman" w:cs="Times New Roman"/>
          <w:sz w:val="24"/>
          <w:szCs w:val="24"/>
        </w:rPr>
        <w:t xml:space="preserve">planowanym posiedzeniem Komisji do Działu ds. Klinicznych i Szkolenia  Zawodowego UMB, wniosek zawierający dane, o których mowa w § 4, ust. 2 </w:t>
      </w:r>
      <w:r w:rsidRPr="00D434B5">
        <w:rPr>
          <w:rFonts w:ascii="Times New Roman" w:hAnsi="Times New Roman" w:cs="Times New Roman"/>
          <w:sz w:val="24"/>
          <w:szCs w:val="24"/>
        </w:rPr>
        <w:lastRenderedPageBreak/>
        <w:t>Rozporządzenia Ministra Zdrowia i Opieki Społecznej z dnia 11 maja 1999r. w sprawie szczegółowych zasad powoływania i finansowania oraz trybu działania komisji bioetycznych,  tj.:</w:t>
      </w:r>
    </w:p>
    <w:p w14:paraId="3CED263C" w14:textId="0F571569" w:rsidR="009332DC" w:rsidRPr="00D434B5" w:rsidRDefault="009332DC" w:rsidP="00217DE3">
      <w:pPr>
        <w:pStyle w:val="Akapitzlist"/>
        <w:numPr>
          <w:ilvl w:val="0"/>
          <w:numId w:val="31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wypełniony formularz wniosku do Komisji Bioetycznej,</w:t>
      </w:r>
    </w:p>
    <w:p w14:paraId="62318112" w14:textId="40BE6C9B" w:rsidR="009332DC" w:rsidRPr="00D434B5" w:rsidRDefault="009332DC" w:rsidP="00217DE3">
      <w:pPr>
        <w:pStyle w:val="Akapitzlist"/>
        <w:numPr>
          <w:ilvl w:val="0"/>
          <w:numId w:val="31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projekt eksperymentu medycznego,</w:t>
      </w:r>
    </w:p>
    <w:p w14:paraId="67D4C4D8" w14:textId="4BE5874A" w:rsidR="009332DC" w:rsidRPr="00D434B5" w:rsidRDefault="009332DC" w:rsidP="00217DE3">
      <w:pPr>
        <w:pStyle w:val="Akapitzlist"/>
        <w:numPr>
          <w:ilvl w:val="0"/>
          <w:numId w:val="31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informację przeznaczoną dla osób poddanych eksperymentowi medycznemu,</w:t>
      </w:r>
    </w:p>
    <w:p w14:paraId="23551215" w14:textId="45469DD5" w:rsidR="009332DC" w:rsidRPr="00D434B5" w:rsidRDefault="009332DC" w:rsidP="00217DE3">
      <w:pPr>
        <w:pStyle w:val="Akapitzlist"/>
        <w:numPr>
          <w:ilvl w:val="0"/>
          <w:numId w:val="31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wzór formularza zgody pacjenta,</w:t>
      </w:r>
    </w:p>
    <w:p w14:paraId="67059CF6" w14:textId="353FDF70" w:rsidR="009332DC" w:rsidRPr="00D434B5" w:rsidRDefault="009332DC" w:rsidP="00217DE3">
      <w:pPr>
        <w:pStyle w:val="Akapitzlist"/>
        <w:numPr>
          <w:ilvl w:val="0"/>
          <w:numId w:val="31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oświadczenie o przyjęciu warunków ubezpieczenia,</w:t>
      </w:r>
    </w:p>
    <w:p w14:paraId="1DF298C7" w14:textId="06F36184" w:rsidR="009332DC" w:rsidRPr="00D434B5" w:rsidRDefault="009332DC" w:rsidP="00217DE3">
      <w:pPr>
        <w:pStyle w:val="Akapitzlist"/>
        <w:numPr>
          <w:ilvl w:val="0"/>
          <w:numId w:val="31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 xml:space="preserve">wzór oświadczenia składanego przez osobę poddaną eksperymentowi medycznemu, </w:t>
      </w:r>
      <w:r w:rsidR="00732268" w:rsidRPr="00D434B5">
        <w:rPr>
          <w:rFonts w:ascii="Times New Roman" w:hAnsi="Times New Roman" w:cs="Times New Roman"/>
          <w:sz w:val="24"/>
          <w:szCs w:val="24"/>
        </w:rPr>
        <w:br/>
      </w:r>
      <w:r w:rsidRPr="00D434B5">
        <w:rPr>
          <w:rFonts w:ascii="Times New Roman" w:hAnsi="Times New Roman" w:cs="Times New Roman"/>
          <w:sz w:val="24"/>
          <w:szCs w:val="24"/>
        </w:rPr>
        <w:t xml:space="preserve">w którym wyraża ona zgodę na przetwarzanie danych związanych z jej udziałem </w:t>
      </w:r>
      <w:r w:rsidR="00732268" w:rsidRPr="00D434B5">
        <w:rPr>
          <w:rFonts w:ascii="Times New Roman" w:hAnsi="Times New Roman" w:cs="Times New Roman"/>
          <w:sz w:val="24"/>
          <w:szCs w:val="24"/>
        </w:rPr>
        <w:br/>
      </w:r>
      <w:r w:rsidRPr="00D434B5">
        <w:rPr>
          <w:rFonts w:ascii="Times New Roman" w:hAnsi="Times New Roman" w:cs="Times New Roman"/>
          <w:sz w:val="24"/>
          <w:szCs w:val="24"/>
        </w:rPr>
        <w:t>w eksperymencie.</w:t>
      </w:r>
    </w:p>
    <w:p w14:paraId="2D7EB992" w14:textId="45696325" w:rsidR="009332DC" w:rsidRPr="00D434B5" w:rsidRDefault="009332DC" w:rsidP="00217DE3">
      <w:pPr>
        <w:pStyle w:val="Akapitzlist"/>
        <w:numPr>
          <w:ilvl w:val="0"/>
          <w:numId w:val="30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W przypadku, gdy badanie prowadzone jest w ramach współpracy dwóch lub więcej    jednostek organizacyjnych uczelni, wniosek musi być podpisany przez kierowników tych    jednostek.</w:t>
      </w:r>
    </w:p>
    <w:p w14:paraId="71A1DC52" w14:textId="770D5C5A" w:rsidR="009332DC" w:rsidRPr="00D434B5" w:rsidRDefault="009332DC" w:rsidP="00217DE3">
      <w:pPr>
        <w:pStyle w:val="Akapitzlist"/>
        <w:numPr>
          <w:ilvl w:val="0"/>
          <w:numId w:val="30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W przypadku, gdy badanie ma być prowadzone na pacjentach szpitala klinicznego   wymagany jest podpis kierownika zakładu/kierownika Kliniki/Ordynatora.</w:t>
      </w:r>
    </w:p>
    <w:p w14:paraId="698E1E29" w14:textId="0A8F1A36" w:rsidR="009332DC" w:rsidRPr="00D434B5" w:rsidRDefault="009332DC" w:rsidP="00217DE3">
      <w:pPr>
        <w:pStyle w:val="Akapitzlist"/>
        <w:numPr>
          <w:ilvl w:val="0"/>
          <w:numId w:val="30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Wniosek, o którym mowa w ust.1 pkt 1) jest dostępny na stronie internetowej UMB.</w:t>
      </w:r>
    </w:p>
    <w:p w14:paraId="22C69D05" w14:textId="77777777" w:rsidR="001242C4" w:rsidRPr="00D434B5" w:rsidRDefault="001242C4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29A7D" w14:textId="77777777" w:rsidR="00EC6FC5" w:rsidRPr="00D434B5" w:rsidRDefault="00EC6FC5" w:rsidP="00E34B90">
      <w:pPr>
        <w:spacing w:after="0"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B5">
        <w:rPr>
          <w:rFonts w:ascii="Times New Roman" w:hAnsi="Times New Roman" w:cs="Times New Roman"/>
          <w:b/>
          <w:sz w:val="24"/>
          <w:szCs w:val="24"/>
        </w:rPr>
        <w:t>Badania obserwacyjne, nieinterwencyjne</w:t>
      </w:r>
    </w:p>
    <w:p w14:paraId="056D86CE" w14:textId="51EDCB00" w:rsidR="00EC6FC5" w:rsidRPr="00D434B5" w:rsidRDefault="00EC6FC5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 xml:space="preserve">§ </w:t>
      </w:r>
      <w:r w:rsidR="00E71DAD" w:rsidRPr="00D434B5">
        <w:rPr>
          <w:rFonts w:ascii="Times New Roman" w:hAnsi="Times New Roman" w:cs="Times New Roman"/>
          <w:sz w:val="24"/>
          <w:szCs w:val="24"/>
        </w:rPr>
        <w:t>19</w:t>
      </w:r>
    </w:p>
    <w:p w14:paraId="55D934B2" w14:textId="71152D43" w:rsidR="00EC6FC5" w:rsidRPr="00D434B5" w:rsidRDefault="00EC6FC5" w:rsidP="00401E9A">
      <w:pPr>
        <w:pStyle w:val="Akapitzlist"/>
        <w:numPr>
          <w:ilvl w:val="0"/>
          <w:numId w:val="32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Jeśli sponsor badania uzna za konieczne uzyskanie op</w:t>
      </w:r>
      <w:r w:rsidR="002217AE" w:rsidRPr="00D434B5">
        <w:rPr>
          <w:rFonts w:ascii="Times New Roman" w:hAnsi="Times New Roman" w:cs="Times New Roman"/>
          <w:sz w:val="24"/>
          <w:szCs w:val="24"/>
        </w:rPr>
        <w:t>inii K</w:t>
      </w:r>
      <w:r w:rsidRPr="00D434B5">
        <w:rPr>
          <w:rFonts w:ascii="Times New Roman" w:hAnsi="Times New Roman" w:cs="Times New Roman"/>
          <w:sz w:val="24"/>
          <w:szCs w:val="24"/>
        </w:rPr>
        <w:t>omi</w:t>
      </w:r>
      <w:r w:rsidR="002217AE" w:rsidRPr="00D434B5">
        <w:rPr>
          <w:rFonts w:ascii="Times New Roman" w:hAnsi="Times New Roman" w:cs="Times New Roman"/>
          <w:sz w:val="24"/>
          <w:szCs w:val="24"/>
        </w:rPr>
        <w:t>sji B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ioetycznej w sprawie 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  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badań </w:t>
      </w:r>
      <w:r w:rsidRPr="00D434B5">
        <w:rPr>
          <w:rFonts w:ascii="Times New Roman" w:hAnsi="Times New Roman" w:cs="Times New Roman"/>
          <w:sz w:val="24"/>
          <w:szCs w:val="24"/>
        </w:rPr>
        <w:t>nieinterwencyjnych, m.in. przeprowadzenia nieinterwenc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yjnych, </w:t>
      </w:r>
      <w:proofErr w:type="spellStart"/>
      <w:r w:rsidR="001242C4" w:rsidRPr="00D434B5">
        <w:rPr>
          <w:rFonts w:ascii="Times New Roman" w:hAnsi="Times New Roman" w:cs="Times New Roman"/>
          <w:sz w:val="24"/>
          <w:szCs w:val="24"/>
        </w:rPr>
        <w:t>porejestracyjnych</w:t>
      </w:r>
      <w:proofErr w:type="spellEnd"/>
      <w:r w:rsidR="001242C4"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  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badań </w:t>
      </w:r>
      <w:r w:rsidRPr="00D434B5">
        <w:rPr>
          <w:rFonts w:ascii="Times New Roman" w:hAnsi="Times New Roman" w:cs="Times New Roman"/>
          <w:sz w:val="24"/>
          <w:szCs w:val="24"/>
        </w:rPr>
        <w:t>bezpieczeństwa (mimo</w:t>
      </w:r>
      <w:r w:rsidR="001242C4" w:rsidRPr="00D434B5">
        <w:rPr>
          <w:rFonts w:ascii="Times New Roman" w:hAnsi="Times New Roman" w:cs="Times New Roman"/>
          <w:sz w:val="24"/>
          <w:szCs w:val="24"/>
        </w:rPr>
        <w:t>,</w:t>
      </w:r>
      <w:r w:rsidRPr="00D434B5">
        <w:rPr>
          <w:rFonts w:ascii="Times New Roman" w:hAnsi="Times New Roman" w:cs="Times New Roman"/>
          <w:sz w:val="24"/>
          <w:szCs w:val="24"/>
        </w:rPr>
        <w:t xml:space="preserve"> że ustawodawca nie nakłada takiego obowiązku), może złoż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yć wniosek do 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Działu ds. Klinicznych i Szkolenia  Zawodowego UMB  </w:t>
      </w:r>
      <w:r w:rsidRPr="00D434B5">
        <w:rPr>
          <w:rFonts w:ascii="Times New Roman" w:hAnsi="Times New Roman" w:cs="Times New Roman"/>
          <w:sz w:val="24"/>
          <w:szCs w:val="24"/>
        </w:rPr>
        <w:t>n</w:t>
      </w:r>
      <w:r w:rsidR="00B643C9" w:rsidRPr="00D434B5">
        <w:rPr>
          <w:rFonts w:ascii="Times New Roman" w:hAnsi="Times New Roman" w:cs="Times New Roman"/>
          <w:sz w:val="24"/>
          <w:szCs w:val="24"/>
        </w:rPr>
        <w:t>a 10 dni</w:t>
      </w:r>
      <w:r w:rsidRPr="00D434B5">
        <w:rPr>
          <w:rFonts w:ascii="Times New Roman" w:hAnsi="Times New Roman" w:cs="Times New Roman"/>
          <w:sz w:val="24"/>
          <w:szCs w:val="24"/>
        </w:rPr>
        <w:t xml:space="preserve"> przed 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  </w:t>
      </w:r>
      <w:r w:rsidRPr="00D434B5">
        <w:rPr>
          <w:rFonts w:ascii="Times New Roman" w:hAnsi="Times New Roman" w:cs="Times New Roman"/>
          <w:sz w:val="24"/>
          <w:szCs w:val="24"/>
        </w:rPr>
        <w:t>planowanym posiedzeniem</w:t>
      </w:r>
      <w:r w:rsidR="008B25F5" w:rsidRPr="00D434B5">
        <w:rPr>
          <w:rFonts w:ascii="Times New Roman" w:hAnsi="Times New Roman" w:cs="Times New Roman"/>
          <w:sz w:val="24"/>
          <w:szCs w:val="24"/>
        </w:rPr>
        <w:t xml:space="preserve"> Komisji Bioetycznej</w:t>
      </w:r>
      <w:r w:rsidRPr="00D434B5">
        <w:rPr>
          <w:rFonts w:ascii="Times New Roman" w:hAnsi="Times New Roman" w:cs="Times New Roman"/>
          <w:sz w:val="24"/>
          <w:szCs w:val="24"/>
        </w:rPr>
        <w:t>.</w:t>
      </w:r>
    </w:p>
    <w:p w14:paraId="08C782C9" w14:textId="721A4117" w:rsidR="00EC6FC5" w:rsidRPr="00D434B5" w:rsidRDefault="00EC6FC5" w:rsidP="00401E9A">
      <w:pPr>
        <w:pStyle w:val="Akapitzlist"/>
        <w:numPr>
          <w:ilvl w:val="0"/>
          <w:numId w:val="32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Komisja zastrzega sobie prawo do odmowy wydania opinii o kt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órej mowa w ust. 1, 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  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bez podania </w:t>
      </w:r>
      <w:r w:rsidRPr="00D434B5">
        <w:rPr>
          <w:rFonts w:ascii="Times New Roman" w:hAnsi="Times New Roman" w:cs="Times New Roman"/>
          <w:sz w:val="24"/>
          <w:szCs w:val="24"/>
        </w:rPr>
        <w:t>przyczyn, pomimo złożonego wniosku.</w:t>
      </w:r>
    </w:p>
    <w:p w14:paraId="68F0FEA2" w14:textId="2D9C6A9A" w:rsidR="00EC6FC5" w:rsidRPr="00D434B5" w:rsidRDefault="00401E9A" w:rsidP="00401E9A">
      <w:pPr>
        <w:pStyle w:val="Akapitzlist"/>
        <w:numPr>
          <w:ilvl w:val="0"/>
          <w:numId w:val="32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W</w:t>
      </w:r>
      <w:r w:rsidR="00EC6FC5" w:rsidRPr="00D434B5">
        <w:rPr>
          <w:rFonts w:ascii="Times New Roman" w:hAnsi="Times New Roman" w:cs="Times New Roman"/>
          <w:sz w:val="24"/>
          <w:szCs w:val="24"/>
        </w:rPr>
        <w:t>niosek, o którym mowa w pkt.1 powinien zawierać:</w:t>
      </w:r>
    </w:p>
    <w:p w14:paraId="132CBC93" w14:textId="2804F6E8" w:rsidR="00EC6FC5" w:rsidRPr="00D434B5" w:rsidRDefault="00401E9A" w:rsidP="00401E9A">
      <w:pPr>
        <w:pStyle w:val="Akapitzlist"/>
        <w:numPr>
          <w:ilvl w:val="0"/>
          <w:numId w:val="3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l</w:t>
      </w:r>
      <w:r w:rsidR="00EC6FC5" w:rsidRPr="00D434B5">
        <w:rPr>
          <w:rFonts w:ascii="Times New Roman" w:hAnsi="Times New Roman" w:cs="Times New Roman"/>
          <w:sz w:val="24"/>
          <w:szCs w:val="24"/>
        </w:rPr>
        <w:t>ist przewodni wnioskujący o wydanie opinii o sponsorowanym obserwacyjnym badaniu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    </w:t>
      </w:r>
      <w:r w:rsidR="00EC6FC5" w:rsidRPr="00D434B5">
        <w:rPr>
          <w:rFonts w:ascii="Times New Roman" w:hAnsi="Times New Roman" w:cs="Times New Roman"/>
          <w:sz w:val="24"/>
          <w:szCs w:val="24"/>
        </w:rPr>
        <w:t>nieinterwencyjnym z podaniem tematu badań, danych głównego badacza oraz miejsca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    </w:t>
      </w:r>
      <w:r w:rsidR="00EC6FC5" w:rsidRPr="00D434B5">
        <w:rPr>
          <w:rFonts w:ascii="Times New Roman" w:hAnsi="Times New Roman" w:cs="Times New Roman"/>
          <w:sz w:val="24"/>
          <w:szCs w:val="24"/>
        </w:rPr>
        <w:t>prowadzenia badania (ośrodek);</w:t>
      </w:r>
    </w:p>
    <w:p w14:paraId="364B0681" w14:textId="74D940D8" w:rsidR="00EC6FC5" w:rsidRPr="00D434B5" w:rsidRDefault="00401E9A" w:rsidP="00401E9A">
      <w:pPr>
        <w:pStyle w:val="Akapitzlist"/>
        <w:numPr>
          <w:ilvl w:val="0"/>
          <w:numId w:val="3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kopię</w:t>
      </w:r>
      <w:r w:rsidR="00EC6FC5" w:rsidRPr="00D434B5">
        <w:rPr>
          <w:rFonts w:ascii="Times New Roman" w:hAnsi="Times New Roman" w:cs="Times New Roman"/>
          <w:sz w:val="24"/>
          <w:szCs w:val="24"/>
        </w:rPr>
        <w:t xml:space="preserve"> upoważnienia sponsora dla podmiotu składającego wniosek do działania w jego </w:t>
      </w:r>
      <w:r w:rsidR="002B3821" w:rsidRPr="00D434B5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EC6FC5" w:rsidRPr="00D434B5">
        <w:rPr>
          <w:rFonts w:ascii="Times New Roman" w:hAnsi="Times New Roman" w:cs="Times New Roman"/>
          <w:sz w:val="24"/>
          <w:szCs w:val="24"/>
        </w:rPr>
        <w:t>imieniu;</w:t>
      </w:r>
    </w:p>
    <w:p w14:paraId="7745580E" w14:textId="16024C05" w:rsidR="00EC6FC5" w:rsidRPr="00D434B5" w:rsidRDefault="00401E9A" w:rsidP="00401E9A">
      <w:pPr>
        <w:pStyle w:val="Akapitzlist"/>
        <w:numPr>
          <w:ilvl w:val="0"/>
          <w:numId w:val="3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o</w:t>
      </w:r>
      <w:r w:rsidR="00EC6FC5" w:rsidRPr="00D434B5">
        <w:rPr>
          <w:rFonts w:ascii="Times New Roman" w:hAnsi="Times New Roman" w:cs="Times New Roman"/>
          <w:sz w:val="24"/>
          <w:szCs w:val="24"/>
        </w:rPr>
        <w:t xml:space="preserve">świadczenie organizacji prowadzącej badanie kliniczne na zlecenie o zakresie jej 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   </w:t>
      </w:r>
      <w:r w:rsidR="00EC6FC5" w:rsidRPr="00D434B5">
        <w:rPr>
          <w:rFonts w:ascii="Times New Roman" w:hAnsi="Times New Roman" w:cs="Times New Roman"/>
          <w:sz w:val="24"/>
          <w:szCs w:val="24"/>
        </w:rPr>
        <w:t>upr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awnień i </w:t>
      </w:r>
      <w:r w:rsidR="00EC6FC5" w:rsidRPr="00D434B5">
        <w:rPr>
          <w:rFonts w:ascii="Times New Roman" w:hAnsi="Times New Roman" w:cs="Times New Roman"/>
          <w:sz w:val="24"/>
          <w:szCs w:val="24"/>
        </w:rPr>
        <w:t>obowiązków;</w:t>
      </w:r>
    </w:p>
    <w:p w14:paraId="3A4FFF15" w14:textId="5186E8F6" w:rsidR="00EC6FC5" w:rsidRPr="00D434B5" w:rsidRDefault="00401E9A" w:rsidP="00401E9A">
      <w:pPr>
        <w:pStyle w:val="Akapitzlist"/>
        <w:numPr>
          <w:ilvl w:val="0"/>
          <w:numId w:val="3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s</w:t>
      </w:r>
      <w:r w:rsidR="00EC6FC5" w:rsidRPr="00D434B5">
        <w:rPr>
          <w:rFonts w:ascii="Times New Roman" w:hAnsi="Times New Roman" w:cs="Times New Roman"/>
          <w:sz w:val="24"/>
          <w:szCs w:val="24"/>
        </w:rPr>
        <w:t>treszczeni</w:t>
      </w:r>
      <w:r w:rsidRPr="00D434B5">
        <w:rPr>
          <w:rFonts w:ascii="Times New Roman" w:hAnsi="Times New Roman" w:cs="Times New Roman"/>
          <w:sz w:val="24"/>
          <w:szCs w:val="24"/>
        </w:rPr>
        <w:t>e protokołu badania klinicznego;</w:t>
      </w:r>
    </w:p>
    <w:p w14:paraId="66D53E8B" w14:textId="3C1BAAE7" w:rsidR="00EC6FC5" w:rsidRPr="00D434B5" w:rsidRDefault="00401E9A" w:rsidP="00E34B90">
      <w:pPr>
        <w:pStyle w:val="Akapitzlist"/>
        <w:numPr>
          <w:ilvl w:val="0"/>
          <w:numId w:val="3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lastRenderedPageBreak/>
        <w:t>charakterystykę</w:t>
      </w:r>
      <w:r w:rsidR="00EC6FC5"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Pr="00D434B5">
        <w:rPr>
          <w:rFonts w:ascii="Times New Roman" w:hAnsi="Times New Roman" w:cs="Times New Roman"/>
          <w:sz w:val="24"/>
          <w:szCs w:val="24"/>
        </w:rPr>
        <w:t>produktu lub kopię</w:t>
      </w:r>
      <w:r w:rsidR="00EC6FC5" w:rsidRPr="00D434B5">
        <w:rPr>
          <w:rFonts w:ascii="Times New Roman" w:hAnsi="Times New Roman" w:cs="Times New Roman"/>
          <w:sz w:val="24"/>
          <w:szCs w:val="24"/>
        </w:rPr>
        <w:t xml:space="preserve"> broszury badacza w przypadku badania produktów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    </w:t>
      </w:r>
      <w:r w:rsidR="00EC6FC5" w:rsidRPr="00D434B5">
        <w:rPr>
          <w:rFonts w:ascii="Times New Roman" w:hAnsi="Times New Roman" w:cs="Times New Roman"/>
          <w:sz w:val="24"/>
          <w:szCs w:val="24"/>
        </w:rPr>
        <w:t>leczniczych niedopuszczonych do obrotu na terytorium żadnego z państw członkowskich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 UE</w:t>
      </w:r>
      <w:r w:rsidR="00EC6FC5" w:rsidRPr="00D434B5">
        <w:rPr>
          <w:rFonts w:ascii="Times New Roman" w:hAnsi="Times New Roman" w:cs="Times New Roman"/>
          <w:sz w:val="24"/>
          <w:szCs w:val="24"/>
        </w:rPr>
        <w:t>;</w:t>
      </w:r>
    </w:p>
    <w:p w14:paraId="1DCD40C7" w14:textId="33C69AE4" w:rsidR="00EC6FC5" w:rsidRPr="00D434B5" w:rsidRDefault="00401E9A" w:rsidP="00E34B90">
      <w:pPr>
        <w:pStyle w:val="Akapitzlist"/>
        <w:numPr>
          <w:ilvl w:val="0"/>
          <w:numId w:val="3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o</w:t>
      </w:r>
      <w:r w:rsidR="00EC6FC5" w:rsidRPr="00D434B5">
        <w:rPr>
          <w:rFonts w:ascii="Times New Roman" w:hAnsi="Times New Roman" w:cs="Times New Roman"/>
          <w:sz w:val="24"/>
          <w:szCs w:val="24"/>
        </w:rPr>
        <w:t xml:space="preserve">świadczenie dotyczące zasad rekrutacji pacjentów, o ile nie 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zostały one zawarte </w:t>
      </w:r>
      <w:r w:rsidRPr="00D434B5">
        <w:rPr>
          <w:rFonts w:ascii="Times New Roman" w:hAnsi="Times New Roman" w:cs="Times New Roman"/>
          <w:sz w:val="24"/>
          <w:szCs w:val="24"/>
        </w:rPr>
        <w:br/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w protokole </w:t>
      </w:r>
      <w:r w:rsidR="00EC6FC5" w:rsidRPr="00D434B5">
        <w:rPr>
          <w:rFonts w:ascii="Times New Roman" w:hAnsi="Times New Roman" w:cs="Times New Roman"/>
          <w:sz w:val="24"/>
          <w:szCs w:val="24"/>
        </w:rPr>
        <w:t>badania klinicznego;</w:t>
      </w:r>
    </w:p>
    <w:p w14:paraId="663AC372" w14:textId="7862F146" w:rsidR="00EC6FC5" w:rsidRPr="00D434B5" w:rsidRDefault="00401E9A" w:rsidP="00E34B90">
      <w:pPr>
        <w:pStyle w:val="Akapitzlist"/>
        <w:numPr>
          <w:ilvl w:val="0"/>
          <w:numId w:val="3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w</w:t>
      </w:r>
      <w:r w:rsidR="00EC6FC5" w:rsidRPr="00D434B5">
        <w:rPr>
          <w:rFonts w:ascii="Times New Roman" w:hAnsi="Times New Roman" w:cs="Times New Roman"/>
          <w:sz w:val="24"/>
          <w:szCs w:val="24"/>
        </w:rPr>
        <w:t>zór pisemnej informacji dla pacjenta oraz formula</w:t>
      </w:r>
      <w:r w:rsidR="002944CF" w:rsidRPr="00D434B5">
        <w:rPr>
          <w:rFonts w:ascii="Times New Roman" w:hAnsi="Times New Roman" w:cs="Times New Roman"/>
          <w:sz w:val="24"/>
          <w:szCs w:val="24"/>
        </w:rPr>
        <w:t xml:space="preserve">rza świadomej zgody, w którym 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   </w:t>
      </w:r>
      <w:r w:rsidRPr="00D434B5">
        <w:rPr>
          <w:rFonts w:ascii="Times New Roman" w:hAnsi="Times New Roman" w:cs="Times New Roman"/>
          <w:sz w:val="24"/>
          <w:szCs w:val="24"/>
        </w:rPr>
        <w:br/>
      </w:r>
      <w:r w:rsidR="002944CF" w:rsidRPr="00D434B5">
        <w:rPr>
          <w:rFonts w:ascii="Times New Roman" w:hAnsi="Times New Roman" w:cs="Times New Roman"/>
          <w:sz w:val="24"/>
          <w:szCs w:val="24"/>
        </w:rPr>
        <w:t xml:space="preserve">w </w:t>
      </w:r>
      <w:r w:rsidR="00EC6FC5" w:rsidRPr="00D434B5">
        <w:rPr>
          <w:rFonts w:ascii="Times New Roman" w:hAnsi="Times New Roman" w:cs="Times New Roman"/>
          <w:sz w:val="24"/>
          <w:szCs w:val="24"/>
        </w:rPr>
        <w:t>szczególności powinno być zawarte oświadczenie pacjenta o wyrażeniu zgod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y na przetwarzanie </w:t>
      </w:r>
      <w:r w:rsidR="00EC6FC5" w:rsidRPr="00D434B5">
        <w:rPr>
          <w:rFonts w:ascii="Times New Roman" w:hAnsi="Times New Roman" w:cs="Times New Roman"/>
          <w:sz w:val="24"/>
          <w:szCs w:val="24"/>
        </w:rPr>
        <w:t>danych osobowych związanych z jego udziałem w badaniu klinicznym;</w:t>
      </w:r>
    </w:p>
    <w:p w14:paraId="47BA49C1" w14:textId="77777777" w:rsidR="00401E9A" w:rsidRPr="00D434B5" w:rsidRDefault="00401E9A" w:rsidP="00E34B90">
      <w:pPr>
        <w:pStyle w:val="Akapitzlist"/>
        <w:numPr>
          <w:ilvl w:val="0"/>
          <w:numId w:val="3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w</w:t>
      </w:r>
      <w:r w:rsidR="00EC6FC5" w:rsidRPr="00D434B5">
        <w:rPr>
          <w:rFonts w:ascii="Times New Roman" w:hAnsi="Times New Roman" w:cs="Times New Roman"/>
          <w:sz w:val="24"/>
          <w:szCs w:val="24"/>
        </w:rPr>
        <w:t>zór ogłoszenia rekrutacyjnego dla pacjentów, jeżeli dotyczy;</w:t>
      </w:r>
    </w:p>
    <w:p w14:paraId="7C18C3C5" w14:textId="77777777" w:rsidR="00401E9A" w:rsidRPr="00D434B5" w:rsidRDefault="00401E9A" w:rsidP="00E34B90">
      <w:pPr>
        <w:pStyle w:val="Akapitzlist"/>
        <w:numPr>
          <w:ilvl w:val="0"/>
          <w:numId w:val="3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w</w:t>
      </w:r>
      <w:r w:rsidR="00EC6FC5" w:rsidRPr="00D434B5">
        <w:rPr>
          <w:rFonts w:ascii="Times New Roman" w:hAnsi="Times New Roman" w:cs="Times New Roman"/>
          <w:sz w:val="24"/>
          <w:szCs w:val="24"/>
        </w:rPr>
        <w:t>zór karty obserwacji klinicznej;</w:t>
      </w:r>
    </w:p>
    <w:p w14:paraId="4585C31D" w14:textId="77777777" w:rsidR="00401E9A" w:rsidRPr="00D434B5" w:rsidRDefault="00401E9A" w:rsidP="00E34B90">
      <w:pPr>
        <w:pStyle w:val="Akapitzlist"/>
        <w:numPr>
          <w:ilvl w:val="0"/>
          <w:numId w:val="3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ż</w:t>
      </w:r>
      <w:r w:rsidR="00EC6FC5" w:rsidRPr="00D434B5">
        <w:rPr>
          <w:rFonts w:ascii="Times New Roman" w:hAnsi="Times New Roman" w:cs="Times New Roman"/>
          <w:sz w:val="24"/>
          <w:szCs w:val="24"/>
        </w:rPr>
        <w:t>yciorys badacza lub badaczy w przypadku badania wieloośrodkowego;</w:t>
      </w:r>
    </w:p>
    <w:p w14:paraId="73C51BD0" w14:textId="77777777" w:rsidR="00401E9A" w:rsidRPr="00D434B5" w:rsidRDefault="00401E9A" w:rsidP="00E34B90">
      <w:pPr>
        <w:pStyle w:val="Akapitzlist"/>
        <w:numPr>
          <w:ilvl w:val="0"/>
          <w:numId w:val="3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o</w:t>
      </w:r>
      <w:r w:rsidR="00EC6FC5" w:rsidRPr="00D434B5">
        <w:rPr>
          <w:rFonts w:ascii="Times New Roman" w:hAnsi="Times New Roman" w:cs="Times New Roman"/>
          <w:sz w:val="24"/>
          <w:szCs w:val="24"/>
        </w:rPr>
        <w:t>świadczenie badacza lub badaczy w przypadku bada</w:t>
      </w:r>
      <w:r w:rsidR="002944CF" w:rsidRPr="00D434B5">
        <w:rPr>
          <w:rFonts w:ascii="Times New Roman" w:hAnsi="Times New Roman" w:cs="Times New Roman"/>
          <w:sz w:val="24"/>
          <w:szCs w:val="24"/>
        </w:rPr>
        <w:t xml:space="preserve">nia wieloośrodkowego, dotyczące 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   </w:t>
      </w:r>
      <w:r w:rsidR="00EC6FC5" w:rsidRPr="00D434B5">
        <w:rPr>
          <w:rFonts w:ascii="Times New Roman" w:hAnsi="Times New Roman" w:cs="Times New Roman"/>
          <w:sz w:val="24"/>
          <w:szCs w:val="24"/>
        </w:rPr>
        <w:t xml:space="preserve">wyposażenia ośrodka badawczego w zakresie niezbędnym </w:t>
      </w:r>
      <w:r w:rsidR="002944CF" w:rsidRPr="00D434B5">
        <w:rPr>
          <w:rFonts w:ascii="Times New Roman" w:hAnsi="Times New Roman" w:cs="Times New Roman"/>
          <w:sz w:val="24"/>
          <w:szCs w:val="24"/>
        </w:rPr>
        <w:t xml:space="preserve">do przeprowadzenia badania oraz </w:t>
      </w:r>
      <w:r w:rsidR="002B3821" w:rsidRPr="00D434B5">
        <w:rPr>
          <w:rFonts w:ascii="Times New Roman" w:hAnsi="Times New Roman" w:cs="Times New Roman"/>
          <w:sz w:val="24"/>
          <w:szCs w:val="24"/>
        </w:rPr>
        <w:br/>
      </w:r>
      <w:r w:rsidR="00EC6FC5" w:rsidRPr="00D434B5">
        <w:rPr>
          <w:rFonts w:ascii="Times New Roman" w:hAnsi="Times New Roman" w:cs="Times New Roman"/>
          <w:sz w:val="24"/>
          <w:szCs w:val="24"/>
        </w:rPr>
        <w:t>informację dotyczącą kwalifikacji personelu, który będzie uczestniczył w prowadzeniu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="002B3821" w:rsidRPr="00D434B5">
        <w:rPr>
          <w:rFonts w:ascii="Times New Roman" w:hAnsi="Times New Roman" w:cs="Times New Roman"/>
          <w:sz w:val="24"/>
          <w:szCs w:val="24"/>
        </w:rPr>
        <w:t xml:space="preserve">   </w:t>
      </w:r>
      <w:r w:rsidR="001242C4" w:rsidRPr="00D434B5">
        <w:rPr>
          <w:rFonts w:ascii="Times New Roman" w:hAnsi="Times New Roman" w:cs="Times New Roman"/>
          <w:sz w:val="24"/>
          <w:szCs w:val="24"/>
        </w:rPr>
        <w:t xml:space="preserve">badania </w:t>
      </w:r>
      <w:r w:rsidR="00EC6FC5" w:rsidRPr="00D434B5">
        <w:rPr>
          <w:rFonts w:ascii="Times New Roman" w:hAnsi="Times New Roman" w:cs="Times New Roman"/>
          <w:sz w:val="24"/>
          <w:szCs w:val="24"/>
        </w:rPr>
        <w:t>klinicznego;</w:t>
      </w:r>
    </w:p>
    <w:p w14:paraId="5206D332" w14:textId="77777777" w:rsidR="00401E9A" w:rsidRPr="00D434B5" w:rsidRDefault="002F284C" w:rsidP="00E34B90">
      <w:pPr>
        <w:pStyle w:val="Akapitzlist"/>
        <w:numPr>
          <w:ilvl w:val="0"/>
          <w:numId w:val="3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krótki opis finansowania badania</w:t>
      </w:r>
      <w:r w:rsidR="00676582" w:rsidRPr="00D434B5">
        <w:rPr>
          <w:rFonts w:ascii="Times New Roman" w:hAnsi="Times New Roman" w:cs="Times New Roman"/>
          <w:sz w:val="24"/>
          <w:szCs w:val="24"/>
        </w:rPr>
        <w:t>;</w:t>
      </w:r>
    </w:p>
    <w:p w14:paraId="42AEC41A" w14:textId="268A02C6" w:rsidR="00EC6FC5" w:rsidRPr="00D434B5" w:rsidRDefault="00EC6FC5" w:rsidP="00E34B90">
      <w:pPr>
        <w:pStyle w:val="Akapitzlist"/>
        <w:numPr>
          <w:ilvl w:val="0"/>
          <w:numId w:val="34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w przypadku badania wieloośrodkowego należy podać spis bad</w:t>
      </w:r>
      <w:r w:rsidR="001C5775" w:rsidRPr="00D434B5">
        <w:rPr>
          <w:rFonts w:ascii="Times New Roman" w:hAnsi="Times New Roman" w:cs="Times New Roman"/>
          <w:sz w:val="24"/>
          <w:szCs w:val="24"/>
        </w:rPr>
        <w:t xml:space="preserve">aczy, miejsce prowadzenia </w:t>
      </w:r>
      <w:r w:rsidR="00401E9A" w:rsidRPr="00D434B5">
        <w:rPr>
          <w:rFonts w:ascii="Times New Roman" w:hAnsi="Times New Roman" w:cs="Times New Roman"/>
          <w:sz w:val="24"/>
          <w:szCs w:val="24"/>
        </w:rPr>
        <w:t>b</w:t>
      </w:r>
      <w:r w:rsidR="001C5775" w:rsidRPr="00D434B5">
        <w:rPr>
          <w:rFonts w:ascii="Times New Roman" w:hAnsi="Times New Roman" w:cs="Times New Roman"/>
          <w:sz w:val="24"/>
          <w:szCs w:val="24"/>
        </w:rPr>
        <w:t xml:space="preserve">adań </w:t>
      </w:r>
      <w:r w:rsidRPr="00D434B5">
        <w:rPr>
          <w:rFonts w:ascii="Times New Roman" w:hAnsi="Times New Roman" w:cs="Times New Roman"/>
          <w:sz w:val="24"/>
          <w:szCs w:val="24"/>
        </w:rPr>
        <w:t>(ośrodek) oraz adresy Komisji Bioetycznych, którym podlegają ośrodki i badacze</w:t>
      </w:r>
      <w:r w:rsidR="00676582" w:rsidRPr="00D434B5">
        <w:rPr>
          <w:rFonts w:ascii="Times New Roman" w:hAnsi="Times New Roman" w:cs="Times New Roman"/>
          <w:sz w:val="24"/>
          <w:szCs w:val="24"/>
        </w:rPr>
        <w:t>.</w:t>
      </w:r>
    </w:p>
    <w:p w14:paraId="7E52E765" w14:textId="77777777" w:rsidR="00E71DAD" w:rsidRPr="00D434B5" w:rsidRDefault="00E71DAD" w:rsidP="00E34B90">
      <w:pPr>
        <w:spacing w:after="0"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1AB20" w14:textId="3F5D6E07" w:rsidR="00E71DAD" w:rsidRPr="00D434B5" w:rsidRDefault="00E71DAD" w:rsidP="00E34B90">
      <w:pPr>
        <w:spacing w:after="0"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B5">
        <w:rPr>
          <w:rFonts w:ascii="Times New Roman" w:hAnsi="Times New Roman" w:cs="Times New Roman"/>
          <w:b/>
          <w:sz w:val="24"/>
          <w:szCs w:val="24"/>
        </w:rPr>
        <w:t>Tryb opiniowania wniosku</w:t>
      </w:r>
    </w:p>
    <w:p w14:paraId="315EA239" w14:textId="2CFE1D38" w:rsidR="00E71DAD" w:rsidRPr="00D434B5" w:rsidRDefault="00E71DAD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§ 20</w:t>
      </w:r>
    </w:p>
    <w:p w14:paraId="1FECC6A0" w14:textId="463D04EF" w:rsidR="00E71DAD" w:rsidRPr="00D434B5" w:rsidRDefault="00E71DAD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 xml:space="preserve">1. Przewodniczący Komisji po zapoznaniu się z wnioskiem oraz przesłaną dokumentacją, </w:t>
      </w:r>
      <w:r w:rsidRPr="00D434B5">
        <w:rPr>
          <w:rFonts w:ascii="Times New Roman" w:hAnsi="Times New Roman" w:cs="Times New Roman"/>
          <w:sz w:val="24"/>
          <w:szCs w:val="24"/>
        </w:rPr>
        <w:br/>
        <w:t xml:space="preserve">    wyznacza członków Komisji bądź powołuje innych ekspertów do  przygotowania projektu </w:t>
      </w:r>
      <w:r w:rsidR="001D55AC" w:rsidRPr="00D434B5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D434B5">
        <w:rPr>
          <w:rFonts w:ascii="Times New Roman" w:hAnsi="Times New Roman" w:cs="Times New Roman"/>
          <w:sz w:val="24"/>
          <w:szCs w:val="24"/>
        </w:rPr>
        <w:t>opinii.</w:t>
      </w:r>
    </w:p>
    <w:p w14:paraId="598CB8BF" w14:textId="2DF316CC" w:rsidR="00E71DAD" w:rsidRPr="00D434B5" w:rsidRDefault="00E71DAD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2. Przygotowany projekt opinii</w:t>
      </w:r>
      <w:r w:rsidR="001D55AC" w:rsidRPr="00D434B5">
        <w:rPr>
          <w:rFonts w:ascii="Times New Roman" w:hAnsi="Times New Roman" w:cs="Times New Roman"/>
          <w:sz w:val="24"/>
          <w:szCs w:val="24"/>
        </w:rPr>
        <w:t>,</w:t>
      </w:r>
      <w:r w:rsidRPr="00D434B5">
        <w:rPr>
          <w:rFonts w:ascii="Times New Roman" w:hAnsi="Times New Roman" w:cs="Times New Roman"/>
          <w:sz w:val="24"/>
          <w:szCs w:val="24"/>
        </w:rPr>
        <w:t xml:space="preserve"> Przewodniczący przekazuje członkom Komisji w celu </w:t>
      </w:r>
      <w:r w:rsidRPr="00D434B5">
        <w:rPr>
          <w:rFonts w:ascii="Times New Roman" w:hAnsi="Times New Roman" w:cs="Times New Roman"/>
          <w:sz w:val="24"/>
          <w:szCs w:val="24"/>
        </w:rPr>
        <w:br/>
        <w:t xml:space="preserve">     zapoznania się.</w:t>
      </w:r>
    </w:p>
    <w:p w14:paraId="06986250" w14:textId="676501F4" w:rsidR="00E71DAD" w:rsidRPr="00D434B5" w:rsidRDefault="00E71DAD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 xml:space="preserve">3. W posiedzeniu Komisji, na którym omawiany jest projekt opinii, może uczestniczyć  </w:t>
      </w:r>
      <w:r w:rsidRPr="00D434B5">
        <w:rPr>
          <w:rFonts w:ascii="Times New Roman" w:hAnsi="Times New Roman" w:cs="Times New Roman"/>
          <w:sz w:val="24"/>
          <w:szCs w:val="24"/>
        </w:rPr>
        <w:br/>
        <w:t xml:space="preserve">     podmiot, który zamierza przeprowadzić eksperyment medyczny,</w:t>
      </w:r>
      <w:r w:rsidR="001D55AC" w:rsidRPr="00D434B5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Pr="00D434B5">
        <w:rPr>
          <w:rFonts w:ascii="Times New Roman" w:hAnsi="Times New Roman" w:cs="Times New Roman"/>
          <w:sz w:val="24"/>
          <w:szCs w:val="24"/>
        </w:rPr>
        <w:t xml:space="preserve"> jeśli </w:t>
      </w:r>
      <w:r w:rsidR="001D55AC" w:rsidRPr="00D434B5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D434B5">
        <w:rPr>
          <w:rFonts w:ascii="Times New Roman" w:hAnsi="Times New Roman" w:cs="Times New Roman"/>
          <w:sz w:val="24"/>
          <w:szCs w:val="24"/>
        </w:rPr>
        <w:t>w trakcie opiniowania  wniosek  wzbudził zastrzeżenia.</w:t>
      </w:r>
    </w:p>
    <w:p w14:paraId="1F005242" w14:textId="77777777" w:rsidR="00E71DAD" w:rsidRPr="00D434B5" w:rsidRDefault="00E71DAD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 xml:space="preserve">4. Komisja może wyrazić stanowisko w sprawie uzupełnienia projektu o dodatkowe warunki   </w:t>
      </w:r>
      <w:r w:rsidRPr="00D434B5">
        <w:rPr>
          <w:rFonts w:ascii="Times New Roman" w:hAnsi="Times New Roman" w:cs="Times New Roman"/>
          <w:sz w:val="24"/>
          <w:szCs w:val="24"/>
        </w:rPr>
        <w:br/>
        <w:t xml:space="preserve">    dopuszczające jego przeprowadzenie.</w:t>
      </w:r>
    </w:p>
    <w:p w14:paraId="6A60747B" w14:textId="77777777" w:rsidR="00E71DAD" w:rsidRPr="00D434B5" w:rsidRDefault="00E71DAD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5. Komisja wyraża opinię w drodze uchwały.</w:t>
      </w:r>
    </w:p>
    <w:p w14:paraId="11618FF8" w14:textId="77777777" w:rsidR="00E71DAD" w:rsidRPr="00D434B5" w:rsidRDefault="00E71DAD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 xml:space="preserve">6. Uchwałę wyrażającą opinię podejmuje się w drodze głosowania tajnego, zwykłą większością </w:t>
      </w:r>
      <w:r w:rsidRPr="00D434B5">
        <w:rPr>
          <w:rFonts w:ascii="Times New Roman" w:hAnsi="Times New Roman" w:cs="Times New Roman"/>
          <w:sz w:val="24"/>
          <w:szCs w:val="24"/>
        </w:rPr>
        <w:br/>
        <w:t xml:space="preserve">   głosów przy obecności co najmniej połowy członków Komisji, w tym Przewodniczącego i co </w:t>
      </w:r>
      <w:r w:rsidRPr="00D434B5">
        <w:rPr>
          <w:rFonts w:ascii="Times New Roman" w:hAnsi="Times New Roman" w:cs="Times New Roman"/>
          <w:sz w:val="24"/>
          <w:szCs w:val="24"/>
        </w:rPr>
        <w:br/>
      </w:r>
      <w:r w:rsidRPr="00D434B5">
        <w:rPr>
          <w:rFonts w:ascii="Times New Roman" w:hAnsi="Times New Roman" w:cs="Times New Roman"/>
          <w:sz w:val="24"/>
          <w:szCs w:val="24"/>
        </w:rPr>
        <w:lastRenderedPageBreak/>
        <w:t xml:space="preserve">   najmniej dwóch jej członków nie będących lekarzami. Członkowie Komisji oddają wyłącznie </w:t>
      </w:r>
      <w:r w:rsidRPr="00D434B5">
        <w:rPr>
          <w:rFonts w:ascii="Times New Roman" w:hAnsi="Times New Roman" w:cs="Times New Roman"/>
          <w:sz w:val="24"/>
          <w:szCs w:val="24"/>
        </w:rPr>
        <w:br/>
        <w:t xml:space="preserve">   głosy za przyjęciem bądź odrzuceniem opinii. W głosowaniu nie bierze udziału członek </w:t>
      </w:r>
      <w:r w:rsidRPr="00D434B5">
        <w:rPr>
          <w:rFonts w:ascii="Times New Roman" w:hAnsi="Times New Roman" w:cs="Times New Roman"/>
          <w:sz w:val="24"/>
          <w:szCs w:val="24"/>
        </w:rPr>
        <w:br/>
        <w:t xml:space="preserve">   Komisji, który jest koordynatorem lub głównym badaczem w projekcie badania klinicznego, </w:t>
      </w:r>
      <w:r w:rsidRPr="00D434B5">
        <w:rPr>
          <w:rFonts w:ascii="Times New Roman" w:hAnsi="Times New Roman" w:cs="Times New Roman"/>
          <w:sz w:val="24"/>
          <w:szCs w:val="24"/>
        </w:rPr>
        <w:br/>
        <w:t xml:space="preserve">   które zostało poddane głosowaniu.</w:t>
      </w:r>
    </w:p>
    <w:p w14:paraId="66DCC52E" w14:textId="77777777" w:rsidR="00E71DAD" w:rsidRPr="00D434B5" w:rsidRDefault="00E71DAD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 xml:space="preserve">7. Uchwała Komisji może zawierać uzupełniające warunki dopuszczające przeprowadzenie </w:t>
      </w:r>
      <w:r w:rsidRPr="00D434B5">
        <w:rPr>
          <w:rFonts w:ascii="Times New Roman" w:hAnsi="Times New Roman" w:cs="Times New Roman"/>
          <w:sz w:val="24"/>
          <w:szCs w:val="24"/>
        </w:rPr>
        <w:br/>
        <w:t xml:space="preserve">    opiniowanego badania klinicznego produktu leczniczego, w szczególności dotyczy to okresu </w:t>
      </w:r>
      <w:r w:rsidRPr="00D434B5">
        <w:rPr>
          <w:rFonts w:ascii="Times New Roman" w:hAnsi="Times New Roman" w:cs="Times New Roman"/>
          <w:sz w:val="24"/>
          <w:szCs w:val="24"/>
        </w:rPr>
        <w:br/>
        <w:t xml:space="preserve">    na jaki udzielona jest zgoda, oraz sposobu informowania komisji o przebiegu, zmianach </w:t>
      </w:r>
      <w:r w:rsidRPr="00D434B5">
        <w:rPr>
          <w:rFonts w:ascii="Times New Roman" w:hAnsi="Times New Roman" w:cs="Times New Roman"/>
          <w:sz w:val="24"/>
          <w:szCs w:val="24"/>
        </w:rPr>
        <w:br/>
        <w:t xml:space="preserve">    i zakończeniu programu badawczego.</w:t>
      </w:r>
    </w:p>
    <w:p w14:paraId="3E85565E" w14:textId="77777777" w:rsidR="00E71DAD" w:rsidRPr="00D434B5" w:rsidRDefault="00E71DAD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 xml:space="preserve">8. Komisja podejmuje uchwałę o wyrażeniu opinii nie późnej niż w terminie 60 dni od </w:t>
      </w:r>
      <w:r w:rsidRPr="00D434B5">
        <w:rPr>
          <w:rFonts w:ascii="Times New Roman" w:hAnsi="Times New Roman" w:cs="Times New Roman"/>
          <w:sz w:val="24"/>
          <w:szCs w:val="24"/>
        </w:rPr>
        <w:br/>
        <w:t xml:space="preserve">    otrzymania kompletnej dokumentacji projektu.</w:t>
      </w:r>
    </w:p>
    <w:p w14:paraId="1C4F3A21" w14:textId="77777777" w:rsidR="00E71DAD" w:rsidRPr="00D434B5" w:rsidRDefault="00E71DAD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 xml:space="preserve">9. Zadaniem Przewodniczącego jest przekazywanie uchwały wyrażającej opinię podmiotowi </w:t>
      </w:r>
      <w:r w:rsidRPr="00D434B5">
        <w:rPr>
          <w:rFonts w:ascii="Times New Roman" w:hAnsi="Times New Roman" w:cs="Times New Roman"/>
          <w:sz w:val="24"/>
          <w:szCs w:val="24"/>
        </w:rPr>
        <w:br/>
        <w:t xml:space="preserve">    zamierzającemu przeprowadzić badanie kliniczne, a w przypadku badania </w:t>
      </w:r>
      <w:r w:rsidRPr="00D434B5">
        <w:rPr>
          <w:rFonts w:ascii="Times New Roman" w:hAnsi="Times New Roman" w:cs="Times New Roman"/>
          <w:sz w:val="24"/>
          <w:szCs w:val="24"/>
        </w:rPr>
        <w:br/>
        <w:t xml:space="preserve">    wieloośrodkowego komisjom bioetycznym właściwym dla tych ośrodków.</w:t>
      </w:r>
    </w:p>
    <w:p w14:paraId="2675BFA2" w14:textId="77777777" w:rsidR="00E71DAD" w:rsidRPr="00D434B5" w:rsidRDefault="00E71DAD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10. Negatywna uchwała Komisji wymaga uzasadnienia.</w:t>
      </w:r>
    </w:p>
    <w:p w14:paraId="0E250E20" w14:textId="77777777" w:rsidR="00E71DAD" w:rsidRPr="00D434B5" w:rsidRDefault="00E71DAD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83FA43" w14:textId="1F6F5BE4" w:rsidR="00E71DAD" w:rsidRPr="00D434B5" w:rsidRDefault="00E71DAD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§ 21</w:t>
      </w:r>
    </w:p>
    <w:p w14:paraId="0808FD46" w14:textId="2E27286B" w:rsidR="00E71DAD" w:rsidRPr="00D434B5" w:rsidRDefault="00E71DAD" w:rsidP="00401E9A">
      <w:pPr>
        <w:pStyle w:val="Akapitzlist"/>
        <w:numPr>
          <w:ilvl w:val="0"/>
          <w:numId w:val="35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 xml:space="preserve">Odwołanie od uchwały Komisji przysługuje: podmiotowi zamierzającemu przeprowadzić badanie kliniczne, kierownikowi jednostki, w którym eksperyment ma być przeprowadzony, komisji bioetycznej właściwej dla ośrodka, który ma uczestniczyć w wieloośrodkowym eksperymencie medycznym. </w:t>
      </w:r>
    </w:p>
    <w:p w14:paraId="5BE9248B" w14:textId="1EB2968C" w:rsidR="00E71DAD" w:rsidRPr="00D434B5" w:rsidRDefault="00E71DAD" w:rsidP="00E34B90">
      <w:pPr>
        <w:pStyle w:val="Akapitzlist"/>
        <w:numPr>
          <w:ilvl w:val="0"/>
          <w:numId w:val="35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Odwołanie do Odwoławczej Komisji Bioetycznej przy Ministerstwie Zdrowia składa się za pośrednictwem komisji, która podjęła zaskarżaną uchwałę w terminie 14 dni od daty jej otrzymania.</w:t>
      </w:r>
    </w:p>
    <w:p w14:paraId="3FB11896" w14:textId="77777777" w:rsidR="00E71DAD" w:rsidRPr="00D434B5" w:rsidRDefault="00E71DAD" w:rsidP="00E34B90">
      <w:pPr>
        <w:spacing w:after="0" w:line="336" w:lineRule="auto"/>
        <w:rPr>
          <w:rFonts w:ascii="Times New Roman" w:hAnsi="Times New Roman" w:cs="Times New Roman"/>
          <w:sz w:val="24"/>
          <w:szCs w:val="24"/>
        </w:rPr>
      </w:pPr>
    </w:p>
    <w:p w14:paraId="59175780" w14:textId="44464C70" w:rsidR="004D64AE" w:rsidRPr="00D434B5" w:rsidRDefault="004D64AE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4B5">
        <w:rPr>
          <w:rFonts w:ascii="Times New Roman" w:hAnsi="Times New Roman" w:cs="Times New Roman"/>
          <w:sz w:val="24"/>
          <w:szCs w:val="24"/>
        </w:rPr>
        <w:t>§</w:t>
      </w:r>
      <w:r w:rsidR="00401E9A" w:rsidRPr="00D434B5">
        <w:rPr>
          <w:rFonts w:ascii="Times New Roman" w:hAnsi="Times New Roman" w:cs="Times New Roman"/>
          <w:sz w:val="24"/>
          <w:szCs w:val="24"/>
        </w:rPr>
        <w:t xml:space="preserve"> </w:t>
      </w:r>
      <w:r w:rsidRPr="00D434B5">
        <w:rPr>
          <w:rFonts w:ascii="Times New Roman" w:hAnsi="Times New Roman" w:cs="Times New Roman"/>
          <w:sz w:val="24"/>
          <w:szCs w:val="24"/>
        </w:rPr>
        <w:t>22</w:t>
      </w:r>
    </w:p>
    <w:p w14:paraId="7CC968F7" w14:textId="57EF3B7E" w:rsidR="004D64AE" w:rsidRPr="00D434B5" w:rsidRDefault="004D64AE" w:rsidP="00E34B90">
      <w:pPr>
        <w:pStyle w:val="Akapitzlist"/>
        <w:numPr>
          <w:ilvl w:val="0"/>
          <w:numId w:val="2"/>
        </w:numPr>
        <w:spacing w:after="0" w:line="33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4B5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sytuacjach braku możliwości organizacji posiedzenia Komisji Bioetycznej, dopuszcza się organizację w trybie on-line z zachowaniem głosowania pisemnego.</w:t>
      </w:r>
    </w:p>
    <w:p w14:paraId="77DB1C1A" w14:textId="77777777" w:rsidR="004D64AE" w:rsidRPr="00D434B5" w:rsidRDefault="004D64AE" w:rsidP="00E34B90">
      <w:pPr>
        <w:pStyle w:val="Akapitzlist"/>
        <w:numPr>
          <w:ilvl w:val="0"/>
          <w:numId w:val="2"/>
        </w:numPr>
        <w:spacing w:after="0" w:line="336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4B5">
        <w:rPr>
          <w:rFonts w:ascii="Times New Roman" w:eastAsia="Times New Roman" w:hAnsi="Times New Roman" w:cs="Times New Roman"/>
          <w:sz w:val="24"/>
          <w:szCs w:val="24"/>
          <w:lang w:eastAsia="pl-PL"/>
        </w:rPr>
        <w:t>O zwołaniu Komisji Bioetycznej w formie online decyduje Przewodniczący.</w:t>
      </w:r>
    </w:p>
    <w:p w14:paraId="2BD20EF4" w14:textId="2DF66CA4" w:rsidR="004D64AE" w:rsidRPr="00D434B5" w:rsidRDefault="004D64AE" w:rsidP="00401E9A">
      <w:pPr>
        <w:pStyle w:val="Akapitzlist"/>
        <w:numPr>
          <w:ilvl w:val="0"/>
          <w:numId w:val="36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zawiadamia się pocztą elektroniczną i telefonicznie Członków Komisji o terminie  </w:t>
      </w:r>
      <w:r w:rsidR="00E34B90" w:rsidRPr="00D434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434B5">
        <w:rPr>
          <w:rFonts w:ascii="Times New Roman" w:eastAsia="Times New Roman" w:hAnsi="Times New Roman" w:cs="Times New Roman"/>
          <w:sz w:val="24"/>
          <w:szCs w:val="24"/>
          <w:lang w:eastAsia="pl-PL"/>
        </w:rPr>
        <w:t>i formie komunikacji za pomocą elektronicznych środków przekazu;</w:t>
      </w:r>
    </w:p>
    <w:p w14:paraId="349463B5" w14:textId="16B6BE85" w:rsidR="004D64AE" w:rsidRPr="00E34B90" w:rsidRDefault="004D64AE" w:rsidP="00401E9A">
      <w:pPr>
        <w:pStyle w:val="Akapitzlist"/>
        <w:numPr>
          <w:ilvl w:val="0"/>
          <w:numId w:val="36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zawiadomienia poszczególnym Członkom Komisji dołącza się </w:t>
      </w:r>
      <w:r w:rsidRPr="00732268">
        <w:rPr>
          <w:rFonts w:ascii="Times New Roman" w:eastAsia="Times New Roman" w:hAnsi="Times New Roman" w:cs="Times New Roman"/>
          <w:sz w:val="24"/>
          <w:szCs w:val="24"/>
          <w:lang w:eastAsia="pl-PL"/>
        </w:rPr>
        <w:t>skany wniosków</w:t>
      </w:r>
      <w:r w:rsidR="00E34B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4B90">
        <w:rPr>
          <w:rFonts w:ascii="Times New Roman" w:eastAsia="Times New Roman" w:hAnsi="Times New Roman" w:cs="Times New Roman"/>
          <w:sz w:val="24"/>
          <w:szCs w:val="24"/>
          <w:lang w:eastAsia="pl-PL"/>
        </w:rPr>
        <w:t>przydzielonych do zaopiniowania przez Przewodniczącego;</w:t>
      </w:r>
    </w:p>
    <w:p w14:paraId="3BC1F204" w14:textId="55A84898" w:rsidR="004D64AE" w:rsidRPr="00E34B90" w:rsidRDefault="004D64AE" w:rsidP="00401E9A">
      <w:pPr>
        <w:pStyle w:val="Akapitzlist"/>
        <w:numPr>
          <w:ilvl w:val="0"/>
          <w:numId w:val="36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B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poszczególne opinie w formie elektronicznej powinny być wysłane przez osoby opiniujące na adres </w:t>
      </w:r>
      <w:hyperlink r:id="rId6" w:history="1">
        <w:r w:rsidRPr="00E34B9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prorektorkl@umb.edu.pl</w:t>
        </w:r>
      </w:hyperlink>
      <w:r w:rsidRPr="00E34B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później niż 3 dni przed terminem Komisji Bioetycznej.</w:t>
      </w:r>
    </w:p>
    <w:p w14:paraId="185C8825" w14:textId="2B5A4703" w:rsidR="004D64AE" w:rsidRPr="00E34B90" w:rsidRDefault="004D64AE" w:rsidP="00E34B90">
      <w:pPr>
        <w:pStyle w:val="Akapitzlist"/>
        <w:numPr>
          <w:ilvl w:val="0"/>
          <w:numId w:val="2"/>
        </w:numPr>
        <w:spacing w:after="0" w:line="33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4A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Dzień przed Komisją Bioetyczną </w:t>
      </w:r>
      <w:r w:rsidRPr="004D64AE">
        <w:rPr>
          <w:rFonts w:ascii="Times New Roman" w:hAnsi="Times New Roman" w:cs="Times New Roman"/>
          <w:sz w:val="24"/>
          <w:szCs w:val="24"/>
        </w:rPr>
        <w:t>Członek Komisji Bioetycznej otrzymuje pocztą 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4AE">
        <w:rPr>
          <w:rFonts w:ascii="Times New Roman" w:hAnsi="Times New Roman" w:cs="Times New Roman"/>
          <w:sz w:val="24"/>
          <w:szCs w:val="24"/>
        </w:rPr>
        <w:t xml:space="preserve">niezbędne dokumenty, w tym kartę do głosowania obiegowego z wyszczególnionymi wnioskami opiniowanymi na posiedzeniu on-line, </w:t>
      </w:r>
      <w:r w:rsidRPr="004D64AE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instrukcją głosowania oraz terminem zamknięcia głosowania</w:t>
      </w:r>
      <w:r w:rsidRPr="004D64AE">
        <w:rPr>
          <w:rFonts w:ascii="Times New Roman" w:hAnsi="Times New Roman" w:cs="Times New Roman"/>
          <w:sz w:val="24"/>
          <w:szCs w:val="24"/>
        </w:rPr>
        <w:t>.</w:t>
      </w:r>
    </w:p>
    <w:p w14:paraId="56C14A06" w14:textId="18C93FC9" w:rsidR="004D64AE" w:rsidRPr="00D434B5" w:rsidRDefault="004D64AE" w:rsidP="00D434B5">
      <w:pPr>
        <w:pStyle w:val="Akapitzlist"/>
        <w:numPr>
          <w:ilvl w:val="0"/>
          <w:numId w:val="2"/>
        </w:numPr>
        <w:spacing w:after="0" w:line="33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B90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Bioetyczna on-line rozpoczyna się we wskazanym terminie i polega na omawianiu przez osobę opiniującą, poszczególnych wniosków z porządku obrad zatwierdzonego przez Przewodniczącego.</w:t>
      </w:r>
      <w:r w:rsidR="00D43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3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 w celu zapewnienia jakości komunikacji wypowiadają się osobno. </w:t>
      </w:r>
    </w:p>
    <w:p w14:paraId="01C0622E" w14:textId="42DC0EBA" w:rsidR="004D64AE" w:rsidRPr="00E34B90" w:rsidRDefault="004D64AE" w:rsidP="00E34B90">
      <w:pPr>
        <w:pStyle w:val="Akapitzlist"/>
        <w:numPr>
          <w:ilvl w:val="0"/>
          <w:numId w:val="2"/>
        </w:numPr>
        <w:spacing w:after="0" w:line="336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4AE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uchwał odbywa się w ten sposób, że:</w:t>
      </w:r>
    </w:p>
    <w:p w14:paraId="4C833BED" w14:textId="09733E1B" w:rsidR="004D64AE" w:rsidRPr="004D64AE" w:rsidRDefault="004D64AE" w:rsidP="00E34B90">
      <w:pPr>
        <w:pStyle w:val="Akapitzlist"/>
        <w:numPr>
          <w:ilvl w:val="0"/>
          <w:numId w:val="9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4AE">
        <w:rPr>
          <w:rFonts w:ascii="Times New Roman" w:hAnsi="Times New Roman" w:cs="Times New Roman"/>
          <w:sz w:val="24"/>
          <w:szCs w:val="24"/>
        </w:rPr>
        <w:t>Członek Komisji Bioetycznej oddaje głos „za” lub „przeciw” na wysłanej karcie do głosowania poprzez dokonanie skreślenia „X”;</w:t>
      </w:r>
    </w:p>
    <w:p w14:paraId="619EDC4C" w14:textId="3C260AC8" w:rsidR="004D64AE" w:rsidRPr="004D64AE" w:rsidRDefault="004D64AE" w:rsidP="00E34B90">
      <w:pPr>
        <w:pStyle w:val="Akapitzlist"/>
        <w:numPr>
          <w:ilvl w:val="0"/>
          <w:numId w:val="9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4AE">
        <w:rPr>
          <w:rFonts w:ascii="Times New Roman" w:hAnsi="Times New Roman" w:cs="Times New Roman"/>
          <w:sz w:val="24"/>
          <w:szCs w:val="24"/>
        </w:rPr>
        <w:t>kartę do głosowania Członek Komisji Bioetycznej dostarcza osobiście do Kancelarii Ogólnej UMB i wrzuca d</w:t>
      </w:r>
      <w:r w:rsidR="003057C0">
        <w:rPr>
          <w:rFonts w:ascii="Times New Roman" w:hAnsi="Times New Roman" w:cs="Times New Roman"/>
          <w:sz w:val="24"/>
          <w:szCs w:val="24"/>
        </w:rPr>
        <w:t xml:space="preserve">o przygotowanej w tym celu urny, </w:t>
      </w:r>
      <w:r w:rsidRPr="004D64AE">
        <w:rPr>
          <w:rFonts w:ascii="Times New Roman" w:hAnsi="Times New Roman" w:cs="Times New Roman"/>
          <w:sz w:val="24"/>
          <w:szCs w:val="24"/>
        </w:rPr>
        <w:t xml:space="preserve">w terminie wskazanym przez Przewodniczącego Komisji Bioetycznej; czynność potwierdzana jest podpisem na liście Członków Komisji; </w:t>
      </w:r>
    </w:p>
    <w:p w14:paraId="2676415A" w14:textId="73FEE7AB" w:rsidR="004D64AE" w:rsidRPr="004D64AE" w:rsidRDefault="004D64AE" w:rsidP="00E34B90">
      <w:pPr>
        <w:pStyle w:val="Akapitzlist"/>
        <w:numPr>
          <w:ilvl w:val="0"/>
          <w:numId w:val="9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4AE">
        <w:rPr>
          <w:rFonts w:ascii="Times New Roman" w:hAnsi="Times New Roman" w:cs="Times New Roman"/>
          <w:sz w:val="24"/>
          <w:szCs w:val="24"/>
        </w:rPr>
        <w:t xml:space="preserve">głosowanie uważa się za zakończone i w razie podjęcia uchwały, uchwałę za podjętą </w:t>
      </w:r>
      <w:r>
        <w:rPr>
          <w:rFonts w:ascii="Times New Roman" w:hAnsi="Times New Roman" w:cs="Times New Roman"/>
          <w:sz w:val="24"/>
          <w:szCs w:val="24"/>
        </w:rPr>
        <w:br/>
      </w:r>
      <w:r w:rsidRPr="004D64AE">
        <w:rPr>
          <w:rFonts w:ascii="Times New Roman" w:hAnsi="Times New Roman" w:cs="Times New Roman"/>
          <w:sz w:val="24"/>
          <w:szCs w:val="24"/>
        </w:rPr>
        <w:t>z chwilą upływu terminu oznaczonego dla oddawania głosów lub odpowiednio daty otrzymania przez Przewodniczącego wszystkich egzemplarzy kart do głosowania dostarczonych przez Członków Komisji uczestniczących w posiedzeniu on-line;</w:t>
      </w:r>
    </w:p>
    <w:p w14:paraId="5ABFF249" w14:textId="1E9AD292" w:rsidR="004D64AE" w:rsidRPr="00E34B90" w:rsidRDefault="004D64AE" w:rsidP="00E34B90">
      <w:pPr>
        <w:pStyle w:val="Akapitzlist"/>
        <w:numPr>
          <w:ilvl w:val="0"/>
          <w:numId w:val="9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4AE">
        <w:rPr>
          <w:rFonts w:ascii="Times New Roman" w:hAnsi="Times New Roman" w:cs="Times New Roman"/>
          <w:sz w:val="24"/>
          <w:szCs w:val="24"/>
        </w:rPr>
        <w:t>po zliczeniu głosów i przygotowaniu treści uchwał, Członkowie Komisji Bioetycznej podpisują się na uchwałach Komisji w terminie wskazanym przez Przewodniczącego.</w:t>
      </w:r>
    </w:p>
    <w:p w14:paraId="10BED388" w14:textId="77777777" w:rsidR="004D64AE" w:rsidRPr="004D64AE" w:rsidRDefault="004D64AE" w:rsidP="00E34B90">
      <w:pPr>
        <w:pStyle w:val="Akapitzlist"/>
        <w:numPr>
          <w:ilvl w:val="0"/>
          <w:numId w:val="2"/>
        </w:numPr>
        <w:spacing w:after="0" w:line="336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4AE">
        <w:rPr>
          <w:rFonts w:ascii="Times New Roman" w:hAnsi="Times New Roman" w:cs="Times New Roman"/>
          <w:sz w:val="24"/>
          <w:szCs w:val="24"/>
        </w:rPr>
        <w:t>Z przeprowadzonego głosowania sporządza się protokół.</w:t>
      </w:r>
    </w:p>
    <w:p w14:paraId="51050CEA" w14:textId="77777777" w:rsidR="002D5969" w:rsidRDefault="002D5969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DC35F" w14:textId="53B48FFF" w:rsidR="00EC6FC5" w:rsidRPr="00E71DAD" w:rsidRDefault="00EC6FC5" w:rsidP="00E34B90">
      <w:pPr>
        <w:spacing w:after="0" w:line="33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DAD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609CBEBE" w14:textId="3EE0828E" w:rsidR="00EC6FC5" w:rsidRPr="00EC6FC5" w:rsidRDefault="001358AE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3057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D64AE">
        <w:rPr>
          <w:rFonts w:ascii="Times New Roman" w:hAnsi="Times New Roman" w:cs="Times New Roman"/>
          <w:sz w:val="24"/>
          <w:szCs w:val="24"/>
        </w:rPr>
        <w:t>3</w:t>
      </w:r>
    </w:p>
    <w:p w14:paraId="784E77CE" w14:textId="77777777" w:rsidR="00EC6FC5" w:rsidRPr="00EC6FC5" w:rsidRDefault="00EC6FC5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FC5">
        <w:rPr>
          <w:rFonts w:ascii="Times New Roman" w:hAnsi="Times New Roman" w:cs="Times New Roman"/>
          <w:sz w:val="24"/>
          <w:szCs w:val="24"/>
        </w:rPr>
        <w:t>Postępowanie komisji jest poufne. Komisja zapewnia przec</w:t>
      </w:r>
      <w:r w:rsidR="001C5775">
        <w:rPr>
          <w:rFonts w:ascii="Times New Roman" w:hAnsi="Times New Roman" w:cs="Times New Roman"/>
          <w:sz w:val="24"/>
          <w:szCs w:val="24"/>
        </w:rPr>
        <w:t xml:space="preserve">howywanie dokumentacji w sposób </w:t>
      </w:r>
      <w:r w:rsidRPr="00EC6FC5">
        <w:rPr>
          <w:rFonts w:ascii="Times New Roman" w:hAnsi="Times New Roman" w:cs="Times New Roman"/>
          <w:sz w:val="24"/>
          <w:szCs w:val="24"/>
        </w:rPr>
        <w:t>uniemożliwiający dostęp do niej osobom trzecim.</w:t>
      </w:r>
    </w:p>
    <w:p w14:paraId="7557128B" w14:textId="77777777" w:rsidR="00EC6FC5" w:rsidRPr="00EC6FC5" w:rsidRDefault="00EC6FC5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F5050" w14:textId="45FD53C8" w:rsidR="00EC6FC5" w:rsidRPr="00EC6FC5" w:rsidRDefault="001358AE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3057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D64AE">
        <w:rPr>
          <w:rFonts w:ascii="Times New Roman" w:hAnsi="Times New Roman" w:cs="Times New Roman"/>
          <w:sz w:val="24"/>
          <w:szCs w:val="24"/>
        </w:rPr>
        <w:t>4</w:t>
      </w:r>
    </w:p>
    <w:p w14:paraId="5168E39B" w14:textId="4DC9DAAA" w:rsidR="00EC6FC5" w:rsidRDefault="00EC6FC5" w:rsidP="00E34B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014">
        <w:rPr>
          <w:rFonts w:ascii="Times New Roman" w:hAnsi="Times New Roman" w:cs="Times New Roman"/>
          <w:sz w:val="24"/>
          <w:szCs w:val="24"/>
        </w:rPr>
        <w:t>Posiedzenia Komisji odbywają się raz w miesiącu, z wyjątkiem lipca i sierp</w:t>
      </w:r>
      <w:r w:rsidR="001C5775" w:rsidRPr="00137014">
        <w:rPr>
          <w:rFonts w:ascii="Times New Roman" w:hAnsi="Times New Roman" w:cs="Times New Roman"/>
          <w:sz w:val="24"/>
          <w:szCs w:val="24"/>
        </w:rPr>
        <w:t xml:space="preserve">nia, a ich terminy </w:t>
      </w:r>
      <w:r w:rsidR="004D64AE">
        <w:rPr>
          <w:rFonts w:ascii="Times New Roman" w:hAnsi="Times New Roman" w:cs="Times New Roman"/>
          <w:sz w:val="24"/>
          <w:szCs w:val="24"/>
        </w:rPr>
        <w:br/>
      </w:r>
      <w:r w:rsidR="001C5775" w:rsidRPr="00137014">
        <w:rPr>
          <w:rFonts w:ascii="Times New Roman" w:hAnsi="Times New Roman" w:cs="Times New Roman"/>
          <w:sz w:val="24"/>
          <w:szCs w:val="24"/>
        </w:rPr>
        <w:t xml:space="preserve">ogłaszane są </w:t>
      </w:r>
      <w:r w:rsidRPr="00137014">
        <w:rPr>
          <w:rFonts w:ascii="Times New Roman" w:hAnsi="Times New Roman" w:cs="Times New Roman"/>
          <w:sz w:val="24"/>
          <w:szCs w:val="24"/>
        </w:rPr>
        <w:t>na stronie inter</w:t>
      </w:r>
      <w:r w:rsidR="00B643C9" w:rsidRPr="00137014">
        <w:rPr>
          <w:rFonts w:ascii="Times New Roman" w:hAnsi="Times New Roman" w:cs="Times New Roman"/>
          <w:sz w:val="24"/>
          <w:szCs w:val="24"/>
        </w:rPr>
        <w:t>netowej UM</w:t>
      </w:r>
      <w:r w:rsidR="001C5775" w:rsidRPr="00137014">
        <w:rPr>
          <w:rFonts w:ascii="Times New Roman" w:hAnsi="Times New Roman" w:cs="Times New Roman"/>
          <w:sz w:val="24"/>
          <w:szCs w:val="24"/>
        </w:rPr>
        <w:t>B</w:t>
      </w:r>
      <w:r w:rsidR="00137014">
        <w:rPr>
          <w:rFonts w:ascii="Times New Roman" w:hAnsi="Times New Roman" w:cs="Times New Roman"/>
          <w:sz w:val="24"/>
          <w:szCs w:val="24"/>
        </w:rPr>
        <w:t>.</w:t>
      </w:r>
    </w:p>
    <w:p w14:paraId="1F409196" w14:textId="77777777" w:rsidR="00E34B90" w:rsidRDefault="00E34B90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F08348" w14:textId="730917BC" w:rsidR="00EC6FC5" w:rsidRPr="00EC6FC5" w:rsidRDefault="001358AE" w:rsidP="00E34B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3057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D64AE">
        <w:rPr>
          <w:rFonts w:ascii="Times New Roman" w:hAnsi="Times New Roman" w:cs="Times New Roman"/>
          <w:sz w:val="24"/>
          <w:szCs w:val="24"/>
        </w:rPr>
        <w:t>5</w:t>
      </w:r>
    </w:p>
    <w:p w14:paraId="71D12C72" w14:textId="3E5B8F5F" w:rsidR="00257FE3" w:rsidRPr="003057C0" w:rsidRDefault="00257FE3" w:rsidP="003057C0">
      <w:pPr>
        <w:pStyle w:val="Akapitzlist"/>
        <w:numPr>
          <w:ilvl w:val="0"/>
          <w:numId w:val="37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057C0">
        <w:rPr>
          <w:rFonts w:ascii="Times New Roman" w:hAnsi="Times New Roman" w:cs="Times New Roman"/>
          <w:sz w:val="24"/>
          <w:szCs w:val="24"/>
        </w:rPr>
        <w:t>Komisja wyraża opinię o projekcie badania klinicznego, eksperymentu medycznego, badań     obserwacyjnych  odpłatnie, za wyjątkiem wydania opinii jednostkom organizacyjnym UMB     w badaniach i eksperymentach niekomercyjnych.</w:t>
      </w:r>
    </w:p>
    <w:p w14:paraId="3D17FF74" w14:textId="13F60103" w:rsidR="00257FE3" w:rsidRPr="003057C0" w:rsidRDefault="00257FE3" w:rsidP="003057C0">
      <w:pPr>
        <w:pStyle w:val="Akapitzlist"/>
        <w:numPr>
          <w:ilvl w:val="0"/>
          <w:numId w:val="37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057C0">
        <w:rPr>
          <w:rFonts w:ascii="Times New Roman" w:hAnsi="Times New Roman" w:cs="Times New Roman"/>
          <w:sz w:val="24"/>
          <w:szCs w:val="24"/>
        </w:rPr>
        <w:lastRenderedPageBreak/>
        <w:t>Opłaty, o których mowa w ust. 1</w:t>
      </w:r>
      <w:r w:rsidR="001D55AC" w:rsidRPr="003057C0">
        <w:rPr>
          <w:rFonts w:ascii="Times New Roman" w:hAnsi="Times New Roman" w:cs="Times New Roman"/>
          <w:sz w:val="24"/>
          <w:szCs w:val="24"/>
        </w:rPr>
        <w:t>,</w:t>
      </w:r>
      <w:r w:rsidRPr="003057C0">
        <w:rPr>
          <w:rFonts w:ascii="Times New Roman" w:hAnsi="Times New Roman" w:cs="Times New Roman"/>
          <w:sz w:val="24"/>
          <w:szCs w:val="24"/>
        </w:rPr>
        <w:t xml:space="preserve"> podmiot zamierzający przeprowadzić eksperyment </w:t>
      </w:r>
      <w:r w:rsidR="001D55AC" w:rsidRPr="003057C0">
        <w:rPr>
          <w:rFonts w:ascii="Times New Roman" w:hAnsi="Times New Roman" w:cs="Times New Roman"/>
          <w:sz w:val="24"/>
          <w:szCs w:val="24"/>
        </w:rPr>
        <w:t xml:space="preserve">     </w:t>
      </w:r>
      <w:r w:rsidRPr="003057C0">
        <w:rPr>
          <w:rFonts w:ascii="Times New Roman" w:hAnsi="Times New Roman" w:cs="Times New Roman"/>
          <w:sz w:val="24"/>
          <w:szCs w:val="24"/>
        </w:rPr>
        <w:t>medyczny</w:t>
      </w:r>
      <w:r w:rsidR="003057C0" w:rsidRPr="003057C0">
        <w:rPr>
          <w:rFonts w:ascii="Times New Roman" w:hAnsi="Times New Roman" w:cs="Times New Roman"/>
          <w:sz w:val="24"/>
          <w:szCs w:val="24"/>
        </w:rPr>
        <w:t xml:space="preserve"> </w:t>
      </w:r>
      <w:r w:rsidRPr="003057C0">
        <w:rPr>
          <w:rFonts w:ascii="Times New Roman" w:hAnsi="Times New Roman" w:cs="Times New Roman"/>
          <w:sz w:val="24"/>
          <w:szCs w:val="24"/>
        </w:rPr>
        <w:t xml:space="preserve">wnosi przed podjęciem uchwały wyrażającej opinię na konto Uczelni, na </w:t>
      </w:r>
      <w:r w:rsidR="001D55AC" w:rsidRPr="003057C0">
        <w:rPr>
          <w:rFonts w:ascii="Times New Roman" w:hAnsi="Times New Roman" w:cs="Times New Roman"/>
          <w:sz w:val="24"/>
          <w:szCs w:val="24"/>
        </w:rPr>
        <w:t xml:space="preserve">     </w:t>
      </w:r>
      <w:r w:rsidRPr="003057C0">
        <w:rPr>
          <w:rFonts w:ascii="Times New Roman" w:hAnsi="Times New Roman" w:cs="Times New Roman"/>
          <w:sz w:val="24"/>
          <w:szCs w:val="24"/>
        </w:rPr>
        <w:t xml:space="preserve">podstawie noty  księgowej nie później niż w terminie 21 dni od daty wystawienia noty. </w:t>
      </w:r>
    </w:p>
    <w:p w14:paraId="5CAFE4F9" w14:textId="0EB62C97" w:rsidR="00257FE3" w:rsidRPr="003057C0" w:rsidRDefault="00257FE3" w:rsidP="003057C0">
      <w:pPr>
        <w:pStyle w:val="Akapitzlist"/>
        <w:numPr>
          <w:ilvl w:val="0"/>
          <w:numId w:val="37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057C0">
        <w:rPr>
          <w:rFonts w:ascii="Times New Roman" w:hAnsi="Times New Roman" w:cs="Times New Roman"/>
          <w:sz w:val="24"/>
          <w:szCs w:val="24"/>
        </w:rPr>
        <w:t xml:space="preserve">Uchwały oraz wszystkie inne decyzje Komisji mogą być wydawane wyłącznie                                   w przypadku wniesienia przedmiotowej opłaty. </w:t>
      </w:r>
    </w:p>
    <w:p w14:paraId="2C415565" w14:textId="03890BF5" w:rsidR="00AF31AA" w:rsidRDefault="00257FE3" w:rsidP="00E95F90">
      <w:pPr>
        <w:pStyle w:val="Akapitzlist"/>
        <w:numPr>
          <w:ilvl w:val="0"/>
          <w:numId w:val="37"/>
        </w:numPr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5F90">
        <w:rPr>
          <w:rFonts w:ascii="Times New Roman" w:hAnsi="Times New Roman" w:cs="Times New Roman"/>
          <w:sz w:val="24"/>
          <w:szCs w:val="24"/>
        </w:rPr>
        <w:t xml:space="preserve">Ewidencję finansową związaną z działalnością Komisji prowadzi Dział Finansowo-Księgowy Uczelni. </w:t>
      </w:r>
    </w:p>
    <w:p w14:paraId="3B9C5ED7" w14:textId="77777777" w:rsidR="00E95F90" w:rsidRPr="00E95F90" w:rsidRDefault="00E95F90" w:rsidP="00E95F90">
      <w:pPr>
        <w:pStyle w:val="Akapitzlist"/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CD32421" w14:textId="77777777" w:rsidR="00C13FE7" w:rsidRPr="00E95F90" w:rsidRDefault="00C13FE7" w:rsidP="00E95F90">
      <w:pPr>
        <w:spacing w:after="0" w:line="33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F90">
        <w:rPr>
          <w:rFonts w:ascii="Times New Roman" w:hAnsi="Times New Roman" w:cs="Times New Roman"/>
          <w:sz w:val="24"/>
          <w:szCs w:val="24"/>
        </w:rPr>
        <w:t>§26</w:t>
      </w:r>
    </w:p>
    <w:p w14:paraId="0B1DE5D3" w14:textId="77777777" w:rsidR="00C13FE7" w:rsidRPr="00E95F90" w:rsidRDefault="00C13FE7" w:rsidP="00E95F90">
      <w:p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90">
        <w:rPr>
          <w:rFonts w:ascii="Times New Roman" w:hAnsi="Times New Roman" w:cs="Times New Roman"/>
          <w:sz w:val="24"/>
          <w:szCs w:val="24"/>
        </w:rPr>
        <w:t>Integralną część Regulaminu stanowią następujące załączniki:</w:t>
      </w:r>
    </w:p>
    <w:p w14:paraId="15068F58" w14:textId="2CA270C3" w:rsidR="00C13FE7" w:rsidRPr="00E95F90" w:rsidRDefault="00E95F90" w:rsidP="00E95F90">
      <w:pPr>
        <w:pStyle w:val="Akapitzlist"/>
        <w:numPr>
          <w:ilvl w:val="0"/>
          <w:numId w:val="38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13FE7" w:rsidRPr="00E95F90">
        <w:rPr>
          <w:rFonts w:ascii="Times New Roman" w:hAnsi="Times New Roman" w:cs="Times New Roman"/>
          <w:sz w:val="24"/>
          <w:szCs w:val="24"/>
        </w:rPr>
        <w:t>niosek do Komisji Bioetycznej Uniwersytetu Medycznego w Białymstoku o wyrażenie opinii o projekcie badawczym;</w:t>
      </w:r>
    </w:p>
    <w:p w14:paraId="37B5E595" w14:textId="67194F85" w:rsidR="00C13FE7" w:rsidRPr="00E95F90" w:rsidRDefault="00E95F90" w:rsidP="00E95F90">
      <w:pPr>
        <w:pStyle w:val="Akapitzlist"/>
        <w:numPr>
          <w:ilvl w:val="0"/>
          <w:numId w:val="38"/>
        </w:numPr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13FE7" w:rsidRPr="00E95F90">
        <w:rPr>
          <w:rFonts w:ascii="Times New Roman" w:hAnsi="Times New Roman" w:cs="Times New Roman"/>
          <w:sz w:val="24"/>
          <w:szCs w:val="24"/>
        </w:rPr>
        <w:t>niosek do Komisji Bioetycznej Uniwersytetu Medycznego w Białymstoku o wyrażenie opinii – prace magisterskie/licencjackie.</w:t>
      </w:r>
    </w:p>
    <w:p w14:paraId="33AED49A" w14:textId="77777777" w:rsidR="00816C49" w:rsidRPr="003057C0" w:rsidRDefault="00816C49" w:rsidP="00C13FE7">
      <w:pPr>
        <w:pStyle w:val="Akapitzlist"/>
        <w:spacing w:after="0" w:line="33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816C49" w:rsidRPr="003057C0" w:rsidSect="0023381A">
      <w:pgSz w:w="11906" w:h="16838"/>
      <w:pgMar w:top="1417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30CD"/>
    <w:multiLevelType w:val="hybridMultilevel"/>
    <w:tmpl w:val="EAC89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16510"/>
    <w:multiLevelType w:val="hybridMultilevel"/>
    <w:tmpl w:val="35B86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B121D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0426B"/>
    <w:multiLevelType w:val="hybridMultilevel"/>
    <w:tmpl w:val="01E28CE6"/>
    <w:lvl w:ilvl="0" w:tplc="8826C1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AC32C8"/>
    <w:multiLevelType w:val="hybridMultilevel"/>
    <w:tmpl w:val="D86E8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C16B8"/>
    <w:multiLevelType w:val="hybridMultilevel"/>
    <w:tmpl w:val="8F96E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41B10"/>
    <w:multiLevelType w:val="hybridMultilevel"/>
    <w:tmpl w:val="B89E2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F7B81"/>
    <w:multiLevelType w:val="hybridMultilevel"/>
    <w:tmpl w:val="C352A6A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FFF58D8"/>
    <w:multiLevelType w:val="hybridMultilevel"/>
    <w:tmpl w:val="4D74D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01262"/>
    <w:multiLevelType w:val="hybridMultilevel"/>
    <w:tmpl w:val="DAFC7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B5C7B"/>
    <w:multiLevelType w:val="hybridMultilevel"/>
    <w:tmpl w:val="402E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E6618"/>
    <w:multiLevelType w:val="hybridMultilevel"/>
    <w:tmpl w:val="0C766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3536E"/>
    <w:multiLevelType w:val="hybridMultilevel"/>
    <w:tmpl w:val="CDE2E28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56E35"/>
    <w:multiLevelType w:val="hybridMultilevel"/>
    <w:tmpl w:val="580C4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22FE2"/>
    <w:multiLevelType w:val="hybridMultilevel"/>
    <w:tmpl w:val="DAA81542"/>
    <w:lvl w:ilvl="0" w:tplc="D4C081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6F95605"/>
    <w:multiLevelType w:val="hybridMultilevel"/>
    <w:tmpl w:val="E0E8E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C429D"/>
    <w:multiLevelType w:val="hybridMultilevel"/>
    <w:tmpl w:val="1FA0C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0182E"/>
    <w:multiLevelType w:val="hybridMultilevel"/>
    <w:tmpl w:val="CA70D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857F5"/>
    <w:multiLevelType w:val="hybridMultilevel"/>
    <w:tmpl w:val="25D0F584"/>
    <w:lvl w:ilvl="0" w:tplc="595EF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95AE3"/>
    <w:multiLevelType w:val="hybridMultilevel"/>
    <w:tmpl w:val="74263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50D80"/>
    <w:multiLevelType w:val="hybridMultilevel"/>
    <w:tmpl w:val="1F7E6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D5B28"/>
    <w:multiLevelType w:val="hybridMultilevel"/>
    <w:tmpl w:val="74E62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9443C"/>
    <w:multiLevelType w:val="hybridMultilevel"/>
    <w:tmpl w:val="F1FCD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6095E"/>
    <w:multiLevelType w:val="hybridMultilevel"/>
    <w:tmpl w:val="16BC9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7065C"/>
    <w:multiLevelType w:val="hybridMultilevel"/>
    <w:tmpl w:val="3C66A3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EAD"/>
    <w:multiLevelType w:val="hybridMultilevel"/>
    <w:tmpl w:val="BCD25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A0698"/>
    <w:multiLevelType w:val="hybridMultilevel"/>
    <w:tmpl w:val="3D08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F34E7"/>
    <w:multiLevelType w:val="hybridMultilevel"/>
    <w:tmpl w:val="9258C5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47E33"/>
    <w:multiLevelType w:val="hybridMultilevel"/>
    <w:tmpl w:val="92CC4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E2304"/>
    <w:multiLevelType w:val="hybridMultilevel"/>
    <w:tmpl w:val="0CCC6B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A70617"/>
    <w:multiLevelType w:val="hybridMultilevel"/>
    <w:tmpl w:val="BA18C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A2BCC"/>
    <w:multiLevelType w:val="hybridMultilevel"/>
    <w:tmpl w:val="F7C85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71216"/>
    <w:multiLevelType w:val="hybridMultilevel"/>
    <w:tmpl w:val="F3B63492"/>
    <w:lvl w:ilvl="0" w:tplc="6C80D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624C2"/>
    <w:multiLevelType w:val="hybridMultilevel"/>
    <w:tmpl w:val="4EA217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554AA"/>
    <w:multiLevelType w:val="hybridMultilevel"/>
    <w:tmpl w:val="7D523FAC"/>
    <w:lvl w:ilvl="0" w:tplc="05BA2234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13314A0"/>
    <w:multiLevelType w:val="hybridMultilevel"/>
    <w:tmpl w:val="DC5A2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164A7"/>
    <w:multiLevelType w:val="hybridMultilevel"/>
    <w:tmpl w:val="9AF2C4BC"/>
    <w:lvl w:ilvl="0" w:tplc="06B491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75A2E"/>
    <w:multiLevelType w:val="hybridMultilevel"/>
    <w:tmpl w:val="74E62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22306"/>
    <w:multiLevelType w:val="hybridMultilevel"/>
    <w:tmpl w:val="A4665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33"/>
  </w:num>
  <w:num w:numId="4">
    <w:abstractNumId w:val="2"/>
  </w:num>
  <w:num w:numId="5">
    <w:abstractNumId w:val="14"/>
  </w:num>
  <w:num w:numId="6">
    <w:abstractNumId w:val="29"/>
  </w:num>
  <w:num w:numId="7">
    <w:abstractNumId w:val="5"/>
  </w:num>
  <w:num w:numId="8">
    <w:abstractNumId w:val="24"/>
  </w:num>
  <w:num w:numId="9">
    <w:abstractNumId w:val="6"/>
  </w:num>
  <w:num w:numId="10">
    <w:abstractNumId w:val="13"/>
  </w:num>
  <w:num w:numId="11">
    <w:abstractNumId w:val="17"/>
  </w:num>
  <w:num w:numId="12">
    <w:abstractNumId w:val="10"/>
  </w:num>
  <w:num w:numId="13">
    <w:abstractNumId w:val="12"/>
  </w:num>
  <w:num w:numId="14">
    <w:abstractNumId w:val="18"/>
  </w:num>
  <w:num w:numId="15">
    <w:abstractNumId w:val="0"/>
  </w:num>
  <w:num w:numId="16">
    <w:abstractNumId w:val="37"/>
  </w:num>
  <w:num w:numId="17">
    <w:abstractNumId w:val="35"/>
  </w:num>
  <w:num w:numId="18">
    <w:abstractNumId w:val="4"/>
  </w:num>
  <w:num w:numId="19">
    <w:abstractNumId w:val="26"/>
  </w:num>
  <w:num w:numId="20">
    <w:abstractNumId w:val="25"/>
  </w:num>
  <w:num w:numId="21">
    <w:abstractNumId w:val="9"/>
  </w:num>
  <w:num w:numId="22">
    <w:abstractNumId w:val="20"/>
  </w:num>
  <w:num w:numId="23">
    <w:abstractNumId w:val="36"/>
  </w:num>
  <w:num w:numId="24">
    <w:abstractNumId w:val="19"/>
  </w:num>
  <w:num w:numId="25">
    <w:abstractNumId w:val="1"/>
  </w:num>
  <w:num w:numId="26">
    <w:abstractNumId w:val="16"/>
  </w:num>
  <w:num w:numId="27">
    <w:abstractNumId w:val="27"/>
  </w:num>
  <w:num w:numId="28">
    <w:abstractNumId w:val="22"/>
  </w:num>
  <w:num w:numId="29">
    <w:abstractNumId w:val="28"/>
  </w:num>
  <w:num w:numId="30">
    <w:abstractNumId w:val="8"/>
  </w:num>
  <w:num w:numId="31">
    <w:abstractNumId w:val="7"/>
  </w:num>
  <w:num w:numId="32">
    <w:abstractNumId w:val="30"/>
  </w:num>
  <w:num w:numId="33">
    <w:abstractNumId w:val="15"/>
  </w:num>
  <w:num w:numId="34">
    <w:abstractNumId w:val="23"/>
  </w:num>
  <w:num w:numId="35">
    <w:abstractNumId w:val="31"/>
  </w:num>
  <w:num w:numId="36">
    <w:abstractNumId w:val="34"/>
  </w:num>
  <w:num w:numId="37">
    <w:abstractNumId w:val="21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C5"/>
    <w:rsid w:val="000322AE"/>
    <w:rsid w:val="0004265E"/>
    <w:rsid w:val="00070591"/>
    <w:rsid w:val="000A4981"/>
    <w:rsid w:val="001061DE"/>
    <w:rsid w:val="001242C4"/>
    <w:rsid w:val="001358AE"/>
    <w:rsid w:val="00137014"/>
    <w:rsid w:val="001B293B"/>
    <w:rsid w:val="001C5775"/>
    <w:rsid w:val="001D55AC"/>
    <w:rsid w:val="001E749A"/>
    <w:rsid w:val="00217DE3"/>
    <w:rsid w:val="00221018"/>
    <w:rsid w:val="002217AE"/>
    <w:rsid w:val="0023381A"/>
    <w:rsid w:val="00257FE3"/>
    <w:rsid w:val="00267163"/>
    <w:rsid w:val="002854AF"/>
    <w:rsid w:val="002944CF"/>
    <w:rsid w:val="002976EB"/>
    <w:rsid w:val="002B3821"/>
    <w:rsid w:val="002D0F1E"/>
    <w:rsid w:val="002D5969"/>
    <w:rsid w:val="002E75C1"/>
    <w:rsid w:val="002F284C"/>
    <w:rsid w:val="003057C0"/>
    <w:rsid w:val="00382ABF"/>
    <w:rsid w:val="003C5B10"/>
    <w:rsid w:val="003D413B"/>
    <w:rsid w:val="00401E9A"/>
    <w:rsid w:val="00436B35"/>
    <w:rsid w:val="00492C01"/>
    <w:rsid w:val="004D175F"/>
    <w:rsid w:val="004D64AE"/>
    <w:rsid w:val="004D7608"/>
    <w:rsid w:val="005068DA"/>
    <w:rsid w:val="005266E3"/>
    <w:rsid w:val="0064371D"/>
    <w:rsid w:val="006577B2"/>
    <w:rsid w:val="00676582"/>
    <w:rsid w:val="0069528A"/>
    <w:rsid w:val="006A1F44"/>
    <w:rsid w:val="006C30BC"/>
    <w:rsid w:val="00702639"/>
    <w:rsid w:val="00732268"/>
    <w:rsid w:val="007D6367"/>
    <w:rsid w:val="00816C49"/>
    <w:rsid w:val="00823ADE"/>
    <w:rsid w:val="00841BCB"/>
    <w:rsid w:val="00862972"/>
    <w:rsid w:val="008747E4"/>
    <w:rsid w:val="008A3547"/>
    <w:rsid w:val="008B25F5"/>
    <w:rsid w:val="008B4E0B"/>
    <w:rsid w:val="008B4E6F"/>
    <w:rsid w:val="008C2A3C"/>
    <w:rsid w:val="00906CF0"/>
    <w:rsid w:val="0091686B"/>
    <w:rsid w:val="009332DC"/>
    <w:rsid w:val="00990C9F"/>
    <w:rsid w:val="009B091A"/>
    <w:rsid w:val="009B5760"/>
    <w:rsid w:val="009B6A5E"/>
    <w:rsid w:val="009E11A4"/>
    <w:rsid w:val="00A37AEF"/>
    <w:rsid w:val="00A71455"/>
    <w:rsid w:val="00AE0620"/>
    <w:rsid w:val="00AE6CF2"/>
    <w:rsid w:val="00AF085E"/>
    <w:rsid w:val="00AF31AA"/>
    <w:rsid w:val="00B643C9"/>
    <w:rsid w:val="00B7782B"/>
    <w:rsid w:val="00B97420"/>
    <w:rsid w:val="00C13FE7"/>
    <w:rsid w:val="00CF137F"/>
    <w:rsid w:val="00CF3CDD"/>
    <w:rsid w:val="00D23629"/>
    <w:rsid w:val="00D37436"/>
    <w:rsid w:val="00D42B50"/>
    <w:rsid w:val="00D434B5"/>
    <w:rsid w:val="00DB19D9"/>
    <w:rsid w:val="00DE4361"/>
    <w:rsid w:val="00E34B90"/>
    <w:rsid w:val="00E71DAD"/>
    <w:rsid w:val="00E94B1C"/>
    <w:rsid w:val="00E95F90"/>
    <w:rsid w:val="00EC29A9"/>
    <w:rsid w:val="00EC6FC5"/>
    <w:rsid w:val="00ED19B0"/>
    <w:rsid w:val="00F40F75"/>
    <w:rsid w:val="00F63592"/>
    <w:rsid w:val="00FE2D50"/>
    <w:rsid w:val="00FE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CF1C"/>
  <w15:chartTrackingRefBased/>
  <w15:docId w15:val="{D0816D98-DEC2-4B82-A951-944BB528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9D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19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19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19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19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19D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266E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370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64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1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4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4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rektorkl@umb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35FDB-EE4C-47D3-876D-E0011E34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3449</Words>
  <Characters>20695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Krzywosz</dc:creator>
  <cp:keywords/>
  <dc:description/>
  <cp:lastModifiedBy>Justyna Walińska</cp:lastModifiedBy>
  <cp:revision>2</cp:revision>
  <cp:lastPrinted>2020-04-14T09:10:00Z</cp:lastPrinted>
  <dcterms:created xsi:type="dcterms:W3CDTF">2020-04-18T08:13:00Z</dcterms:created>
  <dcterms:modified xsi:type="dcterms:W3CDTF">2020-04-18T08:13:00Z</dcterms:modified>
</cp:coreProperties>
</file>