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C3C" w:rsidRDefault="00036C3C" w:rsidP="000B250F">
      <w:pPr>
        <w:ind w:hanging="426"/>
      </w:pPr>
    </w:p>
    <w:p w:rsidR="00036C3C" w:rsidRDefault="00036C3C" w:rsidP="00036C3C"/>
    <w:p w:rsidR="00036C3C" w:rsidRDefault="00036C3C" w:rsidP="00036C3C">
      <w:pPr>
        <w:jc w:val="center"/>
      </w:pPr>
      <w:r>
        <w:t>Kr</w:t>
      </w:r>
      <w:r w:rsidR="00F95E1B">
        <w:t>yteria oceny dotyczące szkoleń</w:t>
      </w:r>
      <w:r>
        <w:t xml:space="preserve"> pn.</w:t>
      </w:r>
    </w:p>
    <w:p w:rsidR="00F95E1B" w:rsidRPr="00F95E1B" w:rsidRDefault="00F95E1B" w:rsidP="00F95E1B">
      <w:pPr>
        <w:jc w:val="center"/>
        <w:rPr>
          <w:b/>
        </w:rPr>
      </w:pPr>
      <w:r w:rsidRPr="00F95E1B">
        <w:rPr>
          <w:b/>
        </w:rPr>
        <w:t>„Szkolenie z zakresu wielopłaszczyznowej diagnostyki jakości skóry”</w:t>
      </w:r>
    </w:p>
    <w:p w:rsidR="00F95E1B" w:rsidRDefault="00F95E1B" w:rsidP="00F95E1B">
      <w:pPr>
        <w:jc w:val="center"/>
      </w:pPr>
      <w:r>
        <w:t>„</w:t>
      </w:r>
      <w:r w:rsidRPr="00F95E1B">
        <w:rPr>
          <w:b/>
        </w:rPr>
        <w:t>Szkolenie z zakresu usuwania makijażu permanentnego i tatuażu</w:t>
      </w:r>
      <w:r>
        <w:t>”</w:t>
      </w:r>
    </w:p>
    <w:p w:rsidR="00F95E1B" w:rsidRDefault="00F95E1B" w:rsidP="00F95E1B">
      <w:pPr>
        <w:jc w:val="center"/>
      </w:pPr>
      <w:r>
        <w:t>„</w:t>
      </w:r>
      <w:r w:rsidRPr="00F95E1B">
        <w:rPr>
          <w:b/>
        </w:rPr>
        <w:t>Szkolenie z zakresu diagnostyki i przeciwdziałania problemom owłosionej skóry głowy</w:t>
      </w:r>
      <w:r>
        <w:t>”</w:t>
      </w:r>
    </w:p>
    <w:p w:rsidR="00F95E1B" w:rsidRDefault="00F95E1B" w:rsidP="00F95E1B">
      <w:pPr>
        <w:jc w:val="center"/>
      </w:pPr>
      <w:r>
        <w:t>„</w:t>
      </w:r>
      <w:r w:rsidRPr="00F95E1B">
        <w:rPr>
          <w:b/>
        </w:rPr>
        <w:t>Szkolenie z zakresu specjalistycznej pielęgnacji nóg z problemami</w:t>
      </w:r>
      <w:r>
        <w:t>”</w:t>
      </w:r>
    </w:p>
    <w:p w:rsidR="00F95E1B" w:rsidRDefault="00F95E1B" w:rsidP="00F95E1B">
      <w:pPr>
        <w:jc w:val="center"/>
        <w:rPr>
          <w:b/>
        </w:rPr>
      </w:pPr>
      <w:r>
        <w:t>„</w:t>
      </w:r>
      <w:r w:rsidRPr="00F95E1B">
        <w:rPr>
          <w:b/>
        </w:rPr>
        <w:t xml:space="preserve">Szkolenie z zakresu </w:t>
      </w:r>
      <w:proofErr w:type="spellStart"/>
      <w:r w:rsidRPr="00F95E1B">
        <w:rPr>
          <w:b/>
        </w:rPr>
        <w:t>mikropigmentacji</w:t>
      </w:r>
      <w:proofErr w:type="spellEnd"/>
      <w:r w:rsidRPr="00F95E1B">
        <w:rPr>
          <w:b/>
        </w:rPr>
        <w:t xml:space="preserve"> estetycznej jako podstawy kamuflażu niedoskonałości skóry</w:t>
      </w:r>
      <w:r w:rsidR="00EB6952">
        <w:t xml:space="preserve"> </w:t>
      </w:r>
      <w:r w:rsidR="00EB6952" w:rsidRPr="00EB6952">
        <w:rPr>
          <w:b/>
        </w:rPr>
        <w:t>cz. I”</w:t>
      </w:r>
    </w:p>
    <w:p w:rsidR="00EB6952" w:rsidRPr="00EB6952" w:rsidRDefault="00EB6952" w:rsidP="00EB6952">
      <w:pPr>
        <w:jc w:val="center"/>
        <w:rPr>
          <w:b/>
        </w:rPr>
      </w:pPr>
      <w:r>
        <w:t>„</w:t>
      </w:r>
      <w:r w:rsidRPr="00F95E1B">
        <w:rPr>
          <w:b/>
        </w:rPr>
        <w:t xml:space="preserve">Szkolenie z zakresu </w:t>
      </w:r>
      <w:proofErr w:type="spellStart"/>
      <w:r w:rsidRPr="00F95E1B">
        <w:rPr>
          <w:b/>
        </w:rPr>
        <w:t>mikropigmentacji</w:t>
      </w:r>
      <w:proofErr w:type="spellEnd"/>
      <w:r w:rsidRPr="00F95E1B">
        <w:rPr>
          <w:b/>
        </w:rPr>
        <w:t xml:space="preserve"> estetycznej jako podstawy kamuflażu niedoskonałości skóry</w:t>
      </w:r>
      <w:r>
        <w:t xml:space="preserve"> </w:t>
      </w:r>
      <w:r w:rsidRPr="00EB6952">
        <w:rPr>
          <w:b/>
        </w:rPr>
        <w:t>cz. I</w:t>
      </w:r>
      <w:r>
        <w:rPr>
          <w:b/>
        </w:rPr>
        <w:t>I</w:t>
      </w:r>
      <w:r w:rsidRPr="00EB6952">
        <w:rPr>
          <w:b/>
        </w:rPr>
        <w:t>”</w:t>
      </w:r>
    </w:p>
    <w:p w:rsidR="00036C3C" w:rsidRDefault="00036C3C" w:rsidP="00036C3C">
      <w:pPr>
        <w:jc w:val="center"/>
      </w:pPr>
      <w:r>
        <w:t>dla pracowników dydaktycznych i badawczo-dydaktycznych</w:t>
      </w:r>
    </w:p>
    <w:p w:rsidR="00036C3C" w:rsidRDefault="00036C3C" w:rsidP="00036C3C">
      <w: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0"/>
        <w:gridCol w:w="7442"/>
        <w:gridCol w:w="2010"/>
      </w:tblGrid>
      <w:tr w:rsidR="00036C3C" w:rsidTr="00617BBE">
        <w:tc>
          <w:tcPr>
            <w:tcW w:w="232" w:type="pct"/>
            <w:shd w:val="clear" w:color="auto" w:fill="D9D9D9" w:themeFill="background1" w:themeFillShade="D9"/>
          </w:tcPr>
          <w:p w:rsidR="00036C3C" w:rsidRPr="00036C3C" w:rsidRDefault="00036C3C" w:rsidP="00036C3C">
            <w:pPr>
              <w:rPr>
                <w:b/>
              </w:rPr>
            </w:pPr>
          </w:p>
        </w:tc>
        <w:tc>
          <w:tcPr>
            <w:tcW w:w="3754" w:type="pct"/>
            <w:shd w:val="clear" w:color="auto" w:fill="D9D9D9" w:themeFill="background1" w:themeFillShade="D9"/>
          </w:tcPr>
          <w:p w:rsidR="00036C3C" w:rsidRPr="00036C3C" w:rsidRDefault="00416EBA" w:rsidP="00416EBA">
            <w:pPr>
              <w:jc w:val="center"/>
              <w:rPr>
                <w:b/>
              </w:rPr>
            </w:pPr>
            <w:r>
              <w:rPr>
                <w:b/>
              </w:rPr>
              <w:t>KRYTERIA</w:t>
            </w:r>
            <w:r w:rsidR="00036C3C" w:rsidRPr="00036C3C">
              <w:rPr>
                <w:b/>
              </w:rPr>
              <w:t xml:space="preserve"> OBLIGATORYJNE:</w:t>
            </w:r>
          </w:p>
        </w:tc>
        <w:tc>
          <w:tcPr>
            <w:tcW w:w="1014" w:type="pct"/>
            <w:shd w:val="clear" w:color="auto" w:fill="D9D9D9" w:themeFill="background1" w:themeFillShade="D9"/>
          </w:tcPr>
          <w:p w:rsidR="00036C3C" w:rsidRPr="00036C3C" w:rsidRDefault="00036C3C" w:rsidP="00036C3C">
            <w:pPr>
              <w:jc w:val="center"/>
              <w:rPr>
                <w:b/>
              </w:rPr>
            </w:pPr>
            <w:r w:rsidRPr="00036C3C">
              <w:rPr>
                <w:b/>
              </w:rPr>
              <w:t>TAK / NIE</w:t>
            </w:r>
          </w:p>
        </w:tc>
      </w:tr>
      <w:tr w:rsidR="00036C3C" w:rsidTr="00617BBE">
        <w:trPr>
          <w:trHeight w:val="316"/>
        </w:trPr>
        <w:tc>
          <w:tcPr>
            <w:tcW w:w="232" w:type="pct"/>
          </w:tcPr>
          <w:p w:rsidR="000F3FBB" w:rsidRDefault="000F3FBB" w:rsidP="000F3FBB"/>
          <w:p w:rsidR="00036C3C" w:rsidRDefault="00036C3C" w:rsidP="000F3FBB">
            <w:r>
              <w:t>1</w:t>
            </w:r>
          </w:p>
        </w:tc>
        <w:tc>
          <w:tcPr>
            <w:tcW w:w="3754" w:type="pct"/>
          </w:tcPr>
          <w:p w:rsidR="00036C3C" w:rsidRDefault="00036C3C" w:rsidP="00036C3C"/>
          <w:p w:rsidR="00036C3C" w:rsidRPr="00EF5EF1" w:rsidRDefault="00036C3C" w:rsidP="00036C3C">
            <w:pPr>
              <w:rPr>
                <w:b/>
                <w:color w:val="000000" w:themeColor="text1"/>
              </w:rPr>
            </w:pPr>
            <w:r>
              <w:t>Kadra dydaktyczna i badawczo-dydaktyczna Wydziału Farmaceutycznego z Oddziałem Medycyny Laboratoryjnej Uniwersytetu Medycznego w Białymstoku</w:t>
            </w:r>
            <w:r w:rsidR="000F5546">
              <w:t xml:space="preserve">, </w:t>
            </w:r>
            <w:r w:rsidR="000F5546" w:rsidRPr="00EF5EF1">
              <w:rPr>
                <w:b/>
                <w:color w:val="000000" w:themeColor="text1"/>
              </w:rPr>
              <w:t>kier. Kosmetologia</w:t>
            </w:r>
            <w:r w:rsidR="00340D05">
              <w:rPr>
                <w:b/>
                <w:color w:val="000000" w:themeColor="text1"/>
              </w:rPr>
              <w:t>.</w:t>
            </w:r>
          </w:p>
          <w:p w:rsidR="00036C3C" w:rsidRDefault="00036C3C" w:rsidP="00036C3C"/>
        </w:tc>
        <w:tc>
          <w:tcPr>
            <w:tcW w:w="1014" w:type="pct"/>
          </w:tcPr>
          <w:p w:rsidR="00036C3C" w:rsidRDefault="00036C3C" w:rsidP="00036C3C"/>
        </w:tc>
      </w:tr>
      <w:tr w:rsidR="00036C3C" w:rsidTr="00617BBE">
        <w:trPr>
          <w:trHeight w:val="1526"/>
        </w:trPr>
        <w:tc>
          <w:tcPr>
            <w:tcW w:w="232" w:type="pct"/>
          </w:tcPr>
          <w:p w:rsidR="00036C3C" w:rsidRDefault="00036C3C" w:rsidP="00036C3C"/>
          <w:p w:rsidR="00036C3C" w:rsidRDefault="00036C3C" w:rsidP="00036C3C"/>
          <w:p w:rsidR="00036C3C" w:rsidRDefault="00036C3C" w:rsidP="007F5BF9">
            <w:pPr>
              <w:jc w:val="center"/>
            </w:pPr>
            <w:r>
              <w:t>2</w:t>
            </w:r>
          </w:p>
        </w:tc>
        <w:tc>
          <w:tcPr>
            <w:tcW w:w="3754" w:type="pct"/>
          </w:tcPr>
          <w:p w:rsidR="00036C3C" w:rsidRDefault="00036C3C" w:rsidP="00D86F30">
            <w:r>
              <w:t>Wskazanie możliwości wykorzystania kompetencji nabytych podczas szkolenia w trakcie realizowanych zajęć dydaktycznych oraz dostosowanie progr</w:t>
            </w:r>
            <w:r w:rsidR="00524A03">
              <w:t xml:space="preserve">amów kształcenia poprzez </w:t>
            </w:r>
            <w:r w:rsidR="00D86F30">
              <w:t>dokonanie zmian w sylabusie/sylabusach, tj. wpisanie zagadnień</w:t>
            </w:r>
            <w:r w:rsidR="00524A03">
              <w:t xml:space="preserve"> związanych </w:t>
            </w:r>
            <w:r w:rsidR="00524A03" w:rsidRPr="00524A03">
              <w:t xml:space="preserve">z odbytym szkoleniem </w:t>
            </w:r>
            <w:r>
              <w:t xml:space="preserve">wykorzystywanych </w:t>
            </w:r>
            <w:r w:rsidR="00D86F30">
              <w:t>w trakcie</w:t>
            </w:r>
            <w:r>
              <w:t xml:space="preserve"> prowadzonych zajęć. </w:t>
            </w:r>
          </w:p>
        </w:tc>
        <w:tc>
          <w:tcPr>
            <w:tcW w:w="1014" w:type="pct"/>
          </w:tcPr>
          <w:p w:rsidR="00036C3C" w:rsidRDefault="00036C3C" w:rsidP="00036C3C"/>
          <w:p w:rsidR="00F95E1B" w:rsidRDefault="00F95E1B" w:rsidP="00036C3C"/>
        </w:tc>
      </w:tr>
    </w:tbl>
    <w:p w:rsidR="00A639BA" w:rsidRDefault="00A639BA" w:rsidP="00036C3C"/>
    <w:sectPr w:rsidR="00A639BA" w:rsidSect="000B25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993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434" w:rsidRDefault="00A81434" w:rsidP="00036C3C">
      <w:pPr>
        <w:spacing w:after="0" w:line="240" w:lineRule="auto"/>
      </w:pPr>
      <w:r>
        <w:separator/>
      </w:r>
    </w:p>
  </w:endnote>
  <w:endnote w:type="continuationSeparator" w:id="0">
    <w:p w:rsidR="00A81434" w:rsidRDefault="00A81434" w:rsidP="0003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F57" w:rsidRDefault="00F93F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C3C" w:rsidRPr="003B5F6B" w:rsidRDefault="00036C3C" w:rsidP="00036C3C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b/>
        <w:sz w:val="16"/>
        <w:szCs w:val="16"/>
      </w:rPr>
    </w:pPr>
    <w:r w:rsidRPr="003B5F6B">
      <w:rPr>
        <w:rFonts w:ascii="Calibri" w:eastAsia="Calibri" w:hAnsi="Calibri"/>
        <w:b/>
        <w:sz w:val="16"/>
        <w:szCs w:val="16"/>
      </w:rPr>
      <w:t>Projekt pn. „Mamy POWER – inwestujemy w kompetencje regionu”</w:t>
    </w:r>
  </w:p>
  <w:p w:rsidR="00036C3C" w:rsidRPr="003B5F6B" w:rsidRDefault="00036C3C" w:rsidP="00036C3C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sz w:val="16"/>
        <w:szCs w:val="16"/>
      </w:rPr>
    </w:pPr>
    <w:r w:rsidRPr="003B5F6B">
      <w:rPr>
        <w:rFonts w:ascii="Calibri" w:eastAsia="Calibri" w:hAnsi="Calibri"/>
        <w:sz w:val="16"/>
        <w:szCs w:val="16"/>
      </w:rPr>
      <w:t>współfinansowany przez Unię Europejską ze środków Europejskiego Funduszu Społecznego</w:t>
    </w:r>
    <w:r>
      <w:rPr>
        <w:rFonts w:ascii="Calibri" w:eastAsia="Calibri" w:hAnsi="Calibri"/>
        <w:sz w:val="16"/>
        <w:szCs w:val="16"/>
      </w:rPr>
      <w:t xml:space="preserve"> </w:t>
    </w:r>
  </w:p>
  <w:p w:rsidR="00036C3C" w:rsidRPr="00036C3C" w:rsidRDefault="00036C3C" w:rsidP="00036C3C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sz w:val="16"/>
        <w:szCs w:val="16"/>
      </w:rPr>
    </w:pPr>
    <w:r w:rsidRPr="003B5F6B">
      <w:rPr>
        <w:rFonts w:ascii="Calibri" w:eastAsia="Calibri" w:hAnsi="Calibri"/>
        <w:sz w:val="16"/>
        <w:szCs w:val="16"/>
      </w:rPr>
      <w:t xml:space="preserve"> w ramach Programu Operacyjnego Wiedza Edukacja Rozwój 2014-2020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F57" w:rsidRDefault="00F93F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434" w:rsidRDefault="00A81434" w:rsidP="00036C3C">
      <w:pPr>
        <w:spacing w:after="0" w:line="240" w:lineRule="auto"/>
      </w:pPr>
      <w:r>
        <w:separator/>
      </w:r>
    </w:p>
  </w:footnote>
  <w:footnote w:type="continuationSeparator" w:id="0">
    <w:p w:rsidR="00A81434" w:rsidRDefault="00A81434" w:rsidP="00036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F57" w:rsidRDefault="00F93F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C3C" w:rsidRDefault="00036C3C" w:rsidP="00F93F57">
    <w:pPr>
      <w:pStyle w:val="Nagwek"/>
      <w:jc w:val="center"/>
    </w:pPr>
    <w:bookmarkStart w:id="0" w:name="_GoBack"/>
    <w:r>
      <w:rPr>
        <w:noProof/>
        <w:lang w:eastAsia="pl-PL"/>
      </w:rPr>
      <w:drawing>
        <wp:inline distT="0" distB="0" distL="0" distR="0">
          <wp:extent cx="5760720" cy="68834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 kolor pl z flagą i umb power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F57" w:rsidRDefault="00F93F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3C"/>
    <w:rsid w:val="00017C3D"/>
    <w:rsid w:val="000339AC"/>
    <w:rsid w:val="00036C3C"/>
    <w:rsid w:val="00067151"/>
    <w:rsid w:val="000B250F"/>
    <w:rsid w:val="000B7C2D"/>
    <w:rsid w:val="000F3FBB"/>
    <w:rsid w:val="000F5546"/>
    <w:rsid w:val="001D58BA"/>
    <w:rsid w:val="002409A5"/>
    <w:rsid w:val="002D309C"/>
    <w:rsid w:val="00340D05"/>
    <w:rsid w:val="00416EBA"/>
    <w:rsid w:val="00524A03"/>
    <w:rsid w:val="005F300E"/>
    <w:rsid w:val="00617BBE"/>
    <w:rsid w:val="006F72B9"/>
    <w:rsid w:val="007D7F57"/>
    <w:rsid w:val="007F5BF9"/>
    <w:rsid w:val="00A107CA"/>
    <w:rsid w:val="00A639BA"/>
    <w:rsid w:val="00A81434"/>
    <w:rsid w:val="00B27C74"/>
    <w:rsid w:val="00D86F30"/>
    <w:rsid w:val="00DC61BF"/>
    <w:rsid w:val="00EB6952"/>
    <w:rsid w:val="00EF5EF1"/>
    <w:rsid w:val="00F93F57"/>
    <w:rsid w:val="00F9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2A4479-0BD5-4AF0-902B-C179E2FB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C3C"/>
  </w:style>
  <w:style w:type="paragraph" w:styleId="Stopka">
    <w:name w:val="footer"/>
    <w:basedOn w:val="Normalny"/>
    <w:link w:val="StopkaZnak"/>
    <w:uiPriority w:val="99"/>
    <w:unhideWhenUsed/>
    <w:rsid w:val="0003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C3C"/>
  </w:style>
  <w:style w:type="table" w:styleId="Tabela-Siatka">
    <w:name w:val="Table Grid"/>
    <w:basedOn w:val="Standardowy"/>
    <w:uiPriority w:val="39"/>
    <w:rsid w:val="0003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Agnieszka</cp:lastModifiedBy>
  <cp:revision>3</cp:revision>
  <dcterms:created xsi:type="dcterms:W3CDTF">2020-02-05T08:42:00Z</dcterms:created>
  <dcterms:modified xsi:type="dcterms:W3CDTF">2020-02-05T12:30:00Z</dcterms:modified>
</cp:coreProperties>
</file>